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7" w:name="introduction"/>
    <w:p>
      <w:pPr>
        <w:pStyle w:val="Heading1"/>
      </w:pPr>
      <w:r>
        <w:t xml:space="preserve">Introduction</w:t>
      </w:r>
    </w:p>
    <w:bookmarkStart w:id="20" w:name="mpb"/>
    <w:p>
      <w:pPr>
        <w:pStyle w:val="Heading2"/>
      </w:pPr>
      <w:r>
        <w:t xml:space="preserve">MPB</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bookmarkEnd w:id="20"/>
    <w:bookmarkStart w:id="21" w:name="ecological-services"/>
    <w:p>
      <w:pPr>
        <w:pStyle w:val="Heading2"/>
      </w:pPr>
      <w:r>
        <w:t xml:space="preserve">Ecological services</w:t>
      </w:r>
    </w:p>
    <w:p>
      <w:pPr>
        <w:pStyle w:val="FirstParagraph"/>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w:t>
      </w:r>
      <w:r>
        <w:t xml:space="preserve"> </w:t>
      </w:r>
      <w:r>
        <w:t xml:space="preserve">(Deppe 1999 ; Aberle-Malzahn 2004 ; Dauvin and Desroy 2005)</w:t>
      </w:r>
      <w:r>
        <w:t xml:space="preserve">, and it plays an important role in nutrient cycling, increasing water quality. It can also be used as a bioindicator of water quality</w:t>
      </w:r>
      <w:r>
        <w:t xml:space="preserve"> </w:t>
      </w:r>
      <w:r>
        <w:t xml:space="preserve">(Oiry and Barillé 2021)</w:t>
      </w:r>
      <w:r>
        <w:t xml:space="preserve">.</w:t>
      </w:r>
    </w:p>
    <w:bookmarkEnd w:id="21"/>
    <w:bookmarkStart w:id="22" w:name="spatial-structure"/>
    <w:p>
      <w:pPr>
        <w:pStyle w:val="Heading2"/>
      </w:pPr>
      <w:r>
        <w:t xml:space="preserve">Spatial structure</w:t>
      </w:r>
    </w:p>
    <w:p>
      <w:pPr>
        <w:pStyle w:val="FirstParagraph"/>
      </w:pPr>
      <w:r>
        <w:t xml:space="preserve">The MPB exhibits spatial variability at different scales</w:t>
      </w:r>
    </w:p>
    <w:bookmarkEnd w:id="22"/>
    <w:bookmarkStart w:id="23" w:name="mpb-rs"/>
    <w:p>
      <w:pPr>
        <w:pStyle w:val="Heading2"/>
      </w:pPr>
      <w:r>
        <w:t xml:space="preserve">MPB &amp; RS</w:t>
      </w:r>
    </w:p>
    <w:bookmarkEnd w:id="23"/>
    <w:bookmarkStart w:id="24" w:name="the-use-of-a-proxy"/>
    <w:p>
      <w:pPr>
        <w:pStyle w:val="Heading2"/>
      </w:pPr>
      <w:r>
        <w:t xml:space="preserve">The use of a proxy</w:t>
      </w:r>
    </w:p>
    <w:bookmarkEnd w:id="24"/>
    <w:bookmarkStart w:id="25" w:name="bias"/>
    <w:p>
      <w:pPr>
        <w:pStyle w:val="Heading2"/>
      </w:pPr>
      <w:r>
        <w:t xml:space="preserve">Bias</w:t>
      </w:r>
    </w:p>
    <w:bookmarkEnd w:id="25"/>
    <w:bookmarkStart w:id="26" w:name="present-study"/>
    <w:p>
      <w:pPr>
        <w:pStyle w:val="Heading2"/>
      </w:pPr>
      <w:r>
        <w:t xml:space="preserve">Present study</w:t>
      </w:r>
    </w:p>
    <w:bookmarkEnd w:id="26"/>
    <w:bookmarkEnd w:id="27"/>
    <w:bookmarkStart w:id="29" w:name="material-and-methods"/>
    <w:p>
      <w:pPr>
        <w:pStyle w:val="Heading1"/>
      </w:pPr>
      <w:r>
        <w:t xml:space="preserve">Material and methods</w:t>
      </w:r>
    </w:p>
    <w:bookmarkStart w:id="28" w:name="X68ab242bbb9356d241ce14e681ea40fa3377b9b"/>
    <w:p>
      <w:pPr>
        <w:pStyle w:val="Heading2"/>
      </w:pPr>
      <w:r>
        <w:t xml:space="preserve">Simulating a satellite dataset from a drone dataset</w:t>
      </w:r>
    </w:p>
    <w:bookmarkEnd w:id="28"/>
    <w:bookmarkEnd w:id="29"/>
    <w:bookmarkStart w:id="30" w:name="results"/>
    <w:p>
      <w:pPr>
        <w:pStyle w:val="Heading1"/>
      </w:pPr>
      <w:r>
        <w:t xml:space="preserve">Results</w:t>
      </w:r>
    </w:p>
    <w:bookmarkEnd w:id="30"/>
    <w:bookmarkStart w:id="31" w:name="discussion"/>
    <w:p>
      <w:pPr>
        <w:pStyle w:val="Heading1"/>
      </w:pPr>
      <w:r>
        <w:t xml:space="preserve">Discussion</w:t>
      </w:r>
    </w:p>
    <w:bookmarkEnd w:id="31"/>
    <w:bookmarkStart w:id="62" w:name="references"/>
    <w:p>
      <w:pPr>
        <w:pStyle w:val="Heading1"/>
      </w:pPr>
      <w:r>
        <w:t xml:space="preserve">References</w:t>
      </w:r>
    </w:p>
    <w:bookmarkStart w:id="61" w:name="refs"/>
    <w:bookmarkStart w:id="33" w:name="X5f7555999bc776645f3dcf6739f272afa505033"/>
    <w:p>
      <w:pPr>
        <w:pStyle w:val="Bibliography"/>
      </w:pPr>
      <w:r>
        <w:t xml:space="preserve">Aberle-Malzahn, Nicole. 2004.</w:t>
      </w:r>
      <w:r>
        <w:t xml:space="preserve"> </w:t>
      </w:r>
      <w:r>
        <w:t xml:space="preserve">“The Microphytobenthos and Its Role in Aquatic Food Webs.”</w:t>
      </w:r>
      <w:r>
        <w:t xml:space="preserve"> </w:t>
      </w:r>
      <w:r>
        <w:t xml:space="preserve">PhD thesis, Christian-Albrechts-Universität Kiel.</w:t>
      </w:r>
      <w:r>
        <w:t xml:space="preserve"> </w:t>
      </w:r>
      <w:hyperlink r:id="rId32">
        <w:r>
          <w:rPr>
            <w:rStyle w:val="Hyperlink"/>
          </w:rPr>
          <w:t xml:space="preserve">https://pure.mpg.de/pubman/faces/ViewItemOverviewPage.jsp?itemId=item_1507232</w:t>
        </w:r>
      </w:hyperlink>
      <w:r>
        <w:t xml:space="preserve">.</w:t>
      </w:r>
    </w:p>
    <w:bookmarkEnd w:id="33"/>
    <w:bookmarkStart w:id="35" w:name="ref-dauvin_food_2005"/>
    <w:p>
      <w:pPr>
        <w:pStyle w:val="Bibliography"/>
      </w:pPr>
      <w:r>
        <w:t xml:space="preserve">Dauvin, Jean-Claude, and Nicolas Desroy. 2005.</w:t>
      </w:r>
      <w:r>
        <w:t xml:space="preserve"> </w:t>
      </w:r>
      <w:r>
        <w:t xml:space="preserve">“The Food Web in the Lower Part of the</w:t>
      </w:r>
      <w:r>
        <w:t xml:space="preserve"> </w:t>
      </w:r>
      <w:r>
        <w:t xml:space="preserve">Seine</w:t>
      </w:r>
      <w:r>
        <w:t xml:space="preserve"> </w:t>
      </w:r>
      <w:r>
        <w:t xml:space="preserve">Estuary: A Synthesis of Existing Knowledge.”</w:t>
      </w:r>
      <w:r>
        <w:t xml:space="preserve"> </w:t>
      </w:r>
      <w:r>
        <w:rPr>
          <w:iCs/>
          <w:i/>
        </w:rPr>
        <w:t xml:space="preserve">Hydrobiologia</w:t>
      </w:r>
      <w:r>
        <w:t xml:space="preserve"> </w:t>
      </w:r>
      <w:r>
        <w:t xml:space="preserve">540 (1): 13–27.</w:t>
      </w:r>
      <w:r>
        <w:t xml:space="preserve"> </w:t>
      </w:r>
      <w:hyperlink r:id="rId34">
        <w:r>
          <w:rPr>
            <w:rStyle w:val="Hyperlink"/>
          </w:rPr>
          <w:t xml:space="preserve">https://doi.org/10.1007/s10750-004-7101-3</w:t>
        </w:r>
      </w:hyperlink>
      <w:r>
        <w:t xml:space="preserve">.</w:t>
      </w:r>
    </w:p>
    <w:bookmarkEnd w:id="35"/>
    <w:bookmarkStart w:id="36" w:name="ref-deppe_intertidal_1999"/>
    <w:p>
      <w:pPr>
        <w:pStyle w:val="Bibliography"/>
      </w:pPr>
      <w:r>
        <w:t xml:space="preserve">Deppe, Frauke. 1999.</w:t>
      </w:r>
      <w:r>
        <w:t xml:space="preserve"> </w:t>
      </w:r>
      <w:r>
        <w:t xml:space="preserve">“Intertidal</w:t>
      </w:r>
      <w:r>
        <w:t xml:space="preserve"> </w:t>
      </w:r>
      <w:r>
        <w:t xml:space="preserve">Mudflats</w:t>
      </w:r>
      <w:r>
        <w:t xml:space="preserve"> </w:t>
      </w:r>
      <w:r>
        <w:t xml:space="preserve">Worldwide</w:t>
      </w:r>
      <w:r>
        <w:t xml:space="preserve">.”</w:t>
      </w:r>
    </w:p>
    <w:bookmarkEnd w:id="36"/>
    <w:bookmarkStart w:id="38"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37">
        <w:r>
          <w:rPr>
            <w:rStyle w:val="Hyperlink"/>
          </w:rPr>
          <w:t xml:space="preserve">https://doi.org/10.1007/s10750-012-1140-y</w:t>
        </w:r>
      </w:hyperlink>
      <w:r>
        <w:t xml:space="preserve">.</w:t>
      </w:r>
    </w:p>
    <w:bookmarkEnd w:id="38"/>
    <w:bookmarkStart w:id="40"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39">
        <w:r>
          <w:rPr>
            <w:rStyle w:val="Hyperlink"/>
          </w:rPr>
          <w:t xml:space="preserve">https://doi.org/10.1016/j.watres.2020.116182</w:t>
        </w:r>
      </w:hyperlink>
      <w:r>
        <w:t xml:space="preserve">.</w:t>
      </w:r>
    </w:p>
    <w:bookmarkEnd w:id="40"/>
    <w:bookmarkStart w:id="42"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41">
        <w:r>
          <w:rPr>
            <w:rStyle w:val="Hyperlink"/>
          </w:rPr>
          <w:t xml:space="preserve">https://doi.org/10.1021/es00110a011</w:t>
        </w:r>
      </w:hyperlink>
      <w:r>
        <w:t xml:space="preserve">.</w:t>
      </w:r>
    </w:p>
    <w:bookmarkEnd w:id="42"/>
    <w:bookmarkStart w:id="44"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43">
        <w:r>
          <w:rPr>
            <w:rStyle w:val="Hyperlink"/>
          </w:rPr>
          <w:t xml:space="preserve">https://www.lifewatch.be/en/imis?module=ref&amp;refid=8311&amp;printversion=1&amp;dropIMIStitle=1</w:t>
        </w:r>
      </w:hyperlink>
      <w:r>
        <w:t xml:space="preserve">.</w:t>
      </w:r>
    </w:p>
    <w:bookmarkEnd w:id="44"/>
    <w:bookmarkStart w:id="46"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45">
        <w:r>
          <w:rPr>
            <w:rStyle w:val="Hyperlink"/>
          </w:rPr>
          <w:t xml:space="preserve">https://doi.org/10.1111/1365-2745.13322</w:t>
        </w:r>
      </w:hyperlink>
      <w:r>
        <w:t xml:space="preserve">.</w:t>
      </w:r>
    </w:p>
    <w:bookmarkEnd w:id="46"/>
    <w:bookmarkStart w:id="48"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47">
        <w:r>
          <w:rPr>
            <w:rStyle w:val="Hyperlink"/>
          </w:rPr>
          <w:t xml:space="preserve">https://doi.org/10.1002/sca.20247</w:t>
        </w:r>
      </w:hyperlink>
      <w:r>
        <w:t xml:space="preserve">.</w:t>
      </w:r>
    </w:p>
    <w:bookmarkEnd w:id="48"/>
    <w:bookmarkStart w:id="50"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49">
        <w:r>
          <w:rPr>
            <w:rStyle w:val="Hyperlink"/>
          </w:rPr>
          <w:t xml:space="preserve">https://doi.org/10.1016/j.ecolind.2020.107184</w:t>
        </w:r>
      </w:hyperlink>
      <w:r>
        <w:t xml:space="preserve">.</w:t>
      </w:r>
    </w:p>
    <w:bookmarkEnd w:id="50"/>
    <w:bookmarkStart w:id="52"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51">
        <w:r>
          <w:rPr>
            <w:rStyle w:val="Hyperlink"/>
          </w:rPr>
          <w:t xml:space="preserve">https://doi.org/10.1080/10643389.2024.2315004</w:t>
        </w:r>
      </w:hyperlink>
      <w:r>
        <w:t xml:space="preserve">.</w:t>
      </w:r>
    </w:p>
    <w:bookmarkEnd w:id="52"/>
    <w:bookmarkStart w:id="54"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53">
        <w:r>
          <w:rPr>
            <w:rStyle w:val="Hyperlink"/>
          </w:rPr>
          <w:t xml:space="preserve">https://doi.org/10.1016/S0278-4343(00)00027-3</w:t>
        </w:r>
      </w:hyperlink>
      <w:r>
        <w:t xml:space="preserve">.</w:t>
      </w:r>
    </w:p>
    <w:bookmarkEnd w:id="54"/>
    <w:bookmarkStart w:id="56"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55">
        <w:r>
          <w:rPr>
            <w:rStyle w:val="Hyperlink"/>
          </w:rPr>
          <w:t xml:space="preserve">https://doi.org/10.1016/j.ecoleng.2008.12.032</w:t>
        </w:r>
      </w:hyperlink>
      <w:r>
        <w:t xml:space="preserve">.</w:t>
      </w:r>
    </w:p>
    <w:bookmarkEnd w:id="56"/>
    <w:bookmarkStart w:id="58"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57">
        <w:r>
          <w:rPr>
            <w:rStyle w:val="Hyperlink"/>
          </w:rPr>
          <w:t xml:space="preserve">https://doi.org/10.1006/rwos.2001.0213</w:t>
        </w:r>
      </w:hyperlink>
      <w:r>
        <w:t xml:space="preserve">.</w:t>
      </w:r>
    </w:p>
    <w:bookmarkEnd w:id="58"/>
    <w:bookmarkStart w:id="60"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59">
        <w:r>
          <w:rPr>
            <w:rStyle w:val="Hyperlink"/>
          </w:rPr>
          <w:t xml:space="preserve">https://doi.org/10.1086/622910</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002/sca.20247" TargetMode="External" /><Relationship Type="http://schemas.openxmlformats.org/officeDocument/2006/relationships/hyperlink" Id="rId57" Target="https://doi.org/10.1006/rwos.2001.0213" TargetMode="External" /><Relationship Type="http://schemas.openxmlformats.org/officeDocument/2006/relationships/hyperlink" Id="rId34" Target="https://doi.org/10.1007/s10750-004-7101-3" TargetMode="External" /><Relationship Type="http://schemas.openxmlformats.org/officeDocument/2006/relationships/hyperlink" Id="rId37" Target="https://doi.org/10.1007/s10750-012-1140-y" TargetMode="External" /><Relationship Type="http://schemas.openxmlformats.org/officeDocument/2006/relationships/hyperlink" Id="rId53" Target="https://doi.org/10.1016/S0278-4343(00)00027-3" TargetMode="External" /><Relationship Type="http://schemas.openxmlformats.org/officeDocument/2006/relationships/hyperlink" Id="rId55" Target="https://doi.org/10.1016/j.ecoleng.2008.12.032" TargetMode="External" /><Relationship Type="http://schemas.openxmlformats.org/officeDocument/2006/relationships/hyperlink" Id="rId49" Target="https://doi.org/10.1016/j.ecolind.2020.107184" TargetMode="External" /><Relationship Type="http://schemas.openxmlformats.org/officeDocument/2006/relationships/hyperlink" Id="rId39" Target="https://doi.org/10.1016/j.watres.2020.116182" TargetMode="External" /><Relationship Type="http://schemas.openxmlformats.org/officeDocument/2006/relationships/hyperlink" Id="rId41" Target="https://doi.org/10.1021/es00110a011" TargetMode="External" /><Relationship Type="http://schemas.openxmlformats.org/officeDocument/2006/relationships/hyperlink" Id="rId51" Target="https://doi.org/10.1080/10643389.2024.2315004" TargetMode="External" /><Relationship Type="http://schemas.openxmlformats.org/officeDocument/2006/relationships/hyperlink" Id="rId59" Target="https://doi.org/10.1086/622910" TargetMode="External" /><Relationship Type="http://schemas.openxmlformats.org/officeDocument/2006/relationships/hyperlink" Id="rId45" Target="https://doi.org/10.1111/1365-2745.13322" TargetMode="External" /><Relationship Type="http://schemas.openxmlformats.org/officeDocument/2006/relationships/hyperlink" Id="rId32" Target="https://pure.mpg.de/pubman/faces/ViewItemOverviewPage.jsp?itemId=item_1507232" TargetMode="External" /><Relationship Type="http://schemas.openxmlformats.org/officeDocument/2006/relationships/hyperlink" Id="rId43"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sca.20247" TargetMode="External" /><Relationship Type="http://schemas.openxmlformats.org/officeDocument/2006/relationships/hyperlink" Id="rId57" Target="https://doi.org/10.1006/rwos.2001.0213" TargetMode="External" /><Relationship Type="http://schemas.openxmlformats.org/officeDocument/2006/relationships/hyperlink" Id="rId34" Target="https://doi.org/10.1007/s10750-004-7101-3" TargetMode="External" /><Relationship Type="http://schemas.openxmlformats.org/officeDocument/2006/relationships/hyperlink" Id="rId37" Target="https://doi.org/10.1007/s10750-012-1140-y" TargetMode="External" /><Relationship Type="http://schemas.openxmlformats.org/officeDocument/2006/relationships/hyperlink" Id="rId53" Target="https://doi.org/10.1016/S0278-4343(00)00027-3" TargetMode="External" /><Relationship Type="http://schemas.openxmlformats.org/officeDocument/2006/relationships/hyperlink" Id="rId55" Target="https://doi.org/10.1016/j.ecoleng.2008.12.032" TargetMode="External" /><Relationship Type="http://schemas.openxmlformats.org/officeDocument/2006/relationships/hyperlink" Id="rId49" Target="https://doi.org/10.1016/j.ecolind.2020.107184" TargetMode="External" /><Relationship Type="http://schemas.openxmlformats.org/officeDocument/2006/relationships/hyperlink" Id="rId39" Target="https://doi.org/10.1016/j.watres.2020.116182" TargetMode="External" /><Relationship Type="http://schemas.openxmlformats.org/officeDocument/2006/relationships/hyperlink" Id="rId41" Target="https://doi.org/10.1021/es00110a011" TargetMode="External" /><Relationship Type="http://schemas.openxmlformats.org/officeDocument/2006/relationships/hyperlink" Id="rId51" Target="https://doi.org/10.1080/10643389.2024.2315004" TargetMode="External" /><Relationship Type="http://schemas.openxmlformats.org/officeDocument/2006/relationships/hyperlink" Id="rId59" Target="https://doi.org/10.1086/622910" TargetMode="External" /><Relationship Type="http://schemas.openxmlformats.org/officeDocument/2006/relationships/hyperlink" Id="rId45" Target="https://doi.org/10.1111/1365-2745.13322" TargetMode="External" /><Relationship Type="http://schemas.openxmlformats.org/officeDocument/2006/relationships/hyperlink" Id="rId32" Target="https://pure.mpg.de/pubman/faces/ViewItemOverviewPage.jsp?itemId=item_1507232" TargetMode="External" /><Relationship Type="http://schemas.openxmlformats.org/officeDocument/2006/relationships/hyperlink" Id="rId43"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2025-02-07T12:41:14Z</dcterms:created>
  <dcterms:modified xsi:type="dcterms:W3CDTF">2025-02-07T12:41:14Z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