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2BE5" w14:textId="15E43CCC" w:rsidR="00F75732" w:rsidRPr="00BA1F99" w:rsidRDefault="00E05F1D" w:rsidP="001977E4">
      <w:pPr>
        <w:pStyle w:val="Title"/>
        <w:jc w:val="center"/>
        <w:rPr>
          <w:lang w:val="lt-LT"/>
        </w:rPr>
      </w:pPr>
      <w:r w:rsidRPr="00BA1F99">
        <w:rPr>
          <w:lang w:val="lt-LT"/>
        </w:rPr>
        <w:t>Kodavimo teorijos praktinės užduoties ataskaita</w:t>
      </w:r>
    </w:p>
    <w:p w14:paraId="2B959256" w14:textId="52FB6FB1" w:rsidR="00F75732" w:rsidRPr="00BA1F99" w:rsidRDefault="00F75732" w:rsidP="00F75732">
      <w:pPr>
        <w:pStyle w:val="Heading1"/>
        <w:rPr>
          <w:lang w:val="lt-LT"/>
        </w:rPr>
      </w:pPr>
      <w:r w:rsidRPr="00BA1F99">
        <w:rPr>
          <w:lang w:val="lt-LT"/>
        </w:rPr>
        <w:t>Realizuotos užduoties dalys</w:t>
      </w:r>
    </w:p>
    <w:p w14:paraId="6CA67F19" w14:textId="5362F1F5" w:rsidR="00F75732" w:rsidRPr="00BA1F99" w:rsidRDefault="00F75732" w:rsidP="00F75732">
      <w:pPr>
        <w:rPr>
          <w:lang w:val="lt-LT"/>
        </w:rPr>
      </w:pPr>
      <w:r w:rsidRPr="00BA1F99">
        <w:rPr>
          <w:lang w:val="lt-LT"/>
        </w:rPr>
        <w:t>Realizuotos buvo visos užduoties dalys.</w:t>
      </w:r>
    </w:p>
    <w:p w14:paraId="2D4CE092" w14:textId="3F2A0197" w:rsidR="00F75732" w:rsidRPr="00BA1F99" w:rsidRDefault="00F75732" w:rsidP="00F75732">
      <w:pPr>
        <w:pStyle w:val="Heading1"/>
        <w:rPr>
          <w:lang w:val="lt-LT"/>
        </w:rPr>
      </w:pPr>
      <w:r w:rsidRPr="00BA1F99">
        <w:rPr>
          <w:lang w:val="lt-LT"/>
        </w:rPr>
        <w:t>Panaudotos trečiųjų šalių bibliotekos</w:t>
      </w:r>
    </w:p>
    <w:p w14:paraId="16880633" w14:textId="6ECE7E96" w:rsidR="00F75732" w:rsidRDefault="00F75732" w:rsidP="00F75732">
      <w:pPr>
        <w:pStyle w:val="ListParagraph"/>
        <w:numPr>
          <w:ilvl w:val="0"/>
          <w:numId w:val="1"/>
        </w:numPr>
        <w:rPr>
          <w:lang w:val="lt-LT"/>
        </w:rPr>
      </w:pPr>
      <w:r w:rsidRPr="00BA1F99">
        <w:rPr>
          <w:lang w:val="lt-LT"/>
        </w:rPr>
        <w:t>Microsoft.Win32. Panaudojimo sritis: nuotraukos failų pasirinkimui ir užkrovimui iš sistemos per failų dialogą.</w:t>
      </w:r>
    </w:p>
    <w:p w14:paraId="0E901E29" w14:textId="482E91AF" w:rsidR="002B7DBC" w:rsidRPr="00BA1F99" w:rsidRDefault="002B7DBC" w:rsidP="00BA1F99">
      <w:pPr>
        <w:pStyle w:val="ListParagraph"/>
        <w:numPr>
          <w:ilvl w:val="0"/>
          <w:numId w:val="1"/>
        </w:numPr>
        <w:rPr>
          <w:lang w:val="lt-LT"/>
        </w:rPr>
      </w:pPr>
      <w:r w:rsidRPr="00BA1F99">
        <w:rPr>
          <w:lang w:val="lt-LT"/>
        </w:rPr>
        <w:t>System.Windows. Panaudojimo sritis: lango sukūrimas, objektų vaizdavimas, vartotojo įvesties priėmimas, mygtukai</w:t>
      </w:r>
      <w:r w:rsidR="00BA1F99" w:rsidRPr="00BA1F99">
        <w:rPr>
          <w:lang w:val="lt-LT"/>
        </w:rPr>
        <w:t>. Sub-bibliotekos:</w:t>
      </w:r>
    </w:p>
    <w:p w14:paraId="66FC98AE" w14:textId="593B2B46" w:rsidR="00BA1F99" w:rsidRPr="00BA1F99" w:rsidRDefault="00BA1F99" w:rsidP="00BA1F99">
      <w:pPr>
        <w:pStyle w:val="ListParagraph"/>
        <w:numPr>
          <w:ilvl w:val="1"/>
          <w:numId w:val="1"/>
        </w:numPr>
        <w:rPr>
          <w:lang w:val="lt-LT"/>
        </w:rPr>
      </w:pPr>
      <w:r w:rsidRPr="00BA1F99">
        <w:rPr>
          <w:lang w:val="lt-LT"/>
        </w:rPr>
        <w:t>System.Windows.Controls. Panaudojimo sritis: piešimo drobė, mygtukai, teksto laukai, paveikslėlių objektai (prieš ir po pavertimo į bitų masyvą).</w:t>
      </w:r>
    </w:p>
    <w:p w14:paraId="3E13F6B4" w14:textId="2237B3D2" w:rsidR="00BA1F99" w:rsidRPr="00BA1F99" w:rsidRDefault="00BA1F99" w:rsidP="00BA1F99">
      <w:pPr>
        <w:pStyle w:val="ListParagraph"/>
        <w:numPr>
          <w:ilvl w:val="1"/>
          <w:numId w:val="1"/>
        </w:numPr>
        <w:rPr>
          <w:lang w:val="lt-LT"/>
        </w:rPr>
      </w:pPr>
      <w:r w:rsidRPr="00BA1F99">
        <w:rPr>
          <w:lang w:val="lt-LT"/>
        </w:rPr>
        <w:t>System.Windows.Input. Panaudojimo sritis: „Key“ enumeratorius, leidžiantis patogiai nurodyti paspaustus mygtukus.</w:t>
      </w:r>
    </w:p>
    <w:p w14:paraId="134391D3" w14:textId="2D037379" w:rsidR="00BA1F99" w:rsidRDefault="00BA1F99" w:rsidP="00BA1F99">
      <w:pPr>
        <w:pStyle w:val="ListParagraph"/>
        <w:numPr>
          <w:ilvl w:val="1"/>
          <w:numId w:val="1"/>
        </w:numPr>
        <w:rPr>
          <w:lang w:val="lt-LT"/>
        </w:rPr>
      </w:pPr>
      <w:r w:rsidRPr="00487239">
        <w:rPr>
          <w:lang w:val="lt-LT"/>
        </w:rPr>
        <w:t>System.Windows.Media. Panaudojimo sritis: teptukai („Brushes“), leidžiantys nurodyti komponentų spalvas.</w:t>
      </w:r>
    </w:p>
    <w:p w14:paraId="5E2E1110" w14:textId="795966B0" w:rsidR="004D67C7" w:rsidRPr="00487239" w:rsidRDefault="004D67C7" w:rsidP="004D67C7">
      <w:pPr>
        <w:pStyle w:val="ListParagraph"/>
        <w:numPr>
          <w:ilvl w:val="2"/>
          <w:numId w:val="1"/>
        </w:numPr>
        <w:rPr>
          <w:lang w:val="lt-LT"/>
        </w:rPr>
      </w:pPr>
      <w:r w:rsidRPr="004D67C7">
        <w:t>System.Windows.Media.Imaging</w:t>
      </w:r>
      <w:r>
        <w:t>. Panaudojimo sritis: darbas su paveikslliukais (Bitmap)</w:t>
      </w:r>
      <w:r w:rsidR="000A6EFF">
        <w:t>.</w:t>
      </w:r>
    </w:p>
    <w:p w14:paraId="330FEA60" w14:textId="0C0894AB" w:rsidR="004D67C7" w:rsidRPr="004D67C7" w:rsidRDefault="00487239" w:rsidP="004D67C7">
      <w:pPr>
        <w:pStyle w:val="ListParagraph"/>
        <w:numPr>
          <w:ilvl w:val="1"/>
          <w:numId w:val="1"/>
        </w:numPr>
        <w:rPr>
          <w:lang w:val="lt-LT"/>
        </w:rPr>
      </w:pPr>
      <w:r w:rsidRPr="00487239">
        <w:rPr>
          <w:lang w:val="lt-LT"/>
        </w:rPr>
        <w:t>System.Windows.Documents. Panaudojimo sritis: leidžia rašomo teksto lauke spalvinti simbolius raudonai. Tai daro suteikiant prieigą prie turtingo formatavimo funkcijų.</w:t>
      </w:r>
    </w:p>
    <w:p w14:paraId="347EE4DD" w14:textId="74114FB3" w:rsidR="004B3401" w:rsidRPr="004B3401" w:rsidRDefault="004B3401" w:rsidP="004B3401">
      <w:pPr>
        <w:rPr>
          <w:lang w:val="lt-LT"/>
        </w:rPr>
      </w:pPr>
      <w:r>
        <w:rPr>
          <w:lang w:val="lt-LT"/>
        </w:rPr>
        <w:t>Programa padaryta ant Windows WPF karkaso, kuris skirtas vartotojo sąsają turinčių programų kūrimui.</w:t>
      </w:r>
    </w:p>
    <w:p w14:paraId="42A58216" w14:textId="56F86C92" w:rsidR="00487239" w:rsidRDefault="00487239" w:rsidP="00487239">
      <w:pPr>
        <w:pStyle w:val="Heading1"/>
        <w:rPr>
          <w:lang w:val="lt-LT"/>
        </w:rPr>
      </w:pPr>
      <w:r>
        <w:rPr>
          <w:lang w:val="lt-LT"/>
        </w:rPr>
        <w:t>Užduoties atlikimo laikas</w:t>
      </w:r>
    </w:p>
    <w:p w14:paraId="67781623" w14:textId="52E75FE0" w:rsidR="00487239" w:rsidRDefault="00487239" w:rsidP="00487239">
      <w:pPr>
        <w:rPr>
          <w:lang w:val="lt-LT"/>
        </w:rPr>
      </w:pPr>
      <w:r>
        <w:rPr>
          <w:lang w:val="lt-LT"/>
        </w:rPr>
        <w:t>Atlikti užduotį užtruko apie 3</w:t>
      </w:r>
      <w:r w:rsidR="00FD1A6A">
        <w:rPr>
          <w:lang w:val="lt-LT"/>
        </w:rPr>
        <w:t>3</w:t>
      </w:r>
      <w:r>
        <w:rPr>
          <w:lang w:val="lt-LT"/>
        </w:rPr>
        <w:t xml:space="preserve"> valand</w:t>
      </w:r>
      <w:r w:rsidR="00FD1A6A">
        <w:rPr>
          <w:lang w:val="lt-LT"/>
        </w:rPr>
        <w:t>as</w:t>
      </w:r>
      <w:r>
        <w:rPr>
          <w:lang w:val="lt-LT"/>
        </w:rPr>
        <w:t>.</w:t>
      </w:r>
    </w:p>
    <w:p w14:paraId="132CC047" w14:textId="61D15B0C" w:rsidR="00487239" w:rsidRDefault="00487239" w:rsidP="00487239">
      <w:pPr>
        <w:pStyle w:val="Heading1"/>
        <w:rPr>
          <w:lang w:val="lt-LT"/>
        </w:rPr>
      </w:pPr>
      <w:r>
        <w:rPr>
          <w:lang w:val="lt-LT"/>
        </w:rPr>
        <w:t>Programos paleidimas</w:t>
      </w:r>
    </w:p>
    <w:p w14:paraId="57C2EAC0" w14:textId="0321E8F8" w:rsidR="00BB10A0" w:rsidRDefault="00992B72" w:rsidP="00B06F95">
      <w:pPr>
        <w:rPr>
          <w:lang w:val="lt-LT"/>
        </w:rPr>
      </w:pPr>
      <w:r>
        <w:rPr>
          <w:lang w:val="lt-LT"/>
        </w:rPr>
        <w:t>Norint paleisti programą pakanka du kartus paspausti ant „</w:t>
      </w:r>
      <w:r w:rsidRPr="00992B72">
        <w:rPr>
          <w:lang w:val="lt-LT"/>
        </w:rPr>
        <w:t>LinearCodeChannel.exe</w:t>
      </w:r>
      <w:r>
        <w:rPr>
          <w:lang w:val="lt-LT"/>
        </w:rPr>
        <w:t>“ failo.</w:t>
      </w:r>
      <w:r w:rsidR="009E255D">
        <w:rPr>
          <w:lang w:val="lt-LT"/>
        </w:rPr>
        <w:t xml:space="preserve"> Jis yra pagrindiniame aplanke.</w:t>
      </w:r>
    </w:p>
    <w:p w14:paraId="3A37A0D5" w14:textId="78348C60" w:rsidR="00B06F95" w:rsidRPr="00B06F95" w:rsidRDefault="00BB10A0" w:rsidP="00B06F95">
      <w:pPr>
        <w:rPr>
          <w:lang w:val="lt-LT"/>
        </w:rPr>
      </w:pPr>
      <w:r>
        <w:rPr>
          <w:lang w:val="lt-LT"/>
        </w:rPr>
        <w:br w:type="page"/>
      </w:r>
    </w:p>
    <w:p w14:paraId="63967DC7" w14:textId="2FB04018" w:rsidR="00487239" w:rsidRDefault="00487239" w:rsidP="00487239">
      <w:pPr>
        <w:pStyle w:val="Heading1"/>
        <w:rPr>
          <w:lang w:val="lt-LT"/>
        </w:rPr>
      </w:pPr>
      <w:r>
        <w:rPr>
          <w:lang w:val="lt-LT"/>
        </w:rPr>
        <w:lastRenderedPageBreak/>
        <w:t>Programos teksto failų vietos</w:t>
      </w:r>
    </w:p>
    <w:p w14:paraId="2CD5E13C" w14:textId="0136AFE9" w:rsidR="00487239" w:rsidRDefault="009E255D" w:rsidP="00487239">
      <w:pPr>
        <w:rPr>
          <w:lang w:val="lt-LT"/>
        </w:rPr>
      </w:pPr>
      <w:r w:rsidRPr="009E255D">
        <w:rPr>
          <w:lang w:val="lt-LT"/>
        </w:rPr>
        <w:t xml:space="preserve">Visi programos tekstų failai </w:t>
      </w:r>
      <w:r>
        <w:rPr>
          <w:lang w:val="lt-LT"/>
        </w:rPr>
        <w:t>yra pateikti aplanke „Programos tekstai“.</w:t>
      </w:r>
    </w:p>
    <w:p w14:paraId="73588863" w14:textId="05045718" w:rsidR="009E255D" w:rsidRDefault="009E255D" w:rsidP="00487239">
      <w:pPr>
        <w:rPr>
          <w:lang w:val="lt-LT"/>
        </w:rPr>
      </w:pPr>
      <w:r>
        <w:rPr>
          <w:lang w:val="lt-LT"/>
        </w:rPr>
        <w:t>Aplanke „Programos tekstai“ yra šie failai:</w:t>
      </w:r>
    </w:p>
    <w:p w14:paraId="6B88FCB3" w14:textId="74540582" w:rsidR="009E255D" w:rsidRDefault="006114B0" w:rsidP="004F31E3">
      <w:pPr>
        <w:pStyle w:val="ListParagraph"/>
        <w:numPr>
          <w:ilvl w:val="0"/>
          <w:numId w:val="6"/>
        </w:numPr>
        <w:rPr>
          <w:lang w:val="lt-LT"/>
        </w:rPr>
      </w:pPr>
      <w:r>
        <w:rPr>
          <w:lang w:val="en-US"/>
        </w:rPr>
        <w:t xml:space="preserve">App.xaml – projekto </w:t>
      </w:r>
      <w:r>
        <w:rPr>
          <w:lang w:val="lt-LT"/>
        </w:rPr>
        <w:t>šablono dalis, keistas nebuvo.</w:t>
      </w:r>
    </w:p>
    <w:p w14:paraId="5E53E679" w14:textId="158865E2" w:rsidR="006114B0" w:rsidRDefault="006114B0" w:rsidP="004F31E3">
      <w:pPr>
        <w:pStyle w:val="ListParagraph"/>
        <w:numPr>
          <w:ilvl w:val="0"/>
          <w:numId w:val="6"/>
        </w:numPr>
        <w:rPr>
          <w:lang w:val="lt-LT"/>
        </w:rPr>
      </w:pPr>
      <w:r>
        <w:rPr>
          <w:lang w:val="lt-LT"/>
        </w:rPr>
        <w:t>App.xaml.cs – projekto šablono dalis, keistas nebuvo.</w:t>
      </w:r>
    </w:p>
    <w:p w14:paraId="5E3B4B65" w14:textId="3DAFFE97" w:rsidR="006114B0" w:rsidRDefault="006114B0" w:rsidP="004F31E3">
      <w:pPr>
        <w:pStyle w:val="ListParagraph"/>
        <w:numPr>
          <w:ilvl w:val="0"/>
          <w:numId w:val="6"/>
        </w:numPr>
        <w:rPr>
          <w:lang w:val="lt-LT"/>
        </w:rPr>
      </w:pPr>
      <w:r>
        <w:rPr>
          <w:lang w:val="lt-LT"/>
        </w:rPr>
        <w:t>AssemblyInfo.cs – projekto šablono dalis, keistas nebuvo.</w:t>
      </w:r>
    </w:p>
    <w:p w14:paraId="19B04BCA" w14:textId="38DF1D20" w:rsidR="006114B0" w:rsidRDefault="006114B0" w:rsidP="004F31E3">
      <w:pPr>
        <w:pStyle w:val="ListParagraph"/>
        <w:numPr>
          <w:ilvl w:val="0"/>
          <w:numId w:val="6"/>
        </w:numPr>
        <w:rPr>
          <w:lang w:val="lt-LT"/>
        </w:rPr>
      </w:pPr>
      <w:r>
        <w:rPr>
          <w:lang w:val="lt-LT"/>
        </w:rPr>
        <w:t>MainWindow.xaml – projekto šablono dalis, apibrėžianti pagrindinio lango struktūrą.</w:t>
      </w:r>
    </w:p>
    <w:p w14:paraId="0F6BD620" w14:textId="6A6D0C31" w:rsidR="006114B0" w:rsidRDefault="006114B0" w:rsidP="004F31E3">
      <w:pPr>
        <w:pStyle w:val="ListParagraph"/>
        <w:numPr>
          <w:ilvl w:val="0"/>
          <w:numId w:val="6"/>
        </w:numPr>
        <w:rPr>
          <w:lang w:val="lt-LT"/>
        </w:rPr>
      </w:pPr>
      <w:r>
        <w:rPr>
          <w:lang w:val="lt-LT"/>
        </w:rPr>
        <w:t xml:space="preserve">MainWindow.xaml.cs – projekto šablono dalis, kurioje pradedamas leisti projekto kodas. Čia sukuriamas </w:t>
      </w:r>
      <w:r w:rsidRPr="006114B0">
        <w:rPr>
          <w:i/>
          <w:iCs/>
          <w:lang w:val="lt-LT"/>
        </w:rPr>
        <w:t>Navigation</w:t>
      </w:r>
      <w:r>
        <w:rPr>
          <w:i/>
          <w:iCs/>
          <w:lang w:val="lt-LT"/>
        </w:rPr>
        <w:t xml:space="preserve"> </w:t>
      </w:r>
      <w:r>
        <w:rPr>
          <w:lang w:val="lt-LT"/>
        </w:rPr>
        <w:t>klasės objektas.</w:t>
      </w:r>
    </w:p>
    <w:p w14:paraId="7A466FB0" w14:textId="300DCD1D" w:rsidR="006114B0" w:rsidRDefault="006114B0" w:rsidP="004F31E3">
      <w:pPr>
        <w:pStyle w:val="ListParagraph"/>
        <w:numPr>
          <w:ilvl w:val="0"/>
          <w:numId w:val="6"/>
        </w:numPr>
        <w:rPr>
          <w:lang w:val="lt-LT"/>
        </w:rPr>
      </w:pPr>
      <w:r>
        <w:rPr>
          <w:lang w:val="lt-LT"/>
        </w:rPr>
        <w:t>Aplanke „Converters“ yra šie failai:</w:t>
      </w:r>
    </w:p>
    <w:p w14:paraId="5A51A66D" w14:textId="77A04383" w:rsidR="006114B0" w:rsidRDefault="006114B0" w:rsidP="006114B0">
      <w:pPr>
        <w:pStyle w:val="ListParagraph"/>
        <w:numPr>
          <w:ilvl w:val="1"/>
          <w:numId w:val="6"/>
        </w:numPr>
        <w:rPr>
          <w:lang w:val="lt-LT"/>
        </w:rPr>
      </w:pPr>
      <w:r>
        <w:rPr>
          <w:lang w:val="lt-LT"/>
        </w:rPr>
        <w:t xml:space="preserve">Converter.cs – šiame faile apibrėžta </w:t>
      </w:r>
      <w:r w:rsidRPr="006114B0">
        <w:rPr>
          <w:i/>
          <w:iCs/>
          <w:lang w:val="lt-LT"/>
        </w:rPr>
        <w:t>Converter</w:t>
      </w:r>
      <w:r>
        <w:rPr>
          <w:i/>
          <w:iCs/>
          <w:lang w:val="lt-LT"/>
        </w:rPr>
        <w:t xml:space="preserve"> </w:t>
      </w:r>
      <w:r>
        <w:rPr>
          <w:lang w:val="lt-LT"/>
        </w:rPr>
        <w:t>klasė. Ši klasė įgyvendina praplečiamuosius metodus, skirtus duomenų konvertavimui į bitų masyvus ir iš jų.</w:t>
      </w:r>
    </w:p>
    <w:p w14:paraId="057D006F" w14:textId="383B716A" w:rsidR="006114B0" w:rsidRDefault="006114B0" w:rsidP="006114B0">
      <w:pPr>
        <w:pStyle w:val="ListParagraph"/>
        <w:numPr>
          <w:ilvl w:val="0"/>
          <w:numId w:val="6"/>
        </w:numPr>
        <w:rPr>
          <w:lang w:val="lt-LT"/>
        </w:rPr>
      </w:pPr>
      <w:r>
        <w:rPr>
          <w:lang w:val="lt-LT"/>
        </w:rPr>
        <w:t>Aplanke „MathParts“ yra šie failai:</w:t>
      </w:r>
    </w:p>
    <w:p w14:paraId="109C6C3B" w14:textId="0D60DF5C" w:rsidR="006114B0" w:rsidRDefault="006114B0" w:rsidP="006114B0">
      <w:pPr>
        <w:pStyle w:val="ListParagraph"/>
        <w:numPr>
          <w:ilvl w:val="1"/>
          <w:numId w:val="6"/>
        </w:numPr>
        <w:rPr>
          <w:lang w:val="lt-LT"/>
        </w:rPr>
      </w:pPr>
      <w:r>
        <w:rPr>
          <w:lang w:val="lt-LT"/>
        </w:rPr>
        <w:t xml:space="preserve">Channel.cs – šiame faile yra apibrėžta klasė </w:t>
      </w:r>
      <w:r w:rsidRPr="006114B0">
        <w:rPr>
          <w:i/>
          <w:iCs/>
          <w:lang w:val="lt-LT"/>
        </w:rPr>
        <w:t>Channel</w:t>
      </w:r>
      <w:r>
        <w:rPr>
          <w:lang w:val="lt-LT"/>
        </w:rPr>
        <w:t>, kuri modeliuoja nepatikimą kanalą.</w:t>
      </w:r>
    </w:p>
    <w:p w14:paraId="700B884C" w14:textId="58658B36" w:rsidR="006114B0" w:rsidRDefault="006114B0" w:rsidP="006114B0">
      <w:pPr>
        <w:pStyle w:val="ListParagraph"/>
        <w:numPr>
          <w:ilvl w:val="1"/>
          <w:numId w:val="6"/>
        </w:numPr>
        <w:rPr>
          <w:lang w:val="lt-LT"/>
        </w:rPr>
      </w:pPr>
      <w:r>
        <w:rPr>
          <w:lang w:val="lt-LT"/>
        </w:rPr>
        <w:t xml:space="preserve">Decoder.cs – šiame faile yra apibrėžta klasė </w:t>
      </w:r>
      <w:r>
        <w:rPr>
          <w:i/>
          <w:iCs/>
          <w:lang w:val="lt-LT"/>
        </w:rPr>
        <w:t>Decoder</w:t>
      </w:r>
      <w:r>
        <w:rPr>
          <w:lang w:val="lt-LT"/>
        </w:rPr>
        <w:t>, kuri įgyvendina dekodavimo algoritmą.</w:t>
      </w:r>
    </w:p>
    <w:p w14:paraId="23153BF4" w14:textId="4214569A" w:rsidR="006114B0" w:rsidRDefault="006114B0" w:rsidP="006114B0">
      <w:pPr>
        <w:pStyle w:val="ListParagraph"/>
        <w:numPr>
          <w:ilvl w:val="1"/>
          <w:numId w:val="6"/>
        </w:numPr>
        <w:rPr>
          <w:lang w:val="lt-LT"/>
        </w:rPr>
      </w:pPr>
      <w:r>
        <w:rPr>
          <w:lang w:val="lt-LT"/>
        </w:rPr>
        <w:t xml:space="preserve">Encoder.cs – šiame faile yra apibrėžta klasė </w:t>
      </w:r>
      <w:r>
        <w:rPr>
          <w:i/>
          <w:iCs/>
          <w:lang w:val="lt-LT"/>
        </w:rPr>
        <w:t>Encoder</w:t>
      </w:r>
      <w:r>
        <w:rPr>
          <w:lang w:val="lt-LT"/>
        </w:rPr>
        <w:t>, kuri įgyvendina žinutės užkodavimą tiesiniu kodu.</w:t>
      </w:r>
    </w:p>
    <w:p w14:paraId="5DCFB930" w14:textId="28738810" w:rsidR="006114B0" w:rsidRPr="00714B3B" w:rsidRDefault="00714B3B" w:rsidP="006114B0">
      <w:pPr>
        <w:pStyle w:val="ListParagraph"/>
        <w:numPr>
          <w:ilvl w:val="1"/>
          <w:numId w:val="6"/>
        </w:numPr>
        <w:rPr>
          <w:lang w:val="lt-LT"/>
        </w:rPr>
      </w:pPr>
      <w:r>
        <w:rPr>
          <w:lang w:val="lt-LT"/>
        </w:rPr>
        <w:t xml:space="preserve">GeneratingMatrix.cs – šiame faile yra apibrėžta klasė </w:t>
      </w:r>
      <w:r w:rsidRPr="00714B3B">
        <w:rPr>
          <w:i/>
          <w:iCs/>
          <w:lang w:val="lt-LT"/>
        </w:rPr>
        <w:t>GeneratingMatrix</w:t>
      </w:r>
      <w:r>
        <w:rPr>
          <w:lang w:val="lt-LT"/>
        </w:rPr>
        <w:t>, kurioje realizuota generuojanti matrica su jos kontrolinės matricos apskaičiavimu bei vektoriaus sindromo svorio radimu.</w:t>
      </w:r>
    </w:p>
    <w:p w14:paraId="36646328" w14:textId="0DE352A8" w:rsidR="00714B3B" w:rsidRDefault="00714B3B" w:rsidP="00714B3B">
      <w:pPr>
        <w:pStyle w:val="ListParagraph"/>
        <w:numPr>
          <w:ilvl w:val="0"/>
          <w:numId w:val="6"/>
        </w:numPr>
        <w:rPr>
          <w:lang w:val="lt-LT"/>
        </w:rPr>
      </w:pPr>
      <w:r>
        <w:rPr>
          <w:lang w:val="lt-LT"/>
        </w:rPr>
        <w:t>Aplanke „TestImages“ yra patalpinti paveiksliukai, naudoti programos testavimui.</w:t>
      </w:r>
    </w:p>
    <w:p w14:paraId="0141C23B" w14:textId="0263F37D" w:rsidR="00714B3B" w:rsidRDefault="00714B3B" w:rsidP="00714B3B">
      <w:pPr>
        <w:pStyle w:val="ListParagraph"/>
        <w:numPr>
          <w:ilvl w:val="0"/>
          <w:numId w:val="6"/>
        </w:numPr>
        <w:rPr>
          <w:lang w:val="lt-LT"/>
        </w:rPr>
      </w:pPr>
      <w:r>
        <w:rPr>
          <w:lang w:val="lt-LT"/>
        </w:rPr>
        <w:t>Aplanke „UI“ yra šie failai:</w:t>
      </w:r>
    </w:p>
    <w:p w14:paraId="1864106B" w14:textId="363C5C01" w:rsidR="00714B3B" w:rsidRDefault="00714B3B" w:rsidP="00714B3B">
      <w:pPr>
        <w:pStyle w:val="ListParagraph"/>
        <w:numPr>
          <w:ilvl w:val="1"/>
          <w:numId w:val="6"/>
        </w:numPr>
        <w:rPr>
          <w:lang w:val="lt-LT"/>
        </w:rPr>
      </w:pPr>
      <w:r>
        <w:rPr>
          <w:lang w:val="lt-LT"/>
        </w:rPr>
        <w:t xml:space="preserve">Navigation.cs – šiame faile yra apibrėžta klasė </w:t>
      </w:r>
      <w:r w:rsidRPr="00714B3B">
        <w:rPr>
          <w:i/>
          <w:iCs/>
          <w:lang w:val="lt-LT"/>
        </w:rPr>
        <w:t>Navigation</w:t>
      </w:r>
      <w:r>
        <w:rPr>
          <w:lang w:val="lt-LT"/>
        </w:rPr>
        <w:t>, kuri yra atsakinga už pagrindinių trijų langų sukūrimą bei navigaciją tarp jų.</w:t>
      </w:r>
    </w:p>
    <w:p w14:paraId="2568C0B6" w14:textId="5913CECE" w:rsidR="00714B3B" w:rsidRDefault="00714B3B" w:rsidP="00714B3B">
      <w:pPr>
        <w:pStyle w:val="ListParagraph"/>
        <w:numPr>
          <w:ilvl w:val="1"/>
          <w:numId w:val="6"/>
        </w:numPr>
        <w:rPr>
          <w:lang w:val="lt-LT"/>
        </w:rPr>
      </w:pPr>
      <w:r>
        <w:rPr>
          <w:lang w:val="lt-LT"/>
        </w:rPr>
        <w:t>Aplanke „Elements“ yra šie failai:</w:t>
      </w:r>
    </w:p>
    <w:p w14:paraId="3B8AB709" w14:textId="383A010B" w:rsidR="00714B3B" w:rsidRDefault="00714B3B" w:rsidP="00714B3B">
      <w:pPr>
        <w:pStyle w:val="ListParagraph"/>
        <w:numPr>
          <w:ilvl w:val="2"/>
          <w:numId w:val="6"/>
        </w:numPr>
        <w:rPr>
          <w:lang w:val="lt-LT"/>
        </w:rPr>
      </w:pPr>
      <w:r>
        <w:rPr>
          <w:lang w:val="lt-LT"/>
        </w:rPr>
        <w:t>ErrorChanceControl.cs – šiame faile yra įgyvendintas vartotojo sąsajos elementas, leidžiantis nustatyti klaidos kanale tikimybę.</w:t>
      </w:r>
    </w:p>
    <w:p w14:paraId="4E702575" w14:textId="0BBDC5E7" w:rsidR="00714B3B" w:rsidRDefault="00714B3B" w:rsidP="00714B3B">
      <w:pPr>
        <w:pStyle w:val="ListParagraph"/>
        <w:numPr>
          <w:ilvl w:val="2"/>
          <w:numId w:val="6"/>
        </w:numPr>
        <w:rPr>
          <w:lang w:val="lt-LT"/>
        </w:rPr>
      </w:pPr>
      <w:r>
        <w:rPr>
          <w:lang w:val="lt-LT"/>
        </w:rPr>
        <w:t>ImageBox.cs – šiame faile yra įgyvendintas vartotojo sąsajos elementas, kuris leidžia ekrane rėmelyje pavaizduoti paveiksliuką. Kartu įgyvendinta galimybę įkelti paveiksliuką  bei galimybė rodyti alternatyvų paveiksliuką.</w:t>
      </w:r>
    </w:p>
    <w:p w14:paraId="5B07ABAF" w14:textId="156E5E37" w:rsidR="00714B3B" w:rsidRDefault="00714B3B" w:rsidP="00714B3B">
      <w:pPr>
        <w:pStyle w:val="ListParagraph"/>
        <w:numPr>
          <w:ilvl w:val="2"/>
          <w:numId w:val="6"/>
        </w:numPr>
        <w:rPr>
          <w:lang w:val="lt-LT"/>
        </w:rPr>
      </w:pPr>
      <w:r>
        <w:rPr>
          <w:lang w:val="lt-LT"/>
        </w:rPr>
        <w:t xml:space="preserve">StepBox.cs – šiame faile yra įgyvendintas vartotojo sąsajos elementas, leidžiantis ekrane pavaizduoti tekstą. Šiame elemente negalima redaguoti teksto.  Kartu įgyvendinta galimybė rodyti </w:t>
      </w:r>
      <w:r w:rsidR="00106F9A">
        <w:rPr>
          <w:lang w:val="lt-LT"/>
        </w:rPr>
        <w:t>alternatyvų tekstą.</w:t>
      </w:r>
    </w:p>
    <w:p w14:paraId="78D920C1" w14:textId="10BDF64A" w:rsidR="00714B3B" w:rsidRDefault="00714B3B" w:rsidP="00106F9A">
      <w:pPr>
        <w:pStyle w:val="ListParagraph"/>
        <w:numPr>
          <w:ilvl w:val="2"/>
          <w:numId w:val="6"/>
        </w:numPr>
        <w:rPr>
          <w:lang w:val="lt-LT"/>
        </w:rPr>
      </w:pPr>
      <w:r>
        <w:rPr>
          <w:lang w:val="lt-LT"/>
        </w:rPr>
        <w:t>WritableStepBox.cs – šiame faile įgyvendintas vartotojo sąsajos elementas, leidžiantis ekrane pavaizduoti ir redaguoti tekstą.</w:t>
      </w:r>
      <w:r w:rsidR="00106F9A">
        <w:rPr>
          <w:lang w:val="lt-LT"/>
        </w:rPr>
        <w:t xml:space="preserve"> Kartu įgyvendinta galimybė rodyti alternatyvų tekstą bei paryškinti norimus simbolius raudonai. Taip pat turi rėžimą, kurio metu leidžia rašyti tik 1 arba 0.</w:t>
      </w:r>
    </w:p>
    <w:p w14:paraId="6B1A0516" w14:textId="0ABDCC5E" w:rsidR="00106F9A" w:rsidRDefault="00106F9A" w:rsidP="00106F9A">
      <w:pPr>
        <w:pStyle w:val="ListParagraph"/>
        <w:numPr>
          <w:ilvl w:val="1"/>
          <w:numId w:val="6"/>
        </w:numPr>
        <w:rPr>
          <w:lang w:val="lt-LT"/>
        </w:rPr>
      </w:pPr>
      <w:r>
        <w:rPr>
          <w:lang w:val="lt-LT"/>
        </w:rPr>
        <w:t>Aplanke „Pages“ yra šie failai:</w:t>
      </w:r>
    </w:p>
    <w:p w14:paraId="2FF26153" w14:textId="484CBB54" w:rsidR="00106F9A" w:rsidRDefault="00106F9A" w:rsidP="00106F9A">
      <w:pPr>
        <w:pStyle w:val="ListParagraph"/>
        <w:numPr>
          <w:ilvl w:val="2"/>
          <w:numId w:val="6"/>
        </w:numPr>
        <w:rPr>
          <w:lang w:val="lt-LT"/>
        </w:rPr>
      </w:pPr>
      <w:r>
        <w:rPr>
          <w:lang w:val="lt-LT"/>
        </w:rPr>
        <w:t xml:space="preserve">ByteChannelPage.cs – šiame faile įgyvendintas </w:t>
      </w:r>
      <w:r w:rsidRPr="00106F9A">
        <w:rPr>
          <w:color w:val="156082" w:themeColor="accent1"/>
          <w:u w:val="single"/>
          <w:lang w:val="lt-LT"/>
        </w:rPr>
        <w:fldChar w:fldCharType="begin"/>
      </w:r>
      <w:r w:rsidRPr="00106F9A">
        <w:rPr>
          <w:color w:val="156082" w:themeColor="accent1"/>
          <w:u w:val="single"/>
          <w:lang w:val="lt-LT"/>
        </w:rPr>
        <w:instrText xml:space="preserve"> REF _Ref213788745 \h </w:instrText>
      </w:r>
      <w:r>
        <w:rPr>
          <w:color w:val="156082" w:themeColor="accent1"/>
          <w:u w:val="single"/>
          <w:lang w:val="lt-LT"/>
        </w:rPr>
        <w:instrText xml:space="preserve"> \* MERGEFORMAT </w:instrText>
      </w:r>
      <w:r w:rsidRPr="00106F9A">
        <w:rPr>
          <w:color w:val="156082" w:themeColor="accent1"/>
          <w:u w:val="single"/>
          <w:lang w:val="lt-LT"/>
        </w:rPr>
      </w:r>
      <w:r w:rsidRPr="00106F9A">
        <w:rPr>
          <w:color w:val="156082" w:themeColor="accent1"/>
          <w:u w:val="single"/>
          <w:lang w:val="lt-LT"/>
        </w:rPr>
        <w:fldChar w:fldCharType="separate"/>
      </w:r>
      <w:r w:rsidR="00562E4A" w:rsidRPr="00562E4A">
        <w:rPr>
          <w:color w:val="156082" w:themeColor="accent1"/>
          <w:u w:val="single"/>
          <w:lang w:val="lt-LT"/>
        </w:rPr>
        <w:t xml:space="preserve">„Bitų ir teksto kanalo“ </w:t>
      </w:r>
      <w:r w:rsidR="00562E4A">
        <w:rPr>
          <w:lang w:val="lt-LT"/>
        </w:rPr>
        <w:t>langas</w:t>
      </w:r>
      <w:r w:rsidRPr="00106F9A">
        <w:rPr>
          <w:color w:val="156082" w:themeColor="accent1"/>
          <w:u w:val="single"/>
          <w:lang w:val="lt-LT"/>
        </w:rPr>
        <w:fldChar w:fldCharType="end"/>
      </w:r>
      <w:r>
        <w:rPr>
          <w:lang w:val="lt-LT"/>
        </w:rPr>
        <w:t>.</w:t>
      </w:r>
    </w:p>
    <w:p w14:paraId="11C56199" w14:textId="598676EC" w:rsidR="00106F9A" w:rsidRDefault="00106F9A" w:rsidP="00106F9A">
      <w:pPr>
        <w:pStyle w:val="ListParagraph"/>
        <w:numPr>
          <w:ilvl w:val="2"/>
          <w:numId w:val="6"/>
        </w:numPr>
        <w:rPr>
          <w:lang w:val="lt-LT"/>
        </w:rPr>
      </w:pPr>
      <w:r>
        <w:rPr>
          <w:lang w:val="lt-LT"/>
        </w:rPr>
        <w:lastRenderedPageBreak/>
        <w:t xml:space="preserve">ImageChannelPage.cs – šiame faile įgyvendintas </w:t>
      </w:r>
      <w:r>
        <w:rPr>
          <w:lang w:val="lt-LT"/>
        </w:rPr>
        <w:fldChar w:fldCharType="begin"/>
      </w:r>
      <w:r>
        <w:rPr>
          <w:lang w:val="lt-LT"/>
        </w:rPr>
        <w:instrText xml:space="preserve"> REF _Ref213788839 \h </w:instrText>
      </w:r>
      <w:r>
        <w:rPr>
          <w:lang w:val="lt-LT"/>
        </w:rPr>
      </w:r>
      <w:r>
        <w:rPr>
          <w:lang w:val="lt-LT"/>
        </w:rPr>
        <w:fldChar w:fldCharType="separate"/>
      </w:r>
      <w:r w:rsidR="00562E4A">
        <w:rPr>
          <w:lang w:val="lt-LT"/>
        </w:rPr>
        <w:t>„Paveikslėlių kanalo“ langas</w:t>
      </w:r>
      <w:r>
        <w:rPr>
          <w:lang w:val="lt-LT"/>
        </w:rPr>
        <w:fldChar w:fldCharType="end"/>
      </w:r>
      <w:r>
        <w:rPr>
          <w:lang w:val="lt-LT"/>
        </w:rPr>
        <w:t>.</w:t>
      </w:r>
    </w:p>
    <w:p w14:paraId="2416823E" w14:textId="3AD92678" w:rsidR="00BB10A0" w:rsidRPr="00BB10A0" w:rsidRDefault="00106F9A" w:rsidP="00BB10A0">
      <w:pPr>
        <w:pStyle w:val="ListParagraph"/>
        <w:numPr>
          <w:ilvl w:val="2"/>
          <w:numId w:val="6"/>
        </w:numPr>
        <w:rPr>
          <w:lang w:val="lt-LT"/>
        </w:rPr>
      </w:pPr>
      <w:r>
        <w:rPr>
          <w:lang w:val="lt-LT"/>
        </w:rPr>
        <w:t xml:space="preserve">MatrixSettingPage.cs – šiame faile įgyvendintas </w:t>
      </w:r>
      <w:r>
        <w:rPr>
          <w:lang w:val="lt-LT"/>
        </w:rPr>
        <w:fldChar w:fldCharType="begin"/>
      </w:r>
      <w:r>
        <w:rPr>
          <w:lang w:val="lt-LT"/>
        </w:rPr>
        <w:instrText xml:space="preserve"> REF _Ref213788875 \h </w:instrText>
      </w:r>
      <w:r>
        <w:rPr>
          <w:lang w:val="lt-LT"/>
        </w:rPr>
      </w:r>
      <w:r>
        <w:rPr>
          <w:lang w:val="lt-LT"/>
        </w:rPr>
        <w:fldChar w:fldCharType="separate"/>
      </w:r>
      <w:r w:rsidR="00562E4A">
        <w:rPr>
          <w:lang w:val="lt-LT"/>
        </w:rPr>
        <w:t>„Matricos“ langas</w:t>
      </w:r>
      <w:r>
        <w:rPr>
          <w:lang w:val="lt-LT"/>
        </w:rPr>
        <w:fldChar w:fldCharType="end"/>
      </w:r>
      <w:r>
        <w:rPr>
          <w:lang w:val="lt-LT"/>
        </w:rPr>
        <w:t>.</w:t>
      </w:r>
      <w:r w:rsidR="00BB10A0" w:rsidRPr="00BB10A0">
        <w:rPr>
          <w:lang w:val="lt-LT"/>
        </w:rPr>
        <w:t xml:space="preserve"> </w:t>
      </w:r>
    </w:p>
    <w:p w14:paraId="2551B935" w14:textId="536E2FFA" w:rsidR="00487239" w:rsidRDefault="00487239" w:rsidP="00487239">
      <w:pPr>
        <w:pStyle w:val="Heading1"/>
        <w:rPr>
          <w:lang w:val="lt-LT"/>
        </w:rPr>
      </w:pPr>
      <w:r>
        <w:rPr>
          <w:lang w:val="lt-LT"/>
        </w:rPr>
        <w:t>Naudotojo sąsajos aprašymas</w:t>
      </w:r>
    </w:p>
    <w:p w14:paraId="2DC6799D" w14:textId="77777777" w:rsidR="00B06F95" w:rsidRDefault="00B06F95" w:rsidP="00944578">
      <w:pPr>
        <w:rPr>
          <w:lang w:val="lt-LT"/>
        </w:rPr>
      </w:pPr>
      <w:r>
        <w:rPr>
          <w:lang w:val="en-US"/>
        </w:rPr>
        <w:t>Atidarius program</w:t>
      </w:r>
      <w:r>
        <w:rPr>
          <w:lang w:val="lt-LT"/>
        </w:rPr>
        <w:t>ą viršuje lango yra matomi trys mygtukai: „Bitų ir teksto kanalas“, „Paveikslėlių kanalas“ bei „Matrica“. Šie mygtukai leidžia naviguoti tarp trijų programos langų.</w:t>
      </w:r>
    </w:p>
    <w:p w14:paraId="17BED9AE" w14:textId="77777777" w:rsidR="00B06F95" w:rsidRDefault="00B06F95" w:rsidP="00B06F95">
      <w:pPr>
        <w:pStyle w:val="Heading2"/>
        <w:rPr>
          <w:lang w:val="lt-LT"/>
        </w:rPr>
      </w:pPr>
      <w:bookmarkStart w:id="0" w:name="_Ref213788745"/>
      <w:r>
        <w:rPr>
          <w:lang w:val="lt-LT"/>
        </w:rPr>
        <w:t>„Bitų ir teksto kanalo“ langas</w:t>
      </w:r>
      <w:bookmarkEnd w:id="0"/>
    </w:p>
    <w:p w14:paraId="503A096B" w14:textId="1F1DDF25" w:rsidR="00B06F95" w:rsidRDefault="00B06F95" w:rsidP="00B06F95">
      <w:pPr>
        <w:rPr>
          <w:lang w:val="lt-LT"/>
        </w:rPr>
      </w:pPr>
      <w:r>
        <w:rPr>
          <w:lang w:val="lt-LT"/>
        </w:rPr>
        <w:t>Šiame lange yra realizuotas pavienių bitų bei tekstinės eilutės persiuntimas kanalu. Apačioje esantis žymimasis laukelis „Leisti tekstines eilutes kaip įeitį“ leidžia pasirinkti tarp dviejų režimų: bitų kanalo ir tekstinės eilutės kanalo. Viršuje lango esančiame laukelyje „Klaidos tikimybė“ galima nustatyti tikimybę, kad bitas, keliaudamas per kanalą, bus iškraipytas. Šio laukelio galimo</w:t>
      </w:r>
      <w:r w:rsidR="00D01C4E">
        <w:rPr>
          <w:lang w:val="lt-LT"/>
        </w:rPr>
        <w:t>s</w:t>
      </w:r>
      <w:r>
        <w:rPr>
          <w:lang w:val="lt-LT"/>
        </w:rPr>
        <w:t xml:space="preserve"> reikšmės yra nuo 0,0 iki 0,999999999...</w:t>
      </w:r>
      <w:r w:rsidR="00D01C4E">
        <w:rPr>
          <w:lang w:val="lt-LT"/>
        </w:rPr>
        <w:t xml:space="preserve"> </w:t>
      </w:r>
      <w:r>
        <w:rPr>
          <w:lang w:val="lt-LT"/>
        </w:rPr>
        <w:t xml:space="preserve"> </w:t>
      </w:r>
      <w:r w:rsidR="00D01C4E">
        <w:rPr>
          <w:lang w:val="lt-LT"/>
        </w:rPr>
        <w:t>Taip pat viršuje yra tekstinis laukelis „Klaidų skaičius“, kuriame rodoma, kiek klaidų įvyko persiunčiant žinutę kanalu.</w:t>
      </w:r>
    </w:p>
    <w:p w14:paraId="3C748C96" w14:textId="77777777" w:rsidR="00D01C4E" w:rsidRDefault="00D01C4E" w:rsidP="00B06F95">
      <w:pPr>
        <w:rPr>
          <w:lang w:val="lt-LT"/>
        </w:rPr>
      </w:pPr>
      <w:r>
        <w:rPr>
          <w:lang w:val="lt-LT"/>
        </w:rPr>
        <w:t>Didžiąją šio lango dalį užima keturios dėžės, kuriose rodoma žinutė  skirtingose savo kelionės dalyse:</w:t>
      </w:r>
    </w:p>
    <w:p w14:paraId="0463574E" w14:textId="51F49BD1" w:rsidR="00D01C4E" w:rsidRDefault="00D01C4E" w:rsidP="00D01C4E">
      <w:pPr>
        <w:pStyle w:val="ListParagraph"/>
        <w:numPr>
          <w:ilvl w:val="0"/>
          <w:numId w:val="2"/>
        </w:numPr>
        <w:rPr>
          <w:lang w:val="lt-LT"/>
        </w:rPr>
      </w:pPr>
      <w:r w:rsidRPr="00D01C4E">
        <w:rPr>
          <w:lang w:val="lt-LT"/>
        </w:rPr>
        <w:t>Laukelyje „Originali žinutė“ rašoma žinutė, kurią norima persiųsti per kanalą. Jei nėra pažymėtas žymimasis laukelis „Leisti tekstines eilutes kaip įeitį“, į šį laukelį galima įrašyti tik 0 arba 1 simbolius. Kitu atveju į jį galima rašyti bet kokį simbolį.</w:t>
      </w:r>
      <w:r>
        <w:rPr>
          <w:lang w:val="lt-LT"/>
        </w:rPr>
        <w:t xml:space="preserve"> Ką nors įrašius į šį laukelį, automatiškai atnaujinamos ir kitų laukelių reikšmės.</w:t>
      </w:r>
    </w:p>
    <w:p w14:paraId="6709D4D7" w14:textId="0E9514B3" w:rsidR="00D01C4E" w:rsidRDefault="00D01C4E" w:rsidP="00D01C4E">
      <w:pPr>
        <w:pStyle w:val="ListParagraph"/>
        <w:numPr>
          <w:ilvl w:val="0"/>
          <w:numId w:val="2"/>
        </w:numPr>
        <w:rPr>
          <w:lang w:val="lt-LT"/>
        </w:rPr>
      </w:pPr>
      <w:r>
        <w:rPr>
          <w:lang w:val="lt-LT"/>
        </w:rPr>
        <w:t>Laukelyje „Užkoduota žinutė“ rodoma žinutė bitais, kurie yra gaunami užkodavus originalią žinutę. Šio laukelio redaguoti negalima. Šiame laukelyje taip pat kas 8 bitą yra padėtas tarpas.</w:t>
      </w:r>
    </w:p>
    <w:p w14:paraId="5E9152F2" w14:textId="336D4B8D" w:rsidR="00D01C4E" w:rsidRDefault="00D01C4E" w:rsidP="00D01C4E">
      <w:pPr>
        <w:pStyle w:val="ListParagraph"/>
        <w:numPr>
          <w:ilvl w:val="0"/>
          <w:numId w:val="2"/>
        </w:numPr>
        <w:rPr>
          <w:lang w:val="lt-LT"/>
        </w:rPr>
      </w:pPr>
      <w:r>
        <w:rPr>
          <w:lang w:val="lt-LT"/>
        </w:rPr>
        <w:t>Laukelyje „Žinutė po perėjimo per kanalą“ rodoma žinutė po jos perėjimą per nepatikimą kanalą. Visi bitai, nesutampantys su užkoduota žinute, yra žymimi raudonai. Šiame laukelyje taip pat kas 8 bitą yra padėtas tarpas. Šio laukelio bitus galima keisti</w:t>
      </w:r>
      <w:r w:rsidR="00BF144A">
        <w:rPr>
          <w:lang w:val="lt-LT"/>
        </w:rPr>
        <w:t>. Ką nors pakeitus, automatiškai atnaujinama dekoduota žinutė.</w:t>
      </w:r>
      <w:r w:rsidR="004D67C7">
        <w:rPr>
          <w:lang w:val="lt-LT"/>
        </w:rPr>
        <w:t xml:space="preserve"> Šiame laukelyje neįmanoma parašyti kitokių simbolių, apart 1 ir 0.</w:t>
      </w:r>
    </w:p>
    <w:p w14:paraId="12E973F2" w14:textId="397A0D9A" w:rsidR="004D67C7" w:rsidRDefault="004D67C7" w:rsidP="00D01C4E">
      <w:pPr>
        <w:pStyle w:val="ListParagraph"/>
        <w:numPr>
          <w:ilvl w:val="0"/>
          <w:numId w:val="2"/>
        </w:numPr>
        <w:rPr>
          <w:lang w:val="lt-LT"/>
        </w:rPr>
      </w:pPr>
      <w:r>
        <w:rPr>
          <w:lang w:val="lt-LT"/>
        </w:rPr>
        <w:t>Laukelyje „Dekoduota žinutė“ rodoma žinutė, atkodavus žinutę, gautą po perėjimo per kanalą. Šio laukelio redaguoti negalima. Šio laukelio teksto formatas sutampa su originalios žinutės formatu.</w:t>
      </w:r>
    </w:p>
    <w:p w14:paraId="7CFB4EC4" w14:textId="69BB950F" w:rsidR="004D67C7" w:rsidRPr="006F7FAC" w:rsidRDefault="004D67C7" w:rsidP="004D67C7">
      <w:pPr>
        <w:rPr>
          <w:lang w:val="en-US"/>
        </w:rPr>
      </w:pPr>
      <w:r>
        <w:rPr>
          <w:lang w:val="lt-LT"/>
        </w:rPr>
        <w:t>Šiame lange taip pat yra žymimasis laukelis „Rodyti be kodavimo“. Kai jis pažymėtas, laukeliai „Užkoduota žinutė“, „Žinutė po perėjimo per kanalą“ ir „Dekoduota žinutė“ yra padalinami perpus į dvi dalis. Viršutinėje dalyje rodomas tekstas, kaip ir prieš tai, o apatinėje yra rodomas analogiškas tekstas, tik gautas nenaudojant kodavimo (apart nebent tekstinės eilutės pavertimo į bitus).</w:t>
      </w:r>
      <w:r w:rsidR="000A6EFF">
        <w:rPr>
          <w:lang w:val="lt-LT"/>
        </w:rPr>
        <w:t xml:space="preserve"> Taip pat viršuje atsiranda tekstinis laukas „Nekoduotos žinutės klaidų skaičius“, kuriame rodoma, kiek </w:t>
      </w:r>
      <w:r w:rsidR="009F0E9E">
        <w:rPr>
          <w:lang w:val="lt-LT"/>
        </w:rPr>
        <w:t>klaidų įvyko siunčiant nekoduotą žinutę kanalu.</w:t>
      </w:r>
    </w:p>
    <w:p w14:paraId="0E7B3A25" w14:textId="0D2D2C9F" w:rsidR="00944578" w:rsidRDefault="00B06F95" w:rsidP="00B06F95">
      <w:pPr>
        <w:pStyle w:val="Heading2"/>
        <w:rPr>
          <w:lang w:val="lt-LT"/>
        </w:rPr>
      </w:pPr>
      <w:bookmarkStart w:id="1" w:name="_Ref213788839"/>
      <w:r>
        <w:rPr>
          <w:lang w:val="lt-LT"/>
        </w:rPr>
        <w:lastRenderedPageBreak/>
        <w:t>„Paveikslėlių kanalo“ langas</w:t>
      </w:r>
      <w:bookmarkEnd w:id="1"/>
      <w:r>
        <w:rPr>
          <w:lang w:val="lt-LT"/>
        </w:rPr>
        <w:t xml:space="preserve"> </w:t>
      </w:r>
    </w:p>
    <w:p w14:paraId="67CEBE8C" w14:textId="332BC9D9" w:rsidR="00B06F95" w:rsidRDefault="006F7FAC" w:rsidP="006F7FAC">
      <w:pPr>
        <w:rPr>
          <w:lang w:val="lt-LT"/>
        </w:rPr>
      </w:pPr>
      <w:r>
        <w:rPr>
          <w:lang w:val="lt-LT"/>
        </w:rPr>
        <w:t>Šiame lange yra realizuotas paveikslėlio persiuntimas kanalu. Viršuje yra laukelis</w:t>
      </w:r>
      <w:r w:rsidRPr="006F7FAC">
        <w:rPr>
          <w:lang w:val="lt-LT"/>
        </w:rPr>
        <w:t xml:space="preserve"> </w:t>
      </w:r>
      <w:r>
        <w:rPr>
          <w:lang w:val="lt-LT"/>
        </w:rPr>
        <w:t>„Klaidos tikimybė“, kuriame galima nustatyti tikimybę, kad bitas, keliaudamas per kanalą, bus iškraipytas. Šis laukelis yra identiškas tam, kurį galima aptikti lange „Bitų ir teksto kanalas“. Kairėje yra laukas „Originalus paveikslėlis“, kuriame bus vaizduojamas pasirinktas paveikslėlis. Norint nurodyti paveikslėlį, reikia paspausti mygtuką „Įkelti paveikslėlį“ ir pasirinkti norimą paveikslėlį iš savo kompiuterio. Palaikomi keli paveikslėlio formatai (tokie kaip .png, .jpg), vėliau jie yra transformuojami į BMP24 paveikslėlio formatą. Įkėlus paveiksliuką, jis yra automatiškai užkoduojamas, persiunčiamas per kanalą ir dekoduojamas, parodant dekoduotą paveikslėlį. Dekoduotas paveikslėlis vaizduojamas lange „Atkoduotas paveikslėlis“. Apačioje yra žymimasis laukelis „Rodyti be kodavimo“. Jį pažymėjus, apačioje, tiesiai po atkoduotu paveikslėliu, bus vaizduojamas paveikslėlis, kuris buvo persiųstas per kanalą nenaudojant koduotės.</w:t>
      </w:r>
    </w:p>
    <w:p w14:paraId="2D55FAED" w14:textId="59DC36C1" w:rsidR="006F7FAC" w:rsidRDefault="006F7FAC" w:rsidP="006F7FAC">
      <w:pPr>
        <w:pStyle w:val="Heading2"/>
        <w:rPr>
          <w:lang w:val="lt-LT"/>
        </w:rPr>
      </w:pPr>
      <w:bookmarkStart w:id="2" w:name="_Ref213788875"/>
      <w:r>
        <w:rPr>
          <w:lang w:val="lt-LT"/>
        </w:rPr>
        <w:t>„Matricos“ langas</w:t>
      </w:r>
      <w:bookmarkEnd w:id="2"/>
    </w:p>
    <w:p w14:paraId="5BFB1CBB" w14:textId="77777777" w:rsidR="00971408" w:rsidRDefault="00971408" w:rsidP="006F7FAC">
      <w:pPr>
        <w:rPr>
          <w:lang w:val="lt-LT"/>
        </w:rPr>
      </w:pPr>
      <w:r>
        <w:rPr>
          <w:lang w:val="lt-LT"/>
        </w:rPr>
        <w:t xml:space="preserve">Šiame lange galima nustatyti tiesinio kodo generuojančią matricą. </w:t>
      </w:r>
    </w:p>
    <w:p w14:paraId="0E452AD0" w14:textId="4864FFA4" w:rsidR="00971408" w:rsidRDefault="00971408" w:rsidP="006F7FAC">
      <w:pPr>
        <w:rPr>
          <w:lang w:val="lt-LT"/>
        </w:rPr>
      </w:pPr>
      <w:r>
        <w:rPr>
          <w:lang w:val="lt-LT"/>
        </w:rPr>
        <w:t>Lango pagrindinėje dalyje yra laukas, kuriame vaizduojama</w:t>
      </w:r>
      <w:r w:rsidR="00D31EF2">
        <w:rPr>
          <w:lang w:val="lt-LT"/>
        </w:rPr>
        <w:t xml:space="preserve"> potenciali generuojančioji</w:t>
      </w:r>
      <w:r>
        <w:rPr>
          <w:lang w:val="lt-LT"/>
        </w:rPr>
        <w:t xml:space="preserve"> matrica. Vaizduojamos visos matricos reikšmės</w:t>
      </w:r>
      <w:r w:rsidR="00A013A6">
        <w:rPr>
          <w:lang w:val="lt-LT"/>
        </w:rPr>
        <w:t xml:space="preserve"> atskiruose langeliuose</w:t>
      </w:r>
      <w:r>
        <w:rPr>
          <w:lang w:val="lt-LT"/>
        </w:rPr>
        <w:t>. Kiekvieną reikšmę galima pakeisti į 1 arba 0. Norint tai padaryti, reikia paspausti ant to laukelio ir klaviatūroje paspausti 1 arba 0 klavišus. Trinimas neveikia, pakanka paspausti šiuos skaičiukus.</w:t>
      </w:r>
    </w:p>
    <w:p w14:paraId="1BBEB284" w14:textId="4B8A289F" w:rsidR="006F7FAC" w:rsidRPr="006F7FAC" w:rsidRDefault="00971408" w:rsidP="006F7FAC">
      <w:pPr>
        <w:rPr>
          <w:lang w:val="lt-LT"/>
        </w:rPr>
      </w:pPr>
      <w:r>
        <w:rPr>
          <w:lang w:val="lt-LT"/>
        </w:rPr>
        <w:t>Dešinėje viršuje yra mygtukas „Atnaujinti matricą“, kuris nustato, kad lange matoma matrica būtų naudojama kaip generuojančioji matrica. Po to eina laukelis „Kodo ilgis“, kuris leidžia nustatyti, kokio ilgio bus kodo žodis. Kartu jis nustato ir kiek stulpelių turės generuojančioji matrica. Kiek žemiau yra laukelis „Kodo dimensija“, kuris leidžia nustatyti, kokio ilgio žodžiai bus užkoduojami arba kitaip, kodo dimensiją. Kartu šis laukelis nustato, kiek eilučių turės generuojančioji matrica. Šio laukelio reikšmė negali būti didesnė nei kodo ilgis. Galiausiai, žemiausiai esantis mygtukas „Sugeneruoti matricą“ leidžia sugeneruoti atsitiktinę standartinę matricą, kurios stulpelių skaičius atitinka kodo ilgį, o eilučių skaičius – kodo dimensiją.</w:t>
      </w:r>
    </w:p>
    <w:p w14:paraId="5EBCC4FD" w14:textId="024321EA" w:rsidR="00487239" w:rsidRDefault="00487239" w:rsidP="00487239">
      <w:pPr>
        <w:pStyle w:val="Heading1"/>
        <w:rPr>
          <w:lang w:val="lt-LT"/>
        </w:rPr>
      </w:pPr>
      <w:r>
        <w:rPr>
          <w:lang w:val="lt-LT"/>
        </w:rPr>
        <w:t>Padaryti programiniai sprendimai</w:t>
      </w:r>
    </w:p>
    <w:p w14:paraId="0E764F0E" w14:textId="64E7B553" w:rsidR="00133AF5" w:rsidRDefault="00133AF5" w:rsidP="00133AF5">
      <w:pPr>
        <w:pStyle w:val="ListParagraph"/>
        <w:numPr>
          <w:ilvl w:val="0"/>
          <w:numId w:val="3"/>
        </w:numPr>
        <w:rPr>
          <w:lang w:val="lt-LT"/>
        </w:rPr>
      </w:pPr>
      <w:r>
        <w:rPr>
          <w:lang w:val="lt-LT"/>
        </w:rPr>
        <w:t>Jei tekstą ar bitų seką suskaidžius vektoriais, negaunamas pilnas vektorius, tada paskutinis vektorius yra papildomas nuliais iki pilno. Dekoduojant šie nuliai yra pašalinami. Pašalinama tiek nulių. Kiek buvo pridėta. Informacija, kiek buvo pridėta nulių, nėra siunčiama per kanalą.</w:t>
      </w:r>
    </w:p>
    <w:p w14:paraId="0FE2CCFD" w14:textId="132143DA" w:rsidR="00133AF5" w:rsidRDefault="00133AF5" w:rsidP="00133AF5">
      <w:pPr>
        <w:pStyle w:val="ListParagraph"/>
        <w:numPr>
          <w:ilvl w:val="0"/>
          <w:numId w:val="3"/>
        </w:numPr>
        <w:rPr>
          <w:lang w:val="lt-LT"/>
        </w:rPr>
      </w:pPr>
      <w:r>
        <w:rPr>
          <w:lang w:val="lt-LT"/>
        </w:rPr>
        <w:t>Koduojama ir dekoduojama visą laiką tik masyvai, kurių kiekvienas elementas atitinka vieną bitą.</w:t>
      </w:r>
    </w:p>
    <w:p w14:paraId="46A8FEFA" w14:textId="2E82F671" w:rsidR="00133AF5" w:rsidRDefault="00133AF5" w:rsidP="00133AF5">
      <w:pPr>
        <w:pStyle w:val="ListParagraph"/>
        <w:numPr>
          <w:ilvl w:val="0"/>
          <w:numId w:val="3"/>
        </w:numPr>
        <w:rPr>
          <w:lang w:val="lt-LT"/>
        </w:rPr>
      </w:pPr>
      <w:r>
        <w:rPr>
          <w:lang w:val="lt-LT"/>
        </w:rPr>
        <w:t xml:space="preserve">Įvesta tekstinė eilutė yra paverčiama bitais naudojant ASCII koduotę. Dekoduojant naudojama ta pati koduotė. </w:t>
      </w:r>
      <w:r w:rsidR="005B754A">
        <w:rPr>
          <w:lang w:val="lt-LT"/>
        </w:rPr>
        <w:t>Dėl to, kad  ASCII koduotėje nėra apibrėžtos lietuviškos raidės, tekstinės eilutės su lietuviškais simboliais dekoduojamos neteisingai.</w:t>
      </w:r>
    </w:p>
    <w:p w14:paraId="1C14EA63" w14:textId="46AC6F89" w:rsidR="004C75E3" w:rsidRDefault="004C75E3" w:rsidP="004C75E3">
      <w:pPr>
        <w:pStyle w:val="ListParagraph"/>
        <w:numPr>
          <w:ilvl w:val="0"/>
          <w:numId w:val="3"/>
        </w:numPr>
        <w:rPr>
          <w:lang w:val="lt-LT"/>
        </w:rPr>
      </w:pPr>
      <w:r>
        <w:rPr>
          <w:lang w:val="lt-LT"/>
        </w:rPr>
        <w:t>Sindromas reprezentuojamas tekstine eilute dėl patogumo.</w:t>
      </w:r>
    </w:p>
    <w:p w14:paraId="7BA8C753" w14:textId="77C42C62" w:rsidR="00133AF5" w:rsidRDefault="00133AF5" w:rsidP="00133AF5">
      <w:pPr>
        <w:pStyle w:val="ListParagraph"/>
        <w:numPr>
          <w:ilvl w:val="0"/>
          <w:numId w:val="3"/>
        </w:numPr>
        <w:rPr>
          <w:lang w:val="lt-LT"/>
        </w:rPr>
      </w:pPr>
      <w:r>
        <w:rPr>
          <w:lang w:val="lt-LT"/>
        </w:rPr>
        <w:t>Vektoriai kanalu siunčiami visi kartu, kaip vientisa bitų seka. Kiekvienas bitas turi tokią pačią tikimybę pakeisti savo reikšmę.</w:t>
      </w:r>
    </w:p>
    <w:p w14:paraId="3DE57B8E" w14:textId="4565AD54" w:rsidR="00133AF5" w:rsidRDefault="00133AF5" w:rsidP="00133AF5">
      <w:pPr>
        <w:pStyle w:val="ListParagraph"/>
        <w:numPr>
          <w:ilvl w:val="0"/>
          <w:numId w:val="3"/>
        </w:numPr>
        <w:rPr>
          <w:lang w:val="lt-LT"/>
        </w:rPr>
      </w:pPr>
      <w:r>
        <w:rPr>
          <w:lang w:val="lt-LT"/>
        </w:rPr>
        <w:lastRenderedPageBreak/>
        <w:t>Visi įkelti paveikslėliai, nepriklausomai nuo formato, į transformuojami į BMP24 formatą.</w:t>
      </w:r>
    </w:p>
    <w:p w14:paraId="6034F9EB" w14:textId="06AEB811" w:rsidR="00CC0ED2" w:rsidRPr="00133AF5" w:rsidRDefault="00CC0ED2" w:rsidP="00133AF5">
      <w:pPr>
        <w:pStyle w:val="ListParagraph"/>
        <w:numPr>
          <w:ilvl w:val="0"/>
          <w:numId w:val="3"/>
        </w:numPr>
        <w:rPr>
          <w:lang w:val="lt-LT"/>
        </w:rPr>
      </w:pPr>
      <w:r>
        <w:rPr>
          <w:lang w:val="lt-LT"/>
        </w:rPr>
        <w:t>Paveikslėlių tarnybiniai duomenys nėra siunčiami kanalu. Yra siunčiama tik paveikslėlio pikselių spalvų informacija.</w:t>
      </w:r>
    </w:p>
    <w:p w14:paraId="074A67BC" w14:textId="64D90CB1" w:rsidR="00487239" w:rsidRDefault="004B3401" w:rsidP="004B3401">
      <w:pPr>
        <w:pStyle w:val="Heading1"/>
        <w:rPr>
          <w:lang w:val="lt-LT"/>
        </w:rPr>
      </w:pPr>
      <w:r>
        <w:rPr>
          <w:lang w:val="lt-LT"/>
        </w:rPr>
        <w:t>Eksperimentai</w:t>
      </w:r>
    </w:p>
    <w:p w14:paraId="11FD5554" w14:textId="5CC175CE" w:rsidR="004A6E69" w:rsidRDefault="004A6E69" w:rsidP="004A6E69">
      <w:pPr>
        <w:pStyle w:val="Heading2"/>
        <w:rPr>
          <w:lang w:val="lt-LT"/>
        </w:rPr>
      </w:pPr>
      <w:r>
        <w:rPr>
          <w:lang w:val="lt-LT"/>
        </w:rPr>
        <w:t>Pakartojimo kodo efektyvumo priklausomybės nuo pakartojimų skaičiaus tyrimas</w:t>
      </w:r>
    </w:p>
    <w:p w14:paraId="621628B0" w14:textId="0C3588BA" w:rsidR="00EF2745" w:rsidRPr="00EF2745" w:rsidRDefault="00EF2745" w:rsidP="00EF2745">
      <w:pPr>
        <w:pStyle w:val="Heading3"/>
        <w:rPr>
          <w:lang w:val="lt-LT"/>
        </w:rPr>
      </w:pPr>
      <w:r>
        <w:rPr>
          <w:lang w:val="lt-LT"/>
        </w:rPr>
        <w:t>Eksperimento parametrai</w:t>
      </w:r>
    </w:p>
    <w:p w14:paraId="45E0EA93" w14:textId="54821545" w:rsidR="00923A53" w:rsidRDefault="004A6E69" w:rsidP="004A6E69">
      <w:pPr>
        <w:rPr>
          <w:lang w:val="lt-LT"/>
        </w:rPr>
      </w:pPr>
      <w:r>
        <w:rPr>
          <w:lang w:val="lt-LT"/>
        </w:rPr>
        <w:t>Tyrimo metu naudota generuojančioji matrica</w:t>
      </w:r>
      <w:r w:rsidR="00923A53">
        <w:rPr>
          <w:lang w:val="lt-LT"/>
        </w:rPr>
        <w:t>, kurios dimensija yra du, o kodo ilgis lygus 2 * n, kur n yra pakartojimų skaičius. Matricos pirmoje eilutėje kas antrame langelyje įrašomas 1, pradedant nuo pirmo, o kituose paliekami 0. Antroje eilutėje visiškai priešingai: ten kur pirmoje eilutėje 1, ten antroje 0, o ten kur 0 – antroje eilutėje 1. Ši matrica atitinka pakartojimo kodą, kuris 2 bitų ilgio vektorius pakartoja n kartų.</w:t>
      </w:r>
    </w:p>
    <w:p w14:paraId="2246345A" w14:textId="54A16600" w:rsidR="003C10E4" w:rsidRDefault="0055069D" w:rsidP="004A6E69">
      <w:pPr>
        <w:rPr>
          <w:lang w:val="lt-LT"/>
        </w:rPr>
      </w:pPr>
      <w:r>
        <w:rPr>
          <w:lang w:val="lt-LT"/>
        </w:rPr>
        <w:t>Žinutė, siunčiama per kanalą, buvo šimtas 1 bitų.</w:t>
      </w:r>
      <w:r w:rsidR="003C10E4">
        <w:rPr>
          <w:lang w:val="lt-LT"/>
        </w:rPr>
        <w:t xml:space="preserve"> Klaidos tikimybė buvo pastovi: 0,1.</w:t>
      </w:r>
    </w:p>
    <w:p w14:paraId="10504114" w14:textId="32925043" w:rsidR="00EF2745" w:rsidRPr="003C10E4" w:rsidRDefault="00EF2745" w:rsidP="00EF2745">
      <w:pPr>
        <w:pStyle w:val="Heading3"/>
        <w:rPr>
          <w:lang w:val="lt-LT"/>
        </w:rPr>
      </w:pPr>
      <w:r>
        <w:rPr>
          <w:lang w:val="lt-LT"/>
        </w:rPr>
        <w:t>Eksperimento rezultatai</w:t>
      </w:r>
    </w:p>
    <w:tbl>
      <w:tblPr>
        <w:tblW w:w="9209" w:type="dxa"/>
        <w:tblLook w:val="04A0" w:firstRow="1" w:lastRow="0" w:firstColumn="1" w:lastColumn="0" w:noHBand="0" w:noVBand="1"/>
      </w:tblPr>
      <w:tblGrid>
        <w:gridCol w:w="2122"/>
        <w:gridCol w:w="1559"/>
        <w:gridCol w:w="2693"/>
        <w:gridCol w:w="2835"/>
      </w:tblGrid>
      <w:tr w:rsidR="004A6E69" w:rsidRPr="004A6E69" w14:paraId="459726CD" w14:textId="77777777" w:rsidTr="004A6E69">
        <w:trPr>
          <w:trHeight w:val="288"/>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3A971ACB" w14:textId="77777777" w:rsidR="004A6E69" w:rsidRPr="004A6E69" w:rsidRDefault="004A6E69" w:rsidP="004A6E69">
            <w:pPr>
              <w:spacing w:after="0" w:line="240" w:lineRule="auto"/>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Pakartojimų skaičius</w:t>
            </w:r>
          </w:p>
        </w:tc>
        <w:tc>
          <w:tcPr>
            <w:tcW w:w="1559" w:type="dxa"/>
            <w:tcBorders>
              <w:top w:val="single" w:sz="4" w:space="0" w:color="auto"/>
              <w:left w:val="nil"/>
              <w:bottom w:val="single" w:sz="4" w:space="0" w:color="auto"/>
              <w:right w:val="single" w:sz="4" w:space="0" w:color="auto"/>
            </w:tcBorders>
            <w:noWrap/>
            <w:vAlign w:val="bottom"/>
            <w:hideMark/>
          </w:tcPr>
          <w:p w14:paraId="51EBB988" w14:textId="77777777" w:rsidR="004A6E69" w:rsidRPr="004A6E69" w:rsidRDefault="004A6E69" w:rsidP="004A6E69">
            <w:pPr>
              <w:spacing w:after="0" w:line="240" w:lineRule="auto"/>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Klaidų skaičius</w:t>
            </w:r>
          </w:p>
        </w:tc>
        <w:tc>
          <w:tcPr>
            <w:tcW w:w="2693" w:type="dxa"/>
            <w:tcBorders>
              <w:top w:val="single" w:sz="4" w:space="0" w:color="auto"/>
              <w:left w:val="nil"/>
              <w:bottom w:val="single" w:sz="4" w:space="0" w:color="auto"/>
              <w:right w:val="single" w:sz="4" w:space="0" w:color="auto"/>
            </w:tcBorders>
            <w:noWrap/>
            <w:vAlign w:val="bottom"/>
            <w:hideMark/>
          </w:tcPr>
          <w:p w14:paraId="5B3983CD" w14:textId="77777777" w:rsidR="004A6E69" w:rsidRPr="004A6E69" w:rsidRDefault="004A6E69" w:rsidP="004A6E69">
            <w:pPr>
              <w:spacing w:after="0" w:line="240" w:lineRule="auto"/>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Neištaisytų klaidų skaičius</w:t>
            </w:r>
          </w:p>
        </w:tc>
        <w:tc>
          <w:tcPr>
            <w:tcW w:w="2835" w:type="dxa"/>
            <w:tcBorders>
              <w:top w:val="single" w:sz="4" w:space="0" w:color="auto"/>
              <w:left w:val="nil"/>
              <w:bottom w:val="single" w:sz="4" w:space="0" w:color="auto"/>
              <w:right w:val="single" w:sz="4" w:space="0" w:color="auto"/>
            </w:tcBorders>
            <w:noWrap/>
            <w:vAlign w:val="bottom"/>
            <w:hideMark/>
          </w:tcPr>
          <w:p w14:paraId="488230CE" w14:textId="77777777" w:rsidR="004A6E69" w:rsidRPr="004A6E69" w:rsidRDefault="004A6E69" w:rsidP="004A6E69">
            <w:pPr>
              <w:spacing w:after="0" w:line="240" w:lineRule="auto"/>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Neištaisytų klaidų procentas</w:t>
            </w:r>
          </w:p>
        </w:tc>
      </w:tr>
      <w:tr w:rsidR="004A6E69" w:rsidRPr="004A6E69" w14:paraId="4CC52081"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52B869C0"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2</w:t>
            </w:r>
          </w:p>
        </w:tc>
        <w:tc>
          <w:tcPr>
            <w:tcW w:w="1559" w:type="dxa"/>
            <w:tcBorders>
              <w:top w:val="nil"/>
              <w:left w:val="nil"/>
              <w:bottom w:val="single" w:sz="4" w:space="0" w:color="auto"/>
              <w:right w:val="single" w:sz="4" w:space="0" w:color="auto"/>
            </w:tcBorders>
            <w:noWrap/>
            <w:vAlign w:val="bottom"/>
            <w:hideMark/>
          </w:tcPr>
          <w:p w14:paraId="07BDDE71"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17</w:t>
            </w:r>
          </w:p>
        </w:tc>
        <w:tc>
          <w:tcPr>
            <w:tcW w:w="2693" w:type="dxa"/>
            <w:tcBorders>
              <w:top w:val="nil"/>
              <w:left w:val="nil"/>
              <w:bottom w:val="single" w:sz="4" w:space="0" w:color="auto"/>
              <w:right w:val="single" w:sz="4" w:space="0" w:color="auto"/>
            </w:tcBorders>
            <w:noWrap/>
            <w:vAlign w:val="bottom"/>
            <w:hideMark/>
          </w:tcPr>
          <w:p w14:paraId="1A0B59EA"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9</w:t>
            </w:r>
          </w:p>
        </w:tc>
        <w:tc>
          <w:tcPr>
            <w:tcW w:w="2835" w:type="dxa"/>
            <w:tcBorders>
              <w:top w:val="nil"/>
              <w:left w:val="nil"/>
              <w:bottom w:val="single" w:sz="4" w:space="0" w:color="auto"/>
              <w:right w:val="single" w:sz="4" w:space="0" w:color="auto"/>
            </w:tcBorders>
            <w:noWrap/>
            <w:vAlign w:val="bottom"/>
            <w:hideMark/>
          </w:tcPr>
          <w:p w14:paraId="408516B6"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52,94%</w:t>
            </w:r>
          </w:p>
        </w:tc>
      </w:tr>
      <w:tr w:rsidR="004A6E69" w:rsidRPr="004A6E69" w14:paraId="60F93F74"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417CCD47"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3</w:t>
            </w:r>
          </w:p>
        </w:tc>
        <w:tc>
          <w:tcPr>
            <w:tcW w:w="1559" w:type="dxa"/>
            <w:tcBorders>
              <w:top w:val="nil"/>
              <w:left w:val="nil"/>
              <w:bottom w:val="single" w:sz="4" w:space="0" w:color="auto"/>
              <w:right w:val="single" w:sz="4" w:space="0" w:color="auto"/>
            </w:tcBorders>
            <w:noWrap/>
            <w:vAlign w:val="bottom"/>
            <w:hideMark/>
          </w:tcPr>
          <w:p w14:paraId="6BDC0384"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30</w:t>
            </w:r>
          </w:p>
        </w:tc>
        <w:tc>
          <w:tcPr>
            <w:tcW w:w="2693" w:type="dxa"/>
            <w:tcBorders>
              <w:top w:val="nil"/>
              <w:left w:val="nil"/>
              <w:bottom w:val="single" w:sz="4" w:space="0" w:color="auto"/>
              <w:right w:val="single" w:sz="4" w:space="0" w:color="auto"/>
            </w:tcBorders>
            <w:noWrap/>
            <w:vAlign w:val="bottom"/>
            <w:hideMark/>
          </w:tcPr>
          <w:p w14:paraId="727FE047"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2</w:t>
            </w:r>
          </w:p>
        </w:tc>
        <w:tc>
          <w:tcPr>
            <w:tcW w:w="2835" w:type="dxa"/>
            <w:tcBorders>
              <w:top w:val="nil"/>
              <w:left w:val="nil"/>
              <w:bottom w:val="single" w:sz="4" w:space="0" w:color="auto"/>
              <w:right w:val="single" w:sz="4" w:space="0" w:color="auto"/>
            </w:tcBorders>
            <w:noWrap/>
            <w:vAlign w:val="bottom"/>
            <w:hideMark/>
          </w:tcPr>
          <w:p w14:paraId="2ECBF16A"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6,67%</w:t>
            </w:r>
          </w:p>
        </w:tc>
      </w:tr>
      <w:tr w:rsidR="004A6E69" w:rsidRPr="004A6E69" w14:paraId="54C5B8BF"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55043E13"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4</w:t>
            </w:r>
          </w:p>
        </w:tc>
        <w:tc>
          <w:tcPr>
            <w:tcW w:w="1559" w:type="dxa"/>
            <w:tcBorders>
              <w:top w:val="nil"/>
              <w:left w:val="nil"/>
              <w:bottom w:val="single" w:sz="4" w:space="0" w:color="auto"/>
              <w:right w:val="single" w:sz="4" w:space="0" w:color="auto"/>
            </w:tcBorders>
            <w:noWrap/>
            <w:vAlign w:val="bottom"/>
            <w:hideMark/>
          </w:tcPr>
          <w:p w14:paraId="1ECE3F30"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49</w:t>
            </w:r>
          </w:p>
        </w:tc>
        <w:tc>
          <w:tcPr>
            <w:tcW w:w="2693" w:type="dxa"/>
            <w:tcBorders>
              <w:top w:val="nil"/>
              <w:left w:val="nil"/>
              <w:bottom w:val="single" w:sz="4" w:space="0" w:color="auto"/>
              <w:right w:val="single" w:sz="4" w:space="0" w:color="auto"/>
            </w:tcBorders>
            <w:noWrap/>
            <w:vAlign w:val="bottom"/>
            <w:hideMark/>
          </w:tcPr>
          <w:p w14:paraId="695AD792"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4</w:t>
            </w:r>
          </w:p>
        </w:tc>
        <w:tc>
          <w:tcPr>
            <w:tcW w:w="2835" w:type="dxa"/>
            <w:tcBorders>
              <w:top w:val="nil"/>
              <w:left w:val="nil"/>
              <w:bottom w:val="single" w:sz="4" w:space="0" w:color="auto"/>
              <w:right w:val="single" w:sz="4" w:space="0" w:color="auto"/>
            </w:tcBorders>
            <w:noWrap/>
            <w:vAlign w:val="bottom"/>
            <w:hideMark/>
          </w:tcPr>
          <w:p w14:paraId="5D0CF2A6"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8,16%</w:t>
            </w:r>
          </w:p>
        </w:tc>
      </w:tr>
      <w:tr w:rsidR="004A6E69" w:rsidRPr="004A6E69" w14:paraId="38E2D67A"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404D6D8D"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5</w:t>
            </w:r>
          </w:p>
        </w:tc>
        <w:tc>
          <w:tcPr>
            <w:tcW w:w="1559" w:type="dxa"/>
            <w:tcBorders>
              <w:top w:val="nil"/>
              <w:left w:val="nil"/>
              <w:bottom w:val="single" w:sz="4" w:space="0" w:color="auto"/>
              <w:right w:val="single" w:sz="4" w:space="0" w:color="auto"/>
            </w:tcBorders>
            <w:noWrap/>
            <w:vAlign w:val="bottom"/>
            <w:hideMark/>
          </w:tcPr>
          <w:p w14:paraId="75707EDB"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65</w:t>
            </w:r>
          </w:p>
        </w:tc>
        <w:tc>
          <w:tcPr>
            <w:tcW w:w="2693" w:type="dxa"/>
            <w:tcBorders>
              <w:top w:val="nil"/>
              <w:left w:val="nil"/>
              <w:bottom w:val="single" w:sz="4" w:space="0" w:color="auto"/>
              <w:right w:val="single" w:sz="4" w:space="0" w:color="auto"/>
            </w:tcBorders>
            <w:noWrap/>
            <w:vAlign w:val="bottom"/>
            <w:hideMark/>
          </w:tcPr>
          <w:p w14:paraId="77BF8015"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1</w:t>
            </w:r>
          </w:p>
        </w:tc>
        <w:tc>
          <w:tcPr>
            <w:tcW w:w="2835" w:type="dxa"/>
            <w:tcBorders>
              <w:top w:val="nil"/>
              <w:left w:val="nil"/>
              <w:bottom w:val="single" w:sz="4" w:space="0" w:color="auto"/>
              <w:right w:val="single" w:sz="4" w:space="0" w:color="auto"/>
            </w:tcBorders>
            <w:noWrap/>
            <w:vAlign w:val="bottom"/>
            <w:hideMark/>
          </w:tcPr>
          <w:p w14:paraId="08A18E75"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1,54%</w:t>
            </w:r>
          </w:p>
        </w:tc>
      </w:tr>
      <w:tr w:rsidR="004A6E69" w:rsidRPr="004A6E69" w14:paraId="7364C6A6"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714AD418"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6</w:t>
            </w:r>
          </w:p>
        </w:tc>
        <w:tc>
          <w:tcPr>
            <w:tcW w:w="1559" w:type="dxa"/>
            <w:tcBorders>
              <w:top w:val="nil"/>
              <w:left w:val="nil"/>
              <w:bottom w:val="single" w:sz="4" w:space="0" w:color="auto"/>
              <w:right w:val="single" w:sz="4" w:space="0" w:color="auto"/>
            </w:tcBorders>
            <w:noWrap/>
            <w:vAlign w:val="bottom"/>
            <w:hideMark/>
          </w:tcPr>
          <w:p w14:paraId="5EB78B63"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69</w:t>
            </w:r>
          </w:p>
        </w:tc>
        <w:tc>
          <w:tcPr>
            <w:tcW w:w="2693" w:type="dxa"/>
            <w:tcBorders>
              <w:top w:val="nil"/>
              <w:left w:val="nil"/>
              <w:bottom w:val="single" w:sz="4" w:space="0" w:color="auto"/>
              <w:right w:val="single" w:sz="4" w:space="0" w:color="auto"/>
            </w:tcBorders>
            <w:noWrap/>
            <w:vAlign w:val="bottom"/>
            <w:hideMark/>
          </w:tcPr>
          <w:p w14:paraId="426B39BE"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2</w:t>
            </w:r>
          </w:p>
        </w:tc>
        <w:tc>
          <w:tcPr>
            <w:tcW w:w="2835" w:type="dxa"/>
            <w:tcBorders>
              <w:top w:val="nil"/>
              <w:left w:val="nil"/>
              <w:bottom w:val="single" w:sz="4" w:space="0" w:color="auto"/>
              <w:right w:val="single" w:sz="4" w:space="0" w:color="auto"/>
            </w:tcBorders>
            <w:noWrap/>
            <w:vAlign w:val="bottom"/>
            <w:hideMark/>
          </w:tcPr>
          <w:p w14:paraId="269313A1"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2,90%</w:t>
            </w:r>
          </w:p>
        </w:tc>
      </w:tr>
      <w:tr w:rsidR="004A6E69" w:rsidRPr="004A6E69" w14:paraId="08FC3F87"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7C25D339"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7</w:t>
            </w:r>
          </w:p>
        </w:tc>
        <w:tc>
          <w:tcPr>
            <w:tcW w:w="1559" w:type="dxa"/>
            <w:tcBorders>
              <w:top w:val="nil"/>
              <w:left w:val="nil"/>
              <w:bottom w:val="single" w:sz="4" w:space="0" w:color="auto"/>
              <w:right w:val="single" w:sz="4" w:space="0" w:color="auto"/>
            </w:tcBorders>
            <w:noWrap/>
            <w:vAlign w:val="bottom"/>
            <w:hideMark/>
          </w:tcPr>
          <w:p w14:paraId="52253AE6"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72</w:t>
            </w:r>
          </w:p>
        </w:tc>
        <w:tc>
          <w:tcPr>
            <w:tcW w:w="2693" w:type="dxa"/>
            <w:tcBorders>
              <w:top w:val="nil"/>
              <w:left w:val="nil"/>
              <w:bottom w:val="single" w:sz="4" w:space="0" w:color="auto"/>
              <w:right w:val="single" w:sz="4" w:space="0" w:color="auto"/>
            </w:tcBorders>
            <w:noWrap/>
            <w:vAlign w:val="bottom"/>
            <w:hideMark/>
          </w:tcPr>
          <w:p w14:paraId="795179DE"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1</w:t>
            </w:r>
          </w:p>
        </w:tc>
        <w:tc>
          <w:tcPr>
            <w:tcW w:w="2835" w:type="dxa"/>
            <w:tcBorders>
              <w:top w:val="nil"/>
              <w:left w:val="nil"/>
              <w:bottom w:val="single" w:sz="4" w:space="0" w:color="auto"/>
              <w:right w:val="single" w:sz="4" w:space="0" w:color="auto"/>
            </w:tcBorders>
            <w:noWrap/>
            <w:vAlign w:val="bottom"/>
            <w:hideMark/>
          </w:tcPr>
          <w:p w14:paraId="45BD4491"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1,39%</w:t>
            </w:r>
          </w:p>
        </w:tc>
      </w:tr>
      <w:tr w:rsidR="004A6E69" w:rsidRPr="004A6E69" w14:paraId="51F4AA6F"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501DD125"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8</w:t>
            </w:r>
          </w:p>
        </w:tc>
        <w:tc>
          <w:tcPr>
            <w:tcW w:w="1559" w:type="dxa"/>
            <w:tcBorders>
              <w:top w:val="nil"/>
              <w:left w:val="nil"/>
              <w:bottom w:val="single" w:sz="4" w:space="0" w:color="auto"/>
              <w:right w:val="single" w:sz="4" w:space="0" w:color="auto"/>
            </w:tcBorders>
            <w:noWrap/>
            <w:vAlign w:val="bottom"/>
            <w:hideMark/>
          </w:tcPr>
          <w:p w14:paraId="22ED4DA3"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74</w:t>
            </w:r>
          </w:p>
        </w:tc>
        <w:tc>
          <w:tcPr>
            <w:tcW w:w="2693" w:type="dxa"/>
            <w:tcBorders>
              <w:top w:val="nil"/>
              <w:left w:val="nil"/>
              <w:bottom w:val="single" w:sz="4" w:space="0" w:color="auto"/>
              <w:right w:val="single" w:sz="4" w:space="0" w:color="auto"/>
            </w:tcBorders>
            <w:noWrap/>
            <w:vAlign w:val="bottom"/>
            <w:hideMark/>
          </w:tcPr>
          <w:p w14:paraId="04C82DDA"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0</w:t>
            </w:r>
          </w:p>
        </w:tc>
        <w:tc>
          <w:tcPr>
            <w:tcW w:w="2835" w:type="dxa"/>
            <w:tcBorders>
              <w:top w:val="nil"/>
              <w:left w:val="nil"/>
              <w:bottom w:val="single" w:sz="4" w:space="0" w:color="auto"/>
              <w:right w:val="single" w:sz="4" w:space="0" w:color="auto"/>
            </w:tcBorders>
            <w:noWrap/>
            <w:vAlign w:val="bottom"/>
            <w:hideMark/>
          </w:tcPr>
          <w:p w14:paraId="0E93AA30"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0,00%</w:t>
            </w:r>
          </w:p>
        </w:tc>
      </w:tr>
      <w:tr w:rsidR="004A6E69" w:rsidRPr="004A6E69" w14:paraId="0F409C3E"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323B4A9A"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9</w:t>
            </w:r>
          </w:p>
        </w:tc>
        <w:tc>
          <w:tcPr>
            <w:tcW w:w="1559" w:type="dxa"/>
            <w:tcBorders>
              <w:top w:val="nil"/>
              <w:left w:val="nil"/>
              <w:bottom w:val="single" w:sz="4" w:space="0" w:color="auto"/>
              <w:right w:val="single" w:sz="4" w:space="0" w:color="auto"/>
            </w:tcBorders>
            <w:noWrap/>
            <w:vAlign w:val="bottom"/>
            <w:hideMark/>
          </w:tcPr>
          <w:p w14:paraId="27A9CD77"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80</w:t>
            </w:r>
          </w:p>
        </w:tc>
        <w:tc>
          <w:tcPr>
            <w:tcW w:w="2693" w:type="dxa"/>
            <w:tcBorders>
              <w:top w:val="nil"/>
              <w:left w:val="nil"/>
              <w:bottom w:val="single" w:sz="4" w:space="0" w:color="auto"/>
              <w:right w:val="single" w:sz="4" w:space="0" w:color="auto"/>
            </w:tcBorders>
            <w:noWrap/>
            <w:vAlign w:val="bottom"/>
            <w:hideMark/>
          </w:tcPr>
          <w:p w14:paraId="383C07B4"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0</w:t>
            </w:r>
          </w:p>
        </w:tc>
        <w:tc>
          <w:tcPr>
            <w:tcW w:w="2835" w:type="dxa"/>
            <w:tcBorders>
              <w:top w:val="nil"/>
              <w:left w:val="nil"/>
              <w:bottom w:val="single" w:sz="4" w:space="0" w:color="auto"/>
              <w:right w:val="single" w:sz="4" w:space="0" w:color="auto"/>
            </w:tcBorders>
            <w:noWrap/>
            <w:vAlign w:val="bottom"/>
            <w:hideMark/>
          </w:tcPr>
          <w:p w14:paraId="72004414"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0,00%</w:t>
            </w:r>
          </w:p>
        </w:tc>
      </w:tr>
      <w:tr w:rsidR="004A6E69" w:rsidRPr="004A6E69" w14:paraId="4E6A0D78" w14:textId="77777777" w:rsidTr="004A6E69">
        <w:trPr>
          <w:trHeight w:val="288"/>
        </w:trPr>
        <w:tc>
          <w:tcPr>
            <w:tcW w:w="2122" w:type="dxa"/>
            <w:tcBorders>
              <w:top w:val="nil"/>
              <w:left w:val="single" w:sz="4" w:space="0" w:color="auto"/>
              <w:bottom w:val="single" w:sz="4" w:space="0" w:color="auto"/>
              <w:right w:val="single" w:sz="4" w:space="0" w:color="auto"/>
            </w:tcBorders>
            <w:noWrap/>
            <w:vAlign w:val="bottom"/>
            <w:hideMark/>
          </w:tcPr>
          <w:p w14:paraId="3CB6BC6F"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10</w:t>
            </w:r>
          </w:p>
        </w:tc>
        <w:tc>
          <w:tcPr>
            <w:tcW w:w="1559" w:type="dxa"/>
            <w:tcBorders>
              <w:top w:val="nil"/>
              <w:left w:val="nil"/>
              <w:bottom w:val="single" w:sz="4" w:space="0" w:color="auto"/>
              <w:right w:val="single" w:sz="4" w:space="0" w:color="auto"/>
            </w:tcBorders>
            <w:noWrap/>
            <w:vAlign w:val="bottom"/>
            <w:hideMark/>
          </w:tcPr>
          <w:p w14:paraId="4967B3DC"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104</w:t>
            </w:r>
          </w:p>
        </w:tc>
        <w:tc>
          <w:tcPr>
            <w:tcW w:w="2693" w:type="dxa"/>
            <w:tcBorders>
              <w:top w:val="nil"/>
              <w:left w:val="nil"/>
              <w:bottom w:val="single" w:sz="4" w:space="0" w:color="auto"/>
              <w:right w:val="single" w:sz="4" w:space="0" w:color="auto"/>
            </w:tcBorders>
            <w:noWrap/>
            <w:vAlign w:val="bottom"/>
            <w:hideMark/>
          </w:tcPr>
          <w:p w14:paraId="2A6BC7FB"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0</w:t>
            </w:r>
          </w:p>
        </w:tc>
        <w:tc>
          <w:tcPr>
            <w:tcW w:w="2835" w:type="dxa"/>
            <w:tcBorders>
              <w:top w:val="nil"/>
              <w:left w:val="nil"/>
              <w:bottom w:val="single" w:sz="4" w:space="0" w:color="auto"/>
              <w:right w:val="single" w:sz="4" w:space="0" w:color="auto"/>
            </w:tcBorders>
            <w:noWrap/>
            <w:vAlign w:val="bottom"/>
            <w:hideMark/>
          </w:tcPr>
          <w:p w14:paraId="03E39F7C" w14:textId="77777777" w:rsidR="004A6E69" w:rsidRPr="004A6E69" w:rsidRDefault="004A6E69" w:rsidP="004A6E69">
            <w:pPr>
              <w:spacing w:after="0" w:line="240" w:lineRule="auto"/>
              <w:jc w:val="right"/>
              <w:rPr>
                <w:rFonts w:ascii="Aptos Narrow" w:eastAsia="Times New Roman" w:hAnsi="Aptos Narrow" w:cs="Times New Roman"/>
                <w:color w:val="000000"/>
                <w:lang w:val="lt-LT" w:eastAsia="en-GB"/>
                <w14:ligatures w14:val="none"/>
              </w:rPr>
            </w:pPr>
            <w:r w:rsidRPr="004A6E69">
              <w:rPr>
                <w:rFonts w:ascii="Aptos Narrow" w:eastAsia="Times New Roman" w:hAnsi="Aptos Narrow" w:cs="Times New Roman"/>
                <w:color w:val="000000"/>
                <w:lang w:val="lt-LT" w:eastAsia="en-GB"/>
                <w14:ligatures w14:val="none"/>
              </w:rPr>
              <w:t>0,00%</w:t>
            </w:r>
          </w:p>
        </w:tc>
      </w:tr>
    </w:tbl>
    <w:p w14:paraId="058FDFE1" w14:textId="77777777" w:rsidR="00B06F95" w:rsidRDefault="00B06F95" w:rsidP="00B06F95">
      <w:pPr>
        <w:rPr>
          <w:lang w:val="lt-LT"/>
        </w:rPr>
      </w:pPr>
    </w:p>
    <w:p w14:paraId="165A9D28" w14:textId="0E47FE91" w:rsidR="004A6E69" w:rsidRDefault="004A6E69" w:rsidP="00B06F95">
      <w:pPr>
        <w:rPr>
          <w:lang w:val="lt-LT"/>
        </w:rPr>
      </w:pPr>
      <w:r>
        <w:rPr>
          <w:noProof/>
        </w:rPr>
        <w:lastRenderedPageBreak/>
        <w:drawing>
          <wp:inline distT="0" distB="0" distL="0" distR="0" wp14:anchorId="7AFDC3CF" wp14:editId="142D9D12">
            <wp:extent cx="5764530" cy="3185160"/>
            <wp:effectExtent l="0" t="0" r="7620" b="15240"/>
            <wp:docPr id="586564441" name="Chart 1">
              <a:extLst xmlns:a="http://schemas.openxmlformats.org/drawingml/2006/main">
                <a:ext uri="{FF2B5EF4-FFF2-40B4-BE49-F238E27FC236}">
                  <a16:creationId xmlns:a16="http://schemas.microsoft.com/office/drawing/2014/main" id="{80F42E5F-03AD-23AF-A346-14F16285B2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316C27D" w14:textId="69035530" w:rsidR="004A6E69" w:rsidRDefault="004A6E69" w:rsidP="00B06F95">
      <w:pPr>
        <w:rPr>
          <w:lang w:val="lt-LT"/>
        </w:rPr>
      </w:pPr>
      <w:r>
        <w:rPr>
          <w:noProof/>
        </w:rPr>
        <w:drawing>
          <wp:inline distT="0" distB="0" distL="0" distR="0" wp14:anchorId="3FE7F0D9" wp14:editId="4E04408F">
            <wp:extent cx="5802630" cy="3063240"/>
            <wp:effectExtent l="0" t="0" r="7620" b="3810"/>
            <wp:docPr id="328763880" name="Chart 1">
              <a:extLst xmlns:a="http://schemas.openxmlformats.org/drawingml/2006/main">
                <a:ext uri="{FF2B5EF4-FFF2-40B4-BE49-F238E27FC236}">
                  <a16:creationId xmlns:a16="http://schemas.microsoft.com/office/drawing/2014/main" id="{C83106E5-E784-F957-D4DA-E8168E26AC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7635FA7" w14:textId="0E5526D2" w:rsidR="004A6E69" w:rsidRDefault="004A6E69" w:rsidP="00B06F95">
      <w:pPr>
        <w:rPr>
          <w:lang w:val="lt-LT"/>
        </w:rPr>
      </w:pPr>
      <w:r>
        <w:rPr>
          <w:noProof/>
        </w:rPr>
        <w:lastRenderedPageBreak/>
        <w:drawing>
          <wp:inline distT="0" distB="0" distL="0" distR="0" wp14:anchorId="73BF0D8B" wp14:editId="34EF7D54">
            <wp:extent cx="5718810" cy="3345180"/>
            <wp:effectExtent l="0" t="0" r="15240" b="7620"/>
            <wp:docPr id="997136192" name="Chart 1">
              <a:extLst xmlns:a="http://schemas.openxmlformats.org/drawingml/2006/main">
                <a:ext uri="{FF2B5EF4-FFF2-40B4-BE49-F238E27FC236}">
                  <a16:creationId xmlns:a16="http://schemas.microsoft.com/office/drawing/2014/main" id="{27170214-C323-CFA5-4F89-994EAC4CE7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F1C224" w14:textId="180B6EDA" w:rsidR="00EF2745" w:rsidRDefault="00EF2745" w:rsidP="00EF2745">
      <w:pPr>
        <w:pStyle w:val="Heading3"/>
        <w:rPr>
          <w:lang w:val="lt-LT"/>
        </w:rPr>
      </w:pPr>
      <w:r>
        <w:rPr>
          <w:lang w:val="lt-LT"/>
        </w:rPr>
        <w:t>Išvados</w:t>
      </w:r>
    </w:p>
    <w:p w14:paraId="1A68F4CA" w14:textId="72B785DB" w:rsidR="00EF2745" w:rsidRPr="00EF2745" w:rsidRDefault="00EF2745" w:rsidP="00EF2745">
      <w:pPr>
        <w:rPr>
          <w:lang w:val="lt-LT"/>
        </w:rPr>
      </w:pPr>
      <w:r>
        <w:rPr>
          <w:lang w:val="lt-LT"/>
        </w:rPr>
        <w:t xml:space="preserve">Kuo daugiau kartų pradinės žinutės vektoriai yra pakartojami, tuo daugiau užkoduotai žinutei keliaujant kanalu įvyksta klaidų. Didesnis pakartojimų skaičius taip pat leidžia ištaisyti daugiau klaidų su didesniu ištaisymo procentu. Žinutės pakartojimas du kartus yra visiškai neefektyvus taisant klaidas. </w:t>
      </w:r>
      <w:r w:rsidR="001C4FD0">
        <w:rPr>
          <w:lang w:val="lt-LT"/>
        </w:rPr>
        <w:t>Pakanka pakartoti originalią žinutę tris kartus, kad būtų ištaisyta daugiau nei 90% klaidų. Didinant pakartojimų skaičių, klaidų taisymo efektyvumas gerėja sąlyginai nežymiai.</w:t>
      </w:r>
    </w:p>
    <w:p w14:paraId="2C2F488F" w14:textId="6A9FC94D" w:rsidR="00D41B9F" w:rsidRDefault="00D41B9F" w:rsidP="00D41B9F">
      <w:pPr>
        <w:pStyle w:val="Heading2"/>
        <w:rPr>
          <w:lang w:val="lt-LT"/>
        </w:rPr>
      </w:pPr>
      <w:r>
        <w:rPr>
          <w:lang w:val="lt-LT"/>
        </w:rPr>
        <w:t>Paveiksliuko kodavimo, persiuntimo ir dekodavimo bendros trukmės priklausomybės nuo paveikslėlių matmenų tyrimas</w:t>
      </w:r>
    </w:p>
    <w:p w14:paraId="38501CFD" w14:textId="7A2EFFE7" w:rsidR="001C4FD0" w:rsidRDefault="001C4FD0" w:rsidP="001C4FD0">
      <w:pPr>
        <w:pStyle w:val="Heading3"/>
        <w:rPr>
          <w:lang w:val="lt-LT"/>
        </w:rPr>
      </w:pPr>
      <w:r>
        <w:rPr>
          <w:lang w:val="lt-LT"/>
        </w:rPr>
        <w:t>Eksperimento parametrai</w:t>
      </w:r>
    </w:p>
    <w:p w14:paraId="707682EF" w14:textId="63670C13" w:rsidR="001C4FD0" w:rsidRDefault="001C4FD0" w:rsidP="001C4FD0">
      <w:pPr>
        <w:rPr>
          <w:lang w:val="lt-LT"/>
        </w:rPr>
      </w:pPr>
      <w:r>
        <w:rPr>
          <w:lang w:val="lt-LT"/>
        </w:rPr>
        <w:t>Eksperimento metu klaidos tikimybė buvo 0,05.</w:t>
      </w:r>
    </w:p>
    <w:p w14:paraId="58D0D7E6" w14:textId="2F5DCEB4" w:rsidR="001C4FD0" w:rsidRDefault="001C4FD0" w:rsidP="001C4FD0">
      <w:pPr>
        <w:rPr>
          <w:lang w:val="lt-LT"/>
        </w:rPr>
      </w:pPr>
      <w:r>
        <w:rPr>
          <w:lang w:val="lt-LT"/>
        </w:rPr>
        <w:t>Eksperimento m</w:t>
      </w:r>
      <w:r w:rsidR="00120F19">
        <w:rPr>
          <w:lang w:val="lt-LT"/>
        </w:rPr>
        <w:t>etu paveikslėlis nebuvo papildomai siunčiamas neužkodavus.</w:t>
      </w:r>
    </w:p>
    <w:p w14:paraId="011E41D7" w14:textId="1C8163AA" w:rsidR="00120F19" w:rsidRDefault="00120F19" w:rsidP="001C4FD0">
      <w:pPr>
        <w:rPr>
          <w:lang w:val="lt-LT"/>
        </w:rPr>
      </w:pPr>
      <w:r>
        <w:rPr>
          <w:lang w:val="lt-LT"/>
        </w:rPr>
        <w:t>Laikas buvo matuojamas nuo paveikslėlio pasirinkimo patvirtinimo iki dekoduoto paveikslėlio atsiradimo ekrane.</w:t>
      </w:r>
    </w:p>
    <w:p w14:paraId="4A30B1B0" w14:textId="2B44032C" w:rsidR="001C4FD0" w:rsidRDefault="001C4FD0" w:rsidP="001C4FD0">
      <w:pPr>
        <w:rPr>
          <w:lang w:val="lt-LT"/>
        </w:rPr>
      </w:pPr>
      <w:r>
        <w:rPr>
          <w:lang w:val="lt-LT"/>
        </w:rPr>
        <w:t>Naudota generuojanti matrica:</w:t>
      </w:r>
    </w:p>
    <w:p w14:paraId="3E74E5C6" w14:textId="46CB8ABB" w:rsidR="001C4FD0" w:rsidRPr="001C4FD0" w:rsidRDefault="00000000" w:rsidP="001C4FD0">
      <w:pPr>
        <w:rPr>
          <w:rFonts w:eastAsiaTheme="minorEastAsia"/>
          <w:lang w:val="lt-LT"/>
        </w:rPr>
      </w:pPr>
      <m:oMathPara>
        <m:oMath>
          <m:d>
            <m:dPr>
              <m:begChr m:val="|"/>
              <m:endChr m:val="|"/>
              <m:ctrlPr>
                <w:rPr>
                  <w:rFonts w:ascii="Cambria Math" w:hAnsi="Cambria Math"/>
                  <w:i/>
                  <w:lang w:val="lt-LT"/>
                </w:rPr>
              </m:ctrlPr>
            </m:dPr>
            <m:e>
              <m:m>
                <m:mPr>
                  <m:plcHide m:val="1"/>
                  <m:mcs>
                    <m:mc>
                      <m:mcPr>
                        <m:count m:val="6"/>
                        <m:mcJc m:val="center"/>
                      </m:mcPr>
                    </m:mc>
                  </m:mcs>
                  <m:ctrlPr>
                    <w:rPr>
                      <w:rFonts w:ascii="Cambria Math" w:hAnsi="Cambria Math"/>
                      <w:i/>
                      <w:lang w:val="lt-LT"/>
                    </w:rPr>
                  </m:ctrlPr>
                </m:mPr>
                <m:mr>
                  <m:e>
                    <m:r>
                      <w:rPr>
                        <w:rFonts w:ascii="Cambria Math" w:hAnsi="Cambria Math"/>
                        <w:lang w:val="lt-LT"/>
                      </w:rPr>
                      <m:t>1</m:t>
                    </m:r>
                  </m:e>
                  <m:e>
                    <m:r>
                      <w:rPr>
                        <w:rFonts w:ascii="Cambria Math" w:hAnsi="Cambria Math"/>
                        <w:lang w:val="lt-LT"/>
                      </w:rPr>
                      <m:t>0</m:t>
                    </m:r>
                  </m:e>
                  <m:e>
                    <m:r>
                      <w:rPr>
                        <w:rFonts w:ascii="Cambria Math" w:hAnsi="Cambria Math"/>
                        <w:lang w:val="lt-LT"/>
                      </w:rPr>
                      <m:t>1</m:t>
                    </m:r>
                  </m:e>
                  <m:e>
                    <m:r>
                      <w:rPr>
                        <w:rFonts w:ascii="Cambria Math" w:hAnsi="Cambria Math"/>
                        <w:lang w:val="lt-LT"/>
                      </w:rPr>
                      <m:t>0</m:t>
                    </m:r>
                  </m:e>
                  <m:e>
                    <m:r>
                      <w:rPr>
                        <w:rFonts w:ascii="Cambria Math" w:hAnsi="Cambria Math"/>
                        <w:lang w:val="lt-LT"/>
                      </w:rPr>
                      <m:t>1</m:t>
                    </m:r>
                  </m:e>
                  <m:e>
                    <m:r>
                      <w:rPr>
                        <w:rFonts w:ascii="Cambria Math" w:hAnsi="Cambria Math"/>
                        <w:lang w:val="lt-LT"/>
                      </w:rPr>
                      <m:t>0</m:t>
                    </m:r>
                  </m:e>
                </m:mr>
                <m:mr>
                  <m:e>
                    <m:r>
                      <w:rPr>
                        <w:rFonts w:ascii="Cambria Math" w:hAnsi="Cambria Math"/>
                        <w:lang w:val="lt-LT"/>
                      </w:rPr>
                      <m:t>0</m:t>
                    </m:r>
                  </m:e>
                  <m:e>
                    <m:r>
                      <w:rPr>
                        <w:rFonts w:ascii="Cambria Math" w:hAnsi="Cambria Math"/>
                        <w:lang w:val="lt-LT"/>
                      </w:rPr>
                      <m:t>1</m:t>
                    </m:r>
                  </m:e>
                  <m:e>
                    <m:r>
                      <w:rPr>
                        <w:rFonts w:ascii="Cambria Math" w:hAnsi="Cambria Math"/>
                        <w:lang w:val="lt-LT"/>
                      </w:rPr>
                      <m:t>0</m:t>
                    </m:r>
                  </m:e>
                  <m:e>
                    <m:r>
                      <w:rPr>
                        <w:rFonts w:ascii="Cambria Math" w:hAnsi="Cambria Math"/>
                        <w:lang w:val="lt-LT"/>
                      </w:rPr>
                      <m:t>1</m:t>
                    </m:r>
                  </m:e>
                  <m:e>
                    <m:r>
                      <w:rPr>
                        <w:rFonts w:ascii="Cambria Math" w:hAnsi="Cambria Math"/>
                        <w:lang w:val="lt-LT"/>
                      </w:rPr>
                      <m:t>0</m:t>
                    </m:r>
                  </m:e>
                  <m:e>
                    <m:r>
                      <w:rPr>
                        <w:rFonts w:ascii="Cambria Math" w:hAnsi="Cambria Math"/>
                        <w:lang w:val="lt-LT"/>
                      </w:rPr>
                      <m:t>1</m:t>
                    </m:r>
                  </m:e>
                </m:mr>
              </m:m>
            </m:e>
          </m:d>
        </m:oMath>
      </m:oMathPara>
    </w:p>
    <w:p w14:paraId="5F8D5136" w14:textId="77777777" w:rsidR="001C4FD0" w:rsidRDefault="001C4FD0" w:rsidP="001C4FD0">
      <w:pPr>
        <w:rPr>
          <w:rFonts w:eastAsiaTheme="minorEastAsia"/>
          <w:lang w:val="lt-LT"/>
        </w:rPr>
      </w:pPr>
      <w:r>
        <w:rPr>
          <w:rFonts w:eastAsiaTheme="minorEastAsia"/>
          <w:lang w:val="lt-LT"/>
        </w:rPr>
        <w:br w:type="page"/>
      </w:r>
    </w:p>
    <w:p w14:paraId="40F95009" w14:textId="13508930" w:rsidR="001C4FD0" w:rsidRDefault="001C4FD0" w:rsidP="001C4FD0">
      <w:pPr>
        <w:rPr>
          <w:rFonts w:eastAsiaTheme="minorEastAsia"/>
          <w:lang w:val="lt-LT"/>
        </w:rPr>
        <w:sectPr w:rsidR="001C4FD0" w:rsidSect="00D9768D">
          <w:pgSz w:w="12240" w:h="15840"/>
          <w:pgMar w:top="1440" w:right="1440" w:bottom="1440" w:left="1440" w:header="708" w:footer="708" w:gutter="0"/>
          <w:cols w:space="708"/>
          <w:docGrid w:linePitch="360"/>
        </w:sectPr>
      </w:pPr>
      <w:r>
        <w:rPr>
          <w:rFonts w:eastAsiaTheme="minorEastAsia"/>
          <w:lang w:val="lt-LT"/>
        </w:rPr>
        <w:lastRenderedPageBreak/>
        <w:t>Naudoti paveikslėliai:</w:t>
      </w:r>
    </w:p>
    <w:p w14:paraId="36F2F8B0" w14:textId="33C744F1" w:rsidR="001C4FD0" w:rsidRDefault="001C4FD0" w:rsidP="001C4FD0">
      <w:pPr>
        <w:rPr>
          <w:rFonts w:eastAsiaTheme="minorEastAsia"/>
          <w:lang w:val="lt-LT"/>
        </w:rPr>
      </w:pPr>
      <w:r>
        <w:rPr>
          <w:rFonts w:eastAsiaTheme="minorEastAsia"/>
          <w:lang w:val="lt-LT"/>
        </w:rPr>
        <w:t>300x300:</w:t>
      </w:r>
    </w:p>
    <w:p w14:paraId="418E291F" w14:textId="365E279A" w:rsidR="001C4FD0" w:rsidRDefault="001C4FD0" w:rsidP="001C4FD0">
      <w:pPr>
        <w:rPr>
          <w:lang w:val="lt-LT"/>
        </w:rPr>
      </w:pPr>
      <w:r>
        <w:rPr>
          <w:rFonts w:eastAsiaTheme="minorEastAsia"/>
          <w:noProof/>
          <w:lang w:val="lt-LT"/>
        </w:rPr>
        <w:drawing>
          <wp:inline distT="0" distB="0" distL="0" distR="0" wp14:anchorId="6E451A81" wp14:editId="23C90C2F">
            <wp:extent cx="1874520" cy="1874520"/>
            <wp:effectExtent l="0" t="0" r="0" b="0"/>
            <wp:docPr id="36060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inline>
        </w:drawing>
      </w:r>
    </w:p>
    <w:p w14:paraId="59274A52" w14:textId="2A2D58BA" w:rsidR="001C4FD0" w:rsidRDefault="001C4FD0" w:rsidP="001C4FD0">
      <w:pPr>
        <w:rPr>
          <w:lang w:val="lt-LT"/>
        </w:rPr>
      </w:pPr>
      <w:r>
        <w:rPr>
          <w:lang w:val="lt-LT"/>
        </w:rPr>
        <w:t>615x478:</w:t>
      </w:r>
    </w:p>
    <w:p w14:paraId="5497C807" w14:textId="7D5749C9" w:rsidR="001C4FD0" w:rsidRDefault="001C4FD0" w:rsidP="001C4FD0">
      <w:pPr>
        <w:rPr>
          <w:lang w:val="lt-LT"/>
        </w:rPr>
      </w:pPr>
      <w:r>
        <w:rPr>
          <w:noProof/>
          <w:lang w:val="lt-LT"/>
        </w:rPr>
        <w:drawing>
          <wp:inline distT="0" distB="0" distL="0" distR="0" wp14:anchorId="7FF7278D" wp14:editId="64702945">
            <wp:extent cx="2028385" cy="1577340"/>
            <wp:effectExtent l="0" t="0" r="0" b="3810"/>
            <wp:docPr id="747452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6469" cy="1583626"/>
                    </a:xfrm>
                    <a:prstGeom prst="rect">
                      <a:avLst/>
                    </a:prstGeom>
                    <a:noFill/>
                    <a:ln>
                      <a:noFill/>
                    </a:ln>
                  </pic:spPr>
                </pic:pic>
              </a:graphicData>
            </a:graphic>
          </wp:inline>
        </w:drawing>
      </w:r>
      <w:r>
        <w:rPr>
          <w:lang w:val="lt-LT"/>
        </w:rPr>
        <w:br w:type="column"/>
      </w:r>
      <w:r>
        <w:rPr>
          <w:lang w:val="lt-LT"/>
        </w:rPr>
        <w:t>1280x960:</w:t>
      </w:r>
    </w:p>
    <w:p w14:paraId="2FECA5DE" w14:textId="2449061B" w:rsidR="001C4FD0" w:rsidRDefault="001C4FD0" w:rsidP="001C4FD0">
      <w:pPr>
        <w:rPr>
          <w:lang w:val="lt-LT"/>
        </w:rPr>
      </w:pPr>
      <w:r>
        <w:rPr>
          <w:noProof/>
          <w:lang w:val="lt-LT"/>
        </w:rPr>
        <w:drawing>
          <wp:inline distT="0" distB="0" distL="0" distR="0" wp14:anchorId="2F133D88" wp14:editId="672A7FA7">
            <wp:extent cx="2613660" cy="1960245"/>
            <wp:effectExtent l="0" t="0" r="0" b="1905"/>
            <wp:docPr id="1722899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3660" cy="1960245"/>
                    </a:xfrm>
                    <a:prstGeom prst="rect">
                      <a:avLst/>
                    </a:prstGeom>
                    <a:noFill/>
                    <a:ln>
                      <a:noFill/>
                    </a:ln>
                  </pic:spPr>
                </pic:pic>
              </a:graphicData>
            </a:graphic>
          </wp:inline>
        </w:drawing>
      </w:r>
    </w:p>
    <w:p w14:paraId="2DE1AE74" w14:textId="650003ED" w:rsidR="001C4FD0" w:rsidRDefault="001C4FD0" w:rsidP="001C4FD0">
      <w:pPr>
        <w:rPr>
          <w:lang w:val="lt-LT"/>
        </w:rPr>
      </w:pPr>
      <w:r>
        <w:rPr>
          <w:lang w:val="lt-LT"/>
        </w:rPr>
        <w:t>5339x3559:</w:t>
      </w:r>
    </w:p>
    <w:p w14:paraId="35DE0BF4" w14:textId="3EA3D5D5" w:rsidR="001C4FD0" w:rsidRPr="001C4FD0" w:rsidRDefault="001C4FD0" w:rsidP="001C4FD0">
      <w:pPr>
        <w:rPr>
          <w:lang w:val="lt-LT"/>
        </w:rPr>
      </w:pPr>
      <w:r>
        <w:rPr>
          <w:noProof/>
          <w:lang w:val="lt-LT"/>
        </w:rPr>
        <w:drawing>
          <wp:inline distT="0" distB="0" distL="0" distR="0" wp14:anchorId="4CAF8531" wp14:editId="4FC22C4E">
            <wp:extent cx="2217420" cy="1478280"/>
            <wp:effectExtent l="0" t="0" r="0" b="7620"/>
            <wp:docPr id="1438643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7420" cy="1478280"/>
                    </a:xfrm>
                    <a:prstGeom prst="rect">
                      <a:avLst/>
                    </a:prstGeom>
                    <a:noFill/>
                    <a:ln>
                      <a:noFill/>
                    </a:ln>
                  </pic:spPr>
                </pic:pic>
              </a:graphicData>
            </a:graphic>
          </wp:inline>
        </w:drawing>
      </w:r>
    </w:p>
    <w:p w14:paraId="13ABB2E8" w14:textId="77777777" w:rsidR="00120F19" w:rsidRDefault="00120F19" w:rsidP="001C4FD0">
      <w:pPr>
        <w:rPr>
          <w:lang w:val="lt-LT"/>
        </w:rPr>
        <w:sectPr w:rsidR="00120F19" w:rsidSect="001C4FD0">
          <w:type w:val="continuous"/>
          <w:pgSz w:w="12240" w:h="15840"/>
          <w:pgMar w:top="1440" w:right="1440" w:bottom="1440" w:left="1440" w:header="708" w:footer="708" w:gutter="0"/>
          <w:cols w:num="2" w:space="708"/>
          <w:docGrid w:linePitch="360"/>
        </w:sectPr>
      </w:pPr>
    </w:p>
    <w:p w14:paraId="75CDFB4F" w14:textId="77777777" w:rsidR="001C4FD0" w:rsidRDefault="001C4FD0" w:rsidP="001C4FD0">
      <w:pPr>
        <w:rPr>
          <w:lang w:val="lt-LT"/>
        </w:rPr>
      </w:pPr>
    </w:p>
    <w:p w14:paraId="7344F761" w14:textId="4605BC80" w:rsidR="00120F19" w:rsidRPr="001C4FD0" w:rsidRDefault="00120F19" w:rsidP="00120F19">
      <w:pPr>
        <w:pStyle w:val="Heading3"/>
        <w:rPr>
          <w:lang w:val="lt-LT"/>
        </w:rPr>
      </w:pPr>
      <w:r>
        <w:rPr>
          <w:lang w:val="lt-LT"/>
        </w:rPr>
        <w:t>Eksperimento rezultatai</w:t>
      </w:r>
    </w:p>
    <w:tbl>
      <w:tblPr>
        <w:tblW w:w="9493" w:type="dxa"/>
        <w:tblLook w:val="04A0" w:firstRow="1" w:lastRow="0" w:firstColumn="1" w:lastColumn="0" w:noHBand="0" w:noVBand="1"/>
      </w:tblPr>
      <w:tblGrid>
        <w:gridCol w:w="1696"/>
        <w:gridCol w:w="1985"/>
        <w:gridCol w:w="1701"/>
        <w:gridCol w:w="1276"/>
        <w:gridCol w:w="2835"/>
      </w:tblGrid>
      <w:tr w:rsidR="00D41B9F" w:rsidRPr="00D41B9F" w14:paraId="289B91F9" w14:textId="77777777" w:rsidTr="00D41B9F">
        <w:trPr>
          <w:trHeight w:val="288"/>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0BC60F6F" w14:textId="62DA524E"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Plotis pikseliais</w:t>
            </w:r>
          </w:p>
        </w:tc>
        <w:tc>
          <w:tcPr>
            <w:tcW w:w="1985" w:type="dxa"/>
            <w:tcBorders>
              <w:top w:val="single" w:sz="4" w:space="0" w:color="auto"/>
              <w:left w:val="nil"/>
              <w:bottom w:val="single" w:sz="4" w:space="0" w:color="auto"/>
              <w:right w:val="single" w:sz="4" w:space="0" w:color="auto"/>
            </w:tcBorders>
            <w:noWrap/>
            <w:vAlign w:val="bottom"/>
            <w:hideMark/>
          </w:tcPr>
          <w:p w14:paraId="484AD7DC" w14:textId="696712D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Aukštis pikseliais</w:t>
            </w:r>
          </w:p>
        </w:tc>
        <w:tc>
          <w:tcPr>
            <w:tcW w:w="1701" w:type="dxa"/>
            <w:tcBorders>
              <w:top w:val="single" w:sz="4" w:space="0" w:color="auto"/>
              <w:left w:val="nil"/>
              <w:bottom w:val="single" w:sz="4" w:space="0" w:color="auto"/>
              <w:right w:val="single" w:sz="4" w:space="0" w:color="auto"/>
            </w:tcBorders>
            <w:noWrap/>
            <w:vAlign w:val="bottom"/>
            <w:hideMark/>
          </w:tcPr>
          <w:p w14:paraId="7A47F826"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Pikselių skaičius</w:t>
            </w:r>
          </w:p>
        </w:tc>
        <w:tc>
          <w:tcPr>
            <w:tcW w:w="1276" w:type="dxa"/>
            <w:tcBorders>
              <w:top w:val="single" w:sz="4" w:space="0" w:color="auto"/>
              <w:left w:val="nil"/>
              <w:bottom w:val="single" w:sz="4" w:space="0" w:color="auto"/>
              <w:right w:val="single" w:sz="4" w:space="0" w:color="auto"/>
            </w:tcBorders>
            <w:noWrap/>
            <w:vAlign w:val="bottom"/>
            <w:hideMark/>
          </w:tcPr>
          <w:p w14:paraId="3607B2DB"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Laikas (sek)</w:t>
            </w:r>
          </w:p>
        </w:tc>
        <w:tc>
          <w:tcPr>
            <w:tcW w:w="2835" w:type="dxa"/>
            <w:tcBorders>
              <w:top w:val="single" w:sz="4" w:space="0" w:color="auto"/>
              <w:left w:val="nil"/>
              <w:bottom w:val="single" w:sz="4" w:space="0" w:color="auto"/>
              <w:right w:val="single" w:sz="4" w:space="0" w:color="auto"/>
            </w:tcBorders>
            <w:noWrap/>
            <w:vAlign w:val="bottom"/>
            <w:hideMark/>
          </w:tcPr>
          <w:p w14:paraId="60654882"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Pikselių skaičius per sekundę</w:t>
            </w:r>
          </w:p>
        </w:tc>
      </w:tr>
      <w:tr w:rsidR="00D41B9F" w:rsidRPr="00D41B9F" w14:paraId="22127A00" w14:textId="77777777" w:rsidTr="00D41B9F">
        <w:trPr>
          <w:trHeight w:val="288"/>
        </w:trPr>
        <w:tc>
          <w:tcPr>
            <w:tcW w:w="1696" w:type="dxa"/>
            <w:tcBorders>
              <w:top w:val="nil"/>
              <w:left w:val="single" w:sz="4" w:space="0" w:color="auto"/>
              <w:bottom w:val="single" w:sz="4" w:space="0" w:color="auto"/>
              <w:right w:val="single" w:sz="4" w:space="0" w:color="auto"/>
            </w:tcBorders>
            <w:noWrap/>
            <w:vAlign w:val="bottom"/>
            <w:hideMark/>
          </w:tcPr>
          <w:p w14:paraId="733BC2C3"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300</w:t>
            </w:r>
          </w:p>
        </w:tc>
        <w:tc>
          <w:tcPr>
            <w:tcW w:w="1985" w:type="dxa"/>
            <w:tcBorders>
              <w:top w:val="nil"/>
              <w:left w:val="nil"/>
              <w:bottom w:val="single" w:sz="4" w:space="0" w:color="auto"/>
              <w:right w:val="single" w:sz="4" w:space="0" w:color="auto"/>
            </w:tcBorders>
            <w:noWrap/>
            <w:vAlign w:val="bottom"/>
            <w:hideMark/>
          </w:tcPr>
          <w:p w14:paraId="56ABB3B7"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300</w:t>
            </w:r>
          </w:p>
        </w:tc>
        <w:tc>
          <w:tcPr>
            <w:tcW w:w="1701" w:type="dxa"/>
            <w:tcBorders>
              <w:top w:val="nil"/>
              <w:left w:val="nil"/>
              <w:bottom w:val="single" w:sz="4" w:space="0" w:color="auto"/>
              <w:right w:val="single" w:sz="4" w:space="0" w:color="auto"/>
            </w:tcBorders>
            <w:noWrap/>
            <w:vAlign w:val="bottom"/>
            <w:hideMark/>
          </w:tcPr>
          <w:p w14:paraId="141A5D82"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90000</w:t>
            </w:r>
          </w:p>
        </w:tc>
        <w:tc>
          <w:tcPr>
            <w:tcW w:w="1276" w:type="dxa"/>
            <w:tcBorders>
              <w:top w:val="nil"/>
              <w:left w:val="nil"/>
              <w:bottom w:val="single" w:sz="4" w:space="0" w:color="auto"/>
              <w:right w:val="single" w:sz="4" w:space="0" w:color="auto"/>
            </w:tcBorders>
            <w:noWrap/>
            <w:vAlign w:val="bottom"/>
            <w:hideMark/>
          </w:tcPr>
          <w:p w14:paraId="5281F887"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1,6</w:t>
            </w:r>
          </w:p>
        </w:tc>
        <w:tc>
          <w:tcPr>
            <w:tcW w:w="2835" w:type="dxa"/>
            <w:tcBorders>
              <w:top w:val="nil"/>
              <w:left w:val="nil"/>
              <w:bottom w:val="single" w:sz="4" w:space="0" w:color="auto"/>
              <w:right w:val="single" w:sz="4" w:space="0" w:color="auto"/>
            </w:tcBorders>
            <w:noWrap/>
            <w:vAlign w:val="bottom"/>
            <w:hideMark/>
          </w:tcPr>
          <w:p w14:paraId="5F2824A3"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56250</w:t>
            </w:r>
          </w:p>
        </w:tc>
      </w:tr>
      <w:tr w:rsidR="00D41B9F" w:rsidRPr="00D41B9F" w14:paraId="70594C67" w14:textId="77777777" w:rsidTr="00D41B9F">
        <w:trPr>
          <w:trHeight w:val="288"/>
        </w:trPr>
        <w:tc>
          <w:tcPr>
            <w:tcW w:w="1696" w:type="dxa"/>
            <w:tcBorders>
              <w:top w:val="nil"/>
              <w:left w:val="single" w:sz="4" w:space="0" w:color="auto"/>
              <w:bottom w:val="single" w:sz="4" w:space="0" w:color="auto"/>
              <w:right w:val="single" w:sz="4" w:space="0" w:color="auto"/>
            </w:tcBorders>
            <w:noWrap/>
            <w:vAlign w:val="bottom"/>
            <w:hideMark/>
          </w:tcPr>
          <w:p w14:paraId="39DF2459"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615</w:t>
            </w:r>
          </w:p>
        </w:tc>
        <w:tc>
          <w:tcPr>
            <w:tcW w:w="1985" w:type="dxa"/>
            <w:tcBorders>
              <w:top w:val="nil"/>
              <w:left w:val="nil"/>
              <w:bottom w:val="single" w:sz="4" w:space="0" w:color="auto"/>
              <w:right w:val="single" w:sz="4" w:space="0" w:color="auto"/>
            </w:tcBorders>
            <w:noWrap/>
            <w:vAlign w:val="bottom"/>
            <w:hideMark/>
          </w:tcPr>
          <w:p w14:paraId="408235B6" w14:textId="256D05DF" w:rsidR="00D41B9F" w:rsidRPr="00D41B9F" w:rsidRDefault="001C4FD0" w:rsidP="00D41B9F">
            <w:pPr>
              <w:spacing w:after="0" w:line="240" w:lineRule="auto"/>
              <w:jc w:val="right"/>
              <w:rPr>
                <w:rFonts w:ascii="Aptos Narrow" w:eastAsia="Times New Roman" w:hAnsi="Aptos Narrow" w:cs="Times New Roman"/>
                <w:color w:val="000000"/>
                <w:lang w:val="lt-LT" w:eastAsia="en-GB"/>
                <w14:ligatures w14:val="none"/>
              </w:rPr>
            </w:pPr>
            <w:r>
              <w:rPr>
                <w:rFonts w:ascii="Aptos Narrow" w:eastAsia="Times New Roman" w:hAnsi="Aptos Narrow" w:cs="Times New Roman"/>
                <w:color w:val="000000"/>
                <w:lang w:val="lt-LT" w:eastAsia="en-GB"/>
                <w14:ligatures w14:val="none"/>
              </w:rPr>
              <w:t>478</w:t>
            </w:r>
          </w:p>
        </w:tc>
        <w:tc>
          <w:tcPr>
            <w:tcW w:w="1701" w:type="dxa"/>
            <w:tcBorders>
              <w:top w:val="nil"/>
              <w:left w:val="nil"/>
              <w:bottom w:val="single" w:sz="4" w:space="0" w:color="auto"/>
              <w:right w:val="single" w:sz="4" w:space="0" w:color="auto"/>
            </w:tcBorders>
            <w:noWrap/>
            <w:vAlign w:val="bottom"/>
            <w:hideMark/>
          </w:tcPr>
          <w:p w14:paraId="5E53569D"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378225</w:t>
            </w:r>
          </w:p>
        </w:tc>
        <w:tc>
          <w:tcPr>
            <w:tcW w:w="1276" w:type="dxa"/>
            <w:tcBorders>
              <w:top w:val="nil"/>
              <w:left w:val="nil"/>
              <w:bottom w:val="single" w:sz="4" w:space="0" w:color="auto"/>
              <w:right w:val="single" w:sz="4" w:space="0" w:color="auto"/>
            </w:tcBorders>
            <w:noWrap/>
            <w:vAlign w:val="bottom"/>
            <w:hideMark/>
          </w:tcPr>
          <w:p w14:paraId="3E2EBA86"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4,8</w:t>
            </w:r>
          </w:p>
        </w:tc>
        <w:tc>
          <w:tcPr>
            <w:tcW w:w="2835" w:type="dxa"/>
            <w:tcBorders>
              <w:top w:val="nil"/>
              <w:left w:val="nil"/>
              <w:bottom w:val="single" w:sz="4" w:space="0" w:color="auto"/>
              <w:right w:val="single" w:sz="4" w:space="0" w:color="auto"/>
            </w:tcBorders>
            <w:noWrap/>
            <w:vAlign w:val="bottom"/>
            <w:hideMark/>
          </w:tcPr>
          <w:p w14:paraId="21B67954"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78796,875</w:t>
            </w:r>
          </w:p>
        </w:tc>
      </w:tr>
      <w:tr w:rsidR="00D41B9F" w:rsidRPr="00D41B9F" w14:paraId="61F9A93C" w14:textId="77777777" w:rsidTr="00D41B9F">
        <w:trPr>
          <w:trHeight w:val="288"/>
        </w:trPr>
        <w:tc>
          <w:tcPr>
            <w:tcW w:w="1696" w:type="dxa"/>
            <w:tcBorders>
              <w:top w:val="nil"/>
              <w:left w:val="single" w:sz="4" w:space="0" w:color="auto"/>
              <w:bottom w:val="single" w:sz="4" w:space="0" w:color="auto"/>
              <w:right w:val="single" w:sz="4" w:space="0" w:color="auto"/>
            </w:tcBorders>
            <w:noWrap/>
            <w:vAlign w:val="bottom"/>
            <w:hideMark/>
          </w:tcPr>
          <w:p w14:paraId="2CD4F0CC"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1280</w:t>
            </w:r>
          </w:p>
        </w:tc>
        <w:tc>
          <w:tcPr>
            <w:tcW w:w="1985" w:type="dxa"/>
            <w:tcBorders>
              <w:top w:val="nil"/>
              <w:left w:val="nil"/>
              <w:bottom w:val="single" w:sz="4" w:space="0" w:color="auto"/>
              <w:right w:val="single" w:sz="4" w:space="0" w:color="auto"/>
            </w:tcBorders>
            <w:noWrap/>
            <w:vAlign w:val="bottom"/>
            <w:hideMark/>
          </w:tcPr>
          <w:p w14:paraId="002692D0" w14:textId="3DED9144" w:rsidR="00D41B9F" w:rsidRPr="00D41B9F" w:rsidRDefault="001C4FD0" w:rsidP="00D41B9F">
            <w:pPr>
              <w:spacing w:after="0" w:line="240" w:lineRule="auto"/>
              <w:jc w:val="right"/>
              <w:rPr>
                <w:rFonts w:ascii="Aptos Narrow" w:eastAsia="Times New Roman" w:hAnsi="Aptos Narrow" w:cs="Times New Roman"/>
                <w:color w:val="000000"/>
                <w:lang w:val="lt-LT" w:eastAsia="en-GB"/>
                <w14:ligatures w14:val="none"/>
              </w:rPr>
            </w:pPr>
            <w:r>
              <w:rPr>
                <w:rFonts w:ascii="Aptos Narrow" w:eastAsia="Times New Roman" w:hAnsi="Aptos Narrow" w:cs="Times New Roman"/>
                <w:color w:val="000000"/>
                <w:lang w:val="lt-LT" w:eastAsia="en-GB"/>
                <w14:ligatures w14:val="none"/>
              </w:rPr>
              <w:t>960</w:t>
            </w:r>
          </w:p>
        </w:tc>
        <w:tc>
          <w:tcPr>
            <w:tcW w:w="1701" w:type="dxa"/>
            <w:tcBorders>
              <w:top w:val="nil"/>
              <w:left w:val="nil"/>
              <w:bottom w:val="single" w:sz="4" w:space="0" w:color="auto"/>
              <w:right w:val="single" w:sz="4" w:space="0" w:color="auto"/>
            </w:tcBorders>
            <w:noWrap/>
            <w:vAlign w:val="bottom"/>
            <w:hideMark/>
          </w:tcPr>
          <w:p w14:paraId="62DADABA"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1638400</w:t>
            </w:r>
          </w:p>
        </w:tc>
        <w:tc>
          <w:tcPr>
            <w:tcW w:w="1276" w:type="dxa"/>
            <w:tcBorders>
              <w:top w:val="nil"/>
              <w:left w:val="nil"/>
              <w:bottom w:val="single" w:sz="4" w:space="0" w:color="auto"/>
              <w:right w:val="single" w:sz="4" w:space="0" w:color="auto"/>
            </w:tcBorders>
            <w:noWrap/>
            <w:vAlign w:val="bottom"/>
            <w:hideMark/>
          </w:tcPr>
          <w:p w14:paraId="0105EF03"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17,7</w:t>
            </w:r>
          </w:p>
        </w:tc>
        <w:tc>
          <w:tcPr>
            <w:tcW w:w="2835" w:type="dxa"/>
            <w:tcBorders>
              <w:top w:val="nil"/>
              <w:left w:val="nil"/>
              <w:bottom w:val="single" w:sz="4" w:space="0" w:color="auto"/>
              <w:right w:val="single" w:sz="4" w:space="0" w:color="auto"/>
            </w:tcBorders>
            <w:noWrap/>
            <w:vAlign w:val="bottom"/>
            <w:hideMark/>
          </w:tcPr>
          <w:p w14:paraId="5BAEF4FE"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92564,97175</w:t>
            </w:r>
          </w:p>
        </w:tc>
      </w:tr>
      <w:tr w:rsidR="00D41B9F" w:rsidRPr="00D41B9F" w14:paraId="42302DAD" w14:textId="77777777" w:rsidTr="00D41B9F">
        <w:trPr>
          <w:trHeight w:val="288"/>
        </w:trPr>
        <w:tc>
          <w:tcPr>
            <w:tcW w:w="1696" w:type="dxa"/>
            <w:tcBorders>
              <w:top w:val="nil"/>
              <w:left w:val="single" w:sz="4" w:space="0" w:color="auto"/>
              <w:bottom w:val="single" w:sz="4" w:space="0" w:color="auto"/>
              <w:right w:val="single" w:sz="4" w:space="0" w:color="auto"/>
            </w:tcBorders>
            <w:noWrap/>
            <w:vAlign w:val="bottom"/>
            <w:hideMark/>
          </w:tcPr>
          <w:p w14:paraId="41DE5CDB"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5339</w:t>
            </w:r>
          </w:p>
        </w:tc>
        <w:tc>
          <w:tcPr>
            <w:tcW w:w="1985" w:type="dxa"/>
            <w:tcBorders>
              <w:top w:val="nil"/>
              <w:left w:val="nil"/>
              <w:bottom w:val="single" w:sz="4" w:space="0" w:color="auto"/>
              <w:right w:val="single" w:sz="4" w:space="0" w:color="auto"/>
            </w:tcBorders>
            <w:noWrap/>
            <w:vAlign w:val="bottom"/>
            <w:hideMark/>
          </w:tcPr>
          <w:p w14:paraId="0A9D1348" w14:textId="7C1DDF94" w:rsidR="00D41B9F" w:rsidRPr="00D41B9F" w:rsidRDefault="001C4FD0" w:rsidP="00D41B9F">
            <w:pPr>
              <w:spacing w:after="0" w:line="240" w:lineRule="auto"/>
              <w:jc w:val="right"/>
              <w:rPr>
                <w:rFonts w:ascii="Aptos Narrow" w:eastAsia="Times New Roman" w:hAnsi="Aptos Narrow" w:cs="Times New Roman"/>
                <w:color w:val="000000"/>
                <w:lang w:val="lt-LT" w:eastAsia="en-GB"/>
                <w14:ligatures w14:val="none"/>
              </w:rPr>
            </w:pPr>
            <w:r>
              <w:rPr>
                <w:rFonts w:ascii="Aptos Narrow" w:eastAsia="Times New Roman" w:hAnsi="Aptos Narrow" w:cs="Times New Roman"/>
                <w:color w:val="000000"/>
                <w:lang w:val="lt-LT" w:eastAsia="en-GB"/>
                <w14:ligatures w14:val="none"/>
              </w:rPr>
              <w:t>3559</w:t>
            </w:r>
          </w:p>
        </w:tc>
        <w:tc>
          <w:tcPr>
            <w:tcW w:w="1701" w:type="dxa"/>
            <w:tcBorders>
              <w:top w:val="nil"/>
              <w:left w:val="nil"/>
              <w:bottom w:val="single" w:sz="4" w:space="0" w:color="auto"/>
              <w:right w:val="single" w:sz="4" w:space="0" w:color="auto"/>
            </w:tcBorders>
            <w:noWrap/>
            <w:vAlign w:val="bottom"/>
            <w:hideMark/>
          </w:tcPr>
          <w:p w14:paraId="46F95CD7"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28504921</w:t>
            </w:r>
          </w:p>
        </w:tc>
        <w:tc>
          <w:tcPr>
            <w:tcW w:w="1276" w:type="dxa"/>
            <w:tcBorders>
              <w:top w:val="nil"/>
              <w:left w:val="nil"/>
              <w:bottom w:val="single" w:sz="4" w:space="0" w:color="auto"/>
              <w:right w:val="single" w:sz="4" w:space="0" w:color="auto"/>
            </w:tcBorders>
            <w:noWrap/>
            <w:vAlign w:val="bottom"/>
            <w:hideMark/>
          </w:tcPr>
          <w:p w14:paraId="676B79F9"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309,5</w:t>
            </w:r>
          </w:p>
        </w:tc>
        <w:tc>
          <w:tcPr>
            <w:tcW w:w="2835" w:type="dxa"/>
            <w:tcBorders>
              <w:top w:val="nil"/>
              <w:left w:val="nil"/>
              <w:bottom w:val="single" w:sz="4" w:space="0" w:color="auto"/>
              <w:right w:val="single" w:sz="4" w:space="0" w:color="auto"/>
            </w:tcBorders>
            <w:noWrap/>
            <w:vAlign w:val="bottom"/>
            <w:hideMark/>
          </w:tcPr>
          <w:p w14:paraId="21332571" w14:textId="77777777" w:rsidR="00D41B9F" w:rsidRPr="00D41B9F" w:rsidRDefault="00D41B9F" w:rsidP="00D41B9F">
            <w:pPr>
              <w:spacing w:after="0" w:line="240" w:lineRule="auto"/>
              <w:jc w:val="right"/>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92099,9063</w:t>
            </w:r>
          </w:p>
        </w:tc>
      </w:tr>
    </w:tbl>
    <w:p w14:paraId="3B063D88" w14:textId="77777777" w:rsidR="00D41B9F" w:rsidRDefault="00D41B9F" w:rsidP="00D41B9F">
      <w:pPr>
        <w:rPr>
          <w:lang w:val="lt-LT"/>
        </w:rPr>
      </w:pPr>
    </w:p>
    <w:p w14:paraId="6F32E3C9" w14:textId="77777777" w:rsidR="00120F19" w:rsidRDefault="00120F19" w:rsidP="00120F19">
      <w:pPr>
        <w:pStyle w:val="Heading3"/>
        <w:rPr>
          <w:lang w:val="lt-LT"/>
        </w:rPr>
      </w:pPr>
      <w:r>
        <w:rPr>
          <w:lang w:val="lt-LT"/>
        </w:rPr>
        <w:t>Išvados</w:t>
      </w:r>
    </w:p>
    <w:p w14:paraId="50267A69" w14:textId="3B9703E0" w:rsidR="00120F19" w:rsidRPr="00D41B9F" w:rsidRDefault="00120F19" w:rsidP="00D41B9F">
      <w:pPr>
        <w:rPr>
          <w:lang w:val="lt-LT"/>
        </w:rPr>
      </w:pPr>
      <w:r>
        <w:rPr>
          <w:lang w:val="lt-LT"/>
        </w:rPr>
        <w:t>Paveikslėlio dydis turi labai stiprią įtaką laikui, kurį užtruks jo kodavimas, dekodavimas ir siuntimas per kanalą. Esant labai dideliam pikselių skaičiui, apdorojamų pikselių skaičius per sekundę nustoja augti. Galima daryti prielaidą, kad kuo mažesnis kodo koeficientas, tuo daugiau laiko užtruks duomenų persiuntimas kanalu, nes padidės duomenų kiekis, kurį reikės persiųsti bei apdoroti dekoduojant.</w:t>
      </w:r>
    </w:p>
    <w:p w14:paraId="5AE7F5E9" w14:textId="458D04F7" w:rsidR="00D41B9F" w:rsidRDefault="00D41B9F" w:rsidP="00D41B9F">
      <w:pPr>
        <w:pStyle w:val="Heading2"/>
        <w:rPr>
          <w:lang w:val="lt-LT"/>
        </w:rPr>
      </w:pPr>
      <w:r>
        <w:rPr>
          <w:lang w:val="lt-LT"/>
        </w:rPr>
        <w:lastRenderedPageBreak/>
        <w:t>Teksto įskaitomumo priklausomybės nuo klaidos tikimybės tyrimas</w:t>
      </w:r>
    </w:p>
    <w:p w14:paraId="549F73DA" w14:textId="77777777" w:rsidR="005B754A" w:rsidRDefault="005B754A" w:rsidP="005B754A">
      <w:pPr>
        <w:pStyle w:val="Heading3"/>
        <w:rPr>
          <w:lang w:val="lt-LT"/>
        </w:rPr>
      </w:pPr>
      <w:r>
        <w:rPr>
          <w:lang w:val="lt-LT"/>
        </w:rPr>
        <w:t>Eksperimento parametrai</w:t>
      </w:r>
    </w:p>
    <w:p w14:paraId="0D480B5D" w14:textId="46367F6B" w:rsidR="005B754A" w:rsidRDefault="005B754A" w:rsidP="005B754A">
      <w:pPr>
        <w:rPr>
          <w:lang w:val="lt-LT"/>
        </w:rPr>
      </w:pPr>
      <w:r>
        <w:rPr>
          <w:lang w:val="lt-LT"/>
        </w:rPr>
        <w:t>Eksperimento metu buvo testuojamos įvairios klaidos tikimybės.</w:t>
      </w:r>
    </w:p>
    <w:p w14:paraId="5C8DDF7A" w14:textId="484332CC" w:rsidR="005B754A" w:rsidRDefault="005B754A" w:rsidP="005B754A">
      <w:pPr>
        <w:rPr>
          <w:lang w:val="lt-LT"/>
        </w:rPr>
      </w:pPr>
      <w:r>
        <w:rPr>
          <w:lang w:val="lt-LT"/>
        </w:rPr>
        <w:t>Eksperimento metu naudotas sakinys „</w:t>
      </w:r>
      <w:r w:rsidRPr="005B754A">
        <w:rPr>
          <w:lang w:val="lt-LT"/>
        </w:rPr>
        <w:t>Labas, kaip tau dabar sekasi?</w:t>
      </w:r>
      <w:r>
        <w:rPr>
          <w:lang w:val="lt-LT"/>
        </w:rPr>
        <w:t>“</w:t>
      </w:r>
    </w:p>
    <w:p w14:paraId="1FE8A02A" w14:textId="77777777" w:rsidR="005B754A" w:rsidRDefault="005B754A" w:rsidP="005B754A">
      <w:pPr>
        <w:rPr>
          <w:lang w:val="lt-LT"/>
        </w:rPr>
      </w:pPr>
      <w:r>
        <w:rPr>
          <w:lang w:val="lt-LT"/>
        </w:rPr>
        <w:t>Naudota generuojanti matrica:</w:t>
      </w:r>
    </w:p>
    <w:p w14:paraId="3A5539A2" w14:textId="77777777" w:rsidR="005B754A" w:rsidRPr="001C4FD0" w:rsidRDefault="00000000" w:rsidP="005B754A">
      <w:pPr>
        <w:rPr>
          <w:rFonts w:eastAsiaTheme="minorEastAsia"/>
          <w:lang w:val="lt-LT"/>
        </w:rPr>
      </w:pPr>
      <m:oMathPara>
        <m:oMath>
          <m:d>
            <m:dPr>
              <m:begChr m:val="|"/>
              <m:endChr m:val="|"/>
              <m:ctrlPr>
                <w:rPr>
                  <w:rFonts w:ascii="Cambria Math" w:hAnsi="Cambria Math"/>
                  <w:i/>
                  <w:lang w:val="lt-LT"/>
                </w:rPr>
              </m:ctrlPr>
            </m:dPr>
            <m:e>
              <m:m>
                <m:mPr>
                  <m:plcHide m:val="1"/>
                  <m:mcs>
                    <m:mc>
                      <m:mcPr>
                        <m:count m:val="6"/>
                        <m:mcJc m:val="center"/>
                      </m:mcPr>
                    </m:mc>
                  </m:mcs>
                  <m:ctrlPr>
                    <w:rPr>
                      <w:rFonts w:ascii="Cambria Math" w:hAnsi="Cambria Math"/>
                      <w:i/>
                      <w:lang w:val="lt-LT"/>
                    </w:rPr>
                  </m:ctrlPr>
                </m:mPr>
                <m:mr>
                  <m:e>
                    <m:r>
                      <w:rPr>
                        <w:rFonts w:ascii="Cambria Math" w:hAnsi="Cambria Math"/>
                        <w:lang w:val="lt-LT"/>
                      </w:rPr>
                      <m:t>1</m:t>
                    </m:r>
                  </m:e>
                  <m:e>
                    <m:r>
                      <w:rPr>
                        <w:rFonts w:ascii="Cambria Math" w:hAnsi="Cambria Math"/>
                        <w:lang w:val="lt-LT"/>
                      </w:rPr>
                      <m:t>0</m:t>
                    </m:r>
                  </m:e>
                  <m:e>
                    <m:r>
                      <w:rPr>
                        <w:rFonts w:ascii="Cambria Math" w:hAnsi="Cambria Math"/>
                        <w:lang w:val="lt-LT"/>
                      </w:rPr>
                      <m:t>1</m:t>
                    </m:r>
                  </m:e>
                  <m:e>
                    <m:r>
                      <w:rPr>
                        <w:rFonts w:ascii="Cambria Math" w:hAnsi="Cambria Math"/>
                        <w:lang w:val="lt-LT"/>
                      </w:rPr>
                      <m:t>0</m:t>
                    </m:r>
                  </m:e>
                  <m:e>
                    <m:r>
                      <w:rPr>
                        <w:rFonts w:ascii="Cambria Math" w:hAnsi="Cambria Math"/>
                        <w:lang w:val="lt-LT"/>
                      </w:rPr>
                      <m:t>1</m:t>
                    </m:r>
                  </m:e>
                  <m:e>
                    <m:r>
                      <w:rPr>
                        <w:rFonts w:ascii="Cambria Math" w:hAnsi="Cambria Math"/>
                        <w:lang w:val="lt-LT"/>
                      </w:rPr>
                      <m:t>0</m:t>
                    </m:r>
                  </m:e>
                </m:mr>
                <m:mr>
                  <m:e>
                    <m:r>
                      <w:rPr>
                        <w:rFonts w:ascii="Cambria Math" w:hAnsi="Cambria Math"/>
                        <w:lang w:val="lt-LT"/>
                      </w:rPr>
                      <m:t>0</m:t>
                    </m:r>
                  </m:e>
                  <m:e>
                    <m:r>
                      <w:rPr>
                        <w:rFonts w:ascii="Cambria Math" w:hAnsi="Cambria Math"/>
                        <w:lang w:val="lt-LT"/>
                      </w:rPr>
                      <m:t>1</m:t>
                    </m:r>
                  </m:e>
                  <m:e>
                    <m:r>
                      <w:rPr>
                        <w:rFonts w:ascii="Cambria Math" w:hAnsi="Cambria Math"/>
                        <w:lang w:val="lt-LT"/>
                      </w:rPr>
                      <m:t>0</m:t>
                    </m:r>
                  </m:e>
                  <m:e>
                    <m:r>
                      <w:rPr>
                        <w:rFonts w:ascii="Cambria Math" w:hAnsi="Cambria Math"/>
                        <w:lang w:val="lt-LT"/>
                      </w:rPr>
                      <m:t>1</m:t>
                    </m:r>
                  </m:e>
                  <m:e>
                    <m:r>
                      <w:rPr>
                        <w:rFonts w:ascii="Cambria Math" w:hAnsi="Cambria Math"/>
                        <w:lang w:val="lt-LT"/>
                      </w:rPr>
                      <m:t>0</m:t>
                    </m:r>
                  </m:e>
                  <m:e>
                    <m:r>
                      <w:rPr>
                        <w:rFonts w:ascii="Cambria Math" w:hAnsi="Cambria Math"/>
                        <w:lang w:val="lt-LT"/>
                      </w:rPr>
                      <m:t>1</m:t>
                    </m:r>
                  </m:e>
                </m:mr>
              </m:m>
            </m:e>
          </m:d>
        </m:oMath>
      </m:oMathPara>
    </w:p>
    <w:p w14:paraId="632319BE" w14:textId="510F204B" w:rsidR="005B754A" w:rsidRPr="005B754A" w:rsidRDefault="005B754A" w:rsidP="005B754A">
      <w:pPr>
        <w:pStyle w:val="Heading3"/>
        <w:rPr>
          <w:lang w:val="lt-LT"/>
        </w:rPr>
      </w:pPr>
      <w:r>
        <w:rPr>
          <w:lang w:val="lt-LT"/>
        </w:rPr>
        <w:t>Eksperimento rezultatai</w:t>
      </w:r>
    </w:p>
    <w:tbl>
      <w:tblPr>
        <w:tblW w:w="7366" w:type="dxa"/>
        <w:tblLook w:val="04A0" w:firstRow="1" w:lastRow="0" w:firstColumn="1" w:lastColumn="0" w:noHBand="0" w:noVBand="1"/>
      </w:tblPr>
      <w:tblGrid>
        <w:gridCol w:w="2380"/>
        <w:gridCol w:w="3002"/>
        <w:gridCol w:w="1984"/>
      </w:tblGrid>
      <w:tr w:rsidR="00D41B9F" w:rsidRPr="00D41B9F" w14:paraId="2B0DB66A" w14:textId="77777777" w:rsidTr="00D41B9F">
        <w:trPr>
          <w:trHeight w:val="288"/>
        </w:trPr>
        <w:tc>
          <w:tcPr>
            <w:tcW w:w="2380" w:type="dxa"/>
            <w:tcBorders>
              <w:top w:val="single" w:sz="4" w:space="0" w:color="auto"/>
              <w:left w:val="single" w:sz="4" w:space="0" w:color="auto"/>
              <w:bottom w:val="single" w:sz="4" w:space="0" w:color="auto"/>
              <w:right w:val="single" w:sz="4" w:space="0" w:color="auto"/>
            </w:tcBorders>
            <w:noWrap/>
            <w:vAlign w:val="bottom"/>
            <w:hideMark/>
          </w:tcPr>
          <w:p w14:paraId="16145084"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Klaidos tikimybė</w:t>
            </w:r>
          </w:p>
        </w:tc>
        <w:tc>
          <w:tcPr>
            <w:tcW w:w="3002" w:type="dxa"/>
            <w:tcBorders>
              <w:top w:val="single" w:sz="4" w:space="0" w:color="auto"/>
              <w:left w:val="nil"/>
              <w:bottom w:val="single" w:sz="4" w:space="0" w:color="auto"/>
              <w:right w:val="single" w:sz="4" w:space="0" w:color="auto"/>
            </w:tcBorders>
            <w:noWrap/>
            <w:vAlign w:val="bottom"/>
            <w:hideMark/>
          </w:tcPr>
          <w:p w14:paraId="24618E0E"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Išeitis</w:t>
            </w:r>
          </w:p>
        </w:tc>
        <w:tc>
          <w:tcPr>
            <w:tcW w:w="1984" w:type="dxa"/>
            <w:tcBorders>
              <w:top w:val="single" w:sz="4" w:space="0" w:color="auto"/>
              <w:left w:val="nil"/>
              <w:bottom w:val="single" w:sz="4" w:space="0" w:color="auto"/>
              <w:right w:val="single" w:sz="4" w:space="0" w:color="auto"/>
            </w:tcBorders>
            <w:noWrap/>
            <w:vAlign w:val="bottom"/>
            <w:hideMark/>
          </w:tcPr>
          <w:p w14:paraId="4D93681B"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Įskaitomumo lygis</w:t>
            </w:r>
          </w:p>
        </w:tc>
      </w:tr>
      <w:tr w:rsidR="00D41B9F" w:rsidRPr="00D41B9F" w14:paraId="669F4B77" w14:textId="77777777" w:rsidTr="00D41B9F">
        <w:trPr>
          <w:trHeight w:val="288"/>
        </w:trPr>
        <w:tc>
          <w:tcPr>
            <w:tcW w:w="2380" w:type="dxa"/>
            <w:tcBorders>
              <w:top w:val="nil"/>
              <w:left w:val="single" w:sz="4" w:space="0" w:color="auto"/>
              <w:bottom w:val="single" w:sz="4" w:space="0" w:color="auto"/>
              <w:right w:val="single" w:sz="4" w:space="0" w:color="auto"/>
            </w:tcBorders>
            <w:noWrap/>
            <w:vAlign w:val="bottom"/>
            <w:hideMark/>
          </w:tcPr>
          <w:p w14:paraId="481BDBD8"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0.01</w:t>
            </w:r>
          </w:p>
        </w:tc>
        <w:tc>
          <w:tcPr>
            <w:tcW w:w="3002" w:type="dxa"/>
            <w:tcBorders>
              <w:top w:val="nil"/>
              <w:left w:val="nil"/>
              <w:bottom w:val="single" w:sz="4" w:space="0" w:color="auto"/>
              <w:right w:val="single" w:sz="4" w:space="0" w:color="auto"/>
            </w:tcBorders>
            <w:noWrap/>
            <w:vAlign w:val="bottom"/>
            <w:hideMark/>
          </w:tcPr>
          <w:p w14:paraId="6FCDD76A"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Labas, kaip tau dabar sekasi?</w:t>
            </w:r>
          </w:p>
        </w:tc>
        <w:tc>
          <w:tcPr>
            <w:tcW w:w="1984" w:type="dxa"/>
            <w:tcBorders>
              <w:top w:val="nil"/>
              <w:left w:val="nil"/>
              <w:bottom w:val="single" w:sz="4" w:space="0" w:color="auto"/>
              <w:right w:val="single" w:sz="4" w:space="0" w:color="auto"/>
            </w:tcBorders>
            <w:noWrap/>
            <w:vAlign w:val="bottom"/>
            <w:hideMark/>
          </w:tcPr>
          <w:p w14:paraId="46CDF791"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Tekstas nepakitęs</w:t>
            </w:r>
          </w:p>
        </w:tc>
      </w:tr>
      <w:tr w:rsidR="00D41B9F" w:rsidRPr="00D41B9F" w14:paraId="2DF4E78A" w14:textId="77777777" w:rsidTr="00D41B9F">
        <w:trPr>
          <w:trHeight w:val="288"/>
        </w:trPr>
        <w:tc>
          <w:tcPr>
            <w:tcW w:w="2380" w:type="dxa"/>
            <w:tcBorders>
              <w:top w:val="nil"/>
              <w:left w:val="single" w:sz="4" w:space="0" w:color="auto"/>
              <w:bottom w:val="single" w:sz="4" w:space="0" w:color="auto"/>
              <w:right w:val="single" w:sz="4" w:space="0" w:color="auto"/>
            </w:tcBorders>
            <w:noWrap/>
            <w:vAlign w:val="bottom"/>
            <w:hideMark/>
          </w:tcPr>
          <w:p w14:paraId="081F139D"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0.02</w:t>
            </w:r>
          </w:p>
        </w:tc>
        <w:tc>
          <w:tcPr>
            <w:tcW w:w="3002" w:type="dxa"/>
            <w:tcBorders>
              <w:top w:val="nil"/>
              <w:left w:val="nil"/>
              <w:bottom w:val="single" w:sz="4" w:space="0" w:color="auto"/>
              <w:right w:val="single" w:sz="4" w:space="0" w:color="auto"/>
            </w:tcBorders>
            <w:noWrap/>
            <w:vAlign w:val="bottom"/>
            <w:hideMark/>
          </w:tcPr>
          <w:p w14:paraId="2B40196C"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Labas, kaip tau dabar sekasi?</w:t>
            </w:r>
          </w:p>
        </w:tc>
        <w:tc>
          <w:tcPr>
            <w:tcW w:w="1984" w:type="dxa"/>
            <w:tcBorders>
              <w:top w:val="nil"/>
              <w:left w:val="nil"/>
              <w:bottom w:val="single" w:sz="4" w:space="0" w:color="auto"/>
              <w:right w:val="single" w:sz="4" w:space="0" w:color="auto"/>
            </w:tcBorders>
            <w:noWrap/>
            <w:vAlign w:val="bottom"/>
            <w:hideMark/>
          </w:tcPr>
          <w:p w14:paraId="551BFE3A"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Tekstas nepakitęs</w:t>
            </w:r>
          </w:p>
        </w:tc>
      </w:tr>
      <w:tr w:rsidR="00D41B9F" w:rsidRPr="00D41B9F" w14:paraId="609EAD5B" w14:textId="77777777" w:rsidTr="00D41B9F">
        <w:trPr>
          <w:trHeight w:val="288"/>
        </w:trPr>
        <w:tc>
          <w:tcPr>
            <w:tcW w:w="2380" w:type="dxa"/>
            <w:tcBorders>
              <w:top w:val="nil"/>
              <w:left w:val="single" w:sz="4" w:space="0" w:color="auto"/>
              <w:bottom w:val="single" w:sz="4" w:space="0" w:color="auto"/>
              <w:right w:val="single" w:sz="4" w:space="0" w:color="auto"/>
            </w:tcBorders>
            <w:noWrap/>
            <w:vAlign w:val="bottom"/>
            <w:hideMark/>
          </w:tcPr>
          <w:p w14:paraId="27636543"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0.05</w:t>
            </w:r>
          </w:p>
        </w:tc>
        <w:tc>
          <w:tcPr>
            <w:tcW w:w="3002" w:type="dxa"/>
            <w:tcBorders>
              <w:top w:val="nil"/>
              <w:left w:val="nil"/>
              <w:bottom w:val="single" w:sz="4" w:space="0" w:color="auto"/>
              <w:right w:val="single" w:sz="4" w:space="0" w:color="auto"/>
            </w:tcBorders>
            <w:noWrap/>
            <w:vAlign w:val="bottom"/>
            <w:hideMark/>
          </w:tcPr>
          <w:p w14:paraId="2B3083CC"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Lábas, kaip tau di`ar sekasi?</w:t>
            </w:r>
          </w:p>
        </w:tc>
        <w:tc>
          <w:tcPr>
            <w:tcW w:w="1984" w:type="dxa"/>
            <w:tcBorders>
              <w:top w:val="nil"/>
              <w:left w:val="nil"/>
              <w:bottom w:val="single" w:sz="4" w:space="0" w:color="auto"/>
              <w:right w:val="single" w:sz="4" w:space="0" w:color="auto"/>
            </w:tcBorders>
            <w:noWrap/>
            <w:vAlign w:val="bottom"/>
            <w:hideMark/>
          </w:tcPr>
          <w:p w14:paraId="7F3CF562"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Aukštas</w:t>
            </w:r>
          </w:p>
        </w:tc>
      </w:tr>
      <w:tr w:rsidR="00D41B9F" w:rsidRPr="00D41B9F" w14:paraId="7E2B262E" w14:textId="77777777" w:rsidTr="00D41B9F">
        <w:trPr>
          <w:trHeight w:val="288"/>
        </w:trPr>
        <w:tc>
          <w:tcPr>
            <w:tcW w:w="2380" w:type="dxa"/>
            <w:tcBorders>
              <w:top w:val="nil"/>
              <w:left w:val="single" w:sz="4" w:space="0" w:color="auto"/>
              <w:bottom w:val="single" w:sz="4" w:space="0" w:color="auto"/>
              <w:right w:val="single" w:sz="4" w:space="0" w:color="auto"/>
            </w:tcBorders>
            <w:noWrap/>
            <w:vAlign w:val="bottom"/>
            <w:hideMark/>
          </w:tcPr>
          <w:p w14:paraId="426D6688"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0.1</w:t>
            </w:r>
          </w:p>
        </w:tc>
        <w:tc>
          <w:tcPr>
            <w:tcW w:w="3002" w:type="dxa"/>
            <w:tcBorders>
              <w:top w:val="nil"/>
              <w:left w:val="nil"/>
              <w:bottom w:val="single" w:sz="4" w:space="0" w:color="auto"/>
              <w:right w:val="single" w:sz="4" w:space="0" w:color="auto"/>
            </w:tcBorders>
            <w:noWrap/>
            <w:vAlign w:val="bottom"/>
            <w:hideMark/>
          </w:tcPr>
          <w:p w14:paraId="7A034D83"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labás, kaip tiu daBar"sekAsa?</w:t>
            </w:r>
          </w:p>
        </w:tc>
        <w:tc>
          <w:tcPr>
            <w:tcW w:w="1984" w:type="dxa"/>
            <w:tcBorders>
              <w:top w:val="nil"/>
              <w:left w:val="nil"/>
              <w:bottom w:val="single" w:sz="4" w:space="0" w:color="auto"/>
              <w:right w:val="single" w:sz="4" w:space="0" w:color="auto"/>
            </w:tcBorders>
            <w:noWrap/>
            <w:vAlign w:val="bottom"/>
            <w:hideMark/>
          </w:tcPr>
          <w:p w14:paraId="6BC1A02F"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Vidutinis</w:t>
            </w:r>
          </w:p>
        </w:tc>
      </w:tr>
      <w:tr w:rsidR="00D41B9F" w:rsidRPr="00D41B9F" w14:paraId="6335B9AA" w14:textId="77777777" w:rsidTr="00D41B9F">
        <w:trPr>
          <w:trHeight w:val="288"/>
        </w:trPr>
        <w:tc>
          <w:tcPr>
            <w:tcW w:w="2380" w:type="dxa"/>
            <w:tcBorders>
              <w:top w:val="nil"/>
              <w:left w:val="single" w:sz="4" w:space="0" w:color="auto"/>
              <w:bottom w:val="single" w:sz="4" w:space="0" w:color="auto"/>
              <w:right w:val="single" w:sz="4" w:space="0" w:color="auto"/>
            </w:tcBorders>
            <w:noWrap/>
            <w:vAlign w:val="bottom"/>
            <w:hideMark/>
          </w:tcPr>
          <w:p w14:paraId="58649D55"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0.2</w:t>
            </w:r>
          </w:p>
        </w:tc>
        <w:tc>
          <w:tcPr>
            <w:tcW w:w="3002" w:type="dxa"/>
            <w:tcBorders>
              <w:top w:val="nil"/>
              <w:left w:val="nil"/>
              <w:bottom w:val="single" w:sz="4" w:space="0" w:color="auto"/>
              <w:right w:val="single" w:sz="4" w:space="0" w:color="auto"/>
            </w:tcBorders>
            <w:noWrap/>
            <w:vAlign w:val="bottom"/>
            <w:hideMark/>
          </w:tcPr>
          <w:p w14:paraId="26F4B201"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Lab S, kair0tau dsðar wej)qi?</w:t>
            </w:r>
          </w:p>
        </w:tc>
        <w:tc>
          <w:tcPr>
            <w:tcW w:w="1984" w:type="dxa"/>
            <w:tcBorders>
              <w:top w:val="nil"/>
              <w:left w:val="nil"/>
              <w:bottom w:val="single" w:sz="4" w:space="0" w:color="auto"/>
              <w:right w:val="single" w:sz="4" w:space="0" w:color="auto"/>
            </w:tcBorders>
            <w:noWrap/>
            <w:vAlign w:val="bottom"/>
            <w:hideMark/>
          </w:tcPr>
          <w:p w14:paraId="145D87F7"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Mažas</w:t>
            </w:r>
          </w:p>
        </w:tc>
      </w:tr>
      <w:tr w:rsidR="00D41B9F" w:rsidRPr="00D41B9F" w14:paraId="25DB46E7" w14:textId="77777777" w:rsidTr="00D41B9F">
        <w:trPr>
          <w:trHeight w:val="288"/>
        </w:trPr>
        <w:tc>
          <w:tcPr>
            <w:tcW w:w="2380" w:type="dxa"/>
            <w:tcBorders>
              <w:top w:val="nil"/>
              <w:left w:val="single" w:sz="4" w:space="0" w:color="auto"/>
              <w:bottom w:val="single" w:sz="4" w:space="0" w:color="auto"/>
              <w:right w:val="single" w:sz="4" w:space="0" w:color="auto"/>
            </w:tcBorders>
            <w:noWrap/>
            <w:vAlign w:val="bottom"/>
            <w:hideMark/>
          </w:tcPr>
          <w:p w14:paraId="1F208BAC"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0.3</w:t>
            </w:r>
          </w:p>
        </w:tc>
        <w:tc>
          <w:tcPr>
            <w:tcW w:w="3002" w:type="dxa"/>
            <w:tcBorders>
              <w:top w:val="nil"/>
              <w:left w:val="nil"/>
              <w:bottom w:val="single" w:sz="4" w:space="0" w:color="auto"/>
              <w:right w:val="single" w:sz="4" w:space="0" w:color="auto"/>
            </w:tcBorders>
            <w:noWrap/>
            <w:vAlign w:val="bottom"/>
            <w:hideMark/>
          </w:tcPr>
          <w:p w14:paraId="3E9B01F4"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az!q¾ cåirhdÁ´eèTÃs RÉzaqA</w:t>
            </w:r>
          </w:p>
        </w:tc>
        <w:tc>
          <w:tcPr>
            <w:tcW w:w="1984" w:type="dxa"/>
            <w:tcBorders>
              <w:top w:val="nil"/>
              <w:left w:val="nil"/>
              <w:bottom w:val="single" w:sz="4" w:space="0" w:color="auto"/>
              <w:right w:val="single" w:sz="4" w:space="0" w:color="auto"/>
            </w:tcBorders>
            <w:noWrap/>
            <w:vAlign w:val="bottom"/>
            <w:hideMark/>
          </w:tcPr>
          <w:p w14:paraId="5BA6B785"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Neįskaitoma</w:t>
            </w:r>
          </w:p>
        </w:tc>
      </w:tr>
      <w:tr w:rsidR="00D41B9F" w:rsidRPr="00D41B9F" w14:paraId="44C54ACE" w14:textId="77777777" w:rsidTr="00D41B9F">
        <w:trPr>
          <w:trHeight w:val="576"/>
        </w:trPr>
        <w:tc>
          <w:tcPr>
            <w:tcW w:w="2380" w:type="dxa"/>
            <w:tcBorders>
              <w:top w:val="nil"/>
              <w:left w:val="single" w:sz="4" w:space="0" w:color="auto"/>
              <w:bottom w:val="single" w:sz="4" w:space="0" w:color="auto"/>
              <w:right w:val="single" w:sz="4" w:space="0" w:color="auto"/>
            </w:tcBorders>
            <w:noWrap/>
            <w:vAlign w:val="bottom"/>
            <w:hideMark/>
          </w:tcPr>
          <w:p w14:paraId="683BE0BC"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0.4</w:t>
            </w:r>
          </w:p>
        </w:tc>
        <w:tc>
          <w:tcPr>
            <w:tcW w:w="3002" w:type="dxa"/>
            <w:tcBorders>
              <w:top w:val="nil"/>
              <w:left w:val="nil"/>
              <w:bottom w:val="single" w:sz="4" w:space="0" w:color="auto"/>
              <w:right w:val="single" w:sz="4" w:space="0" w:color="auto"/>
            </w:tcBorders>
            <w:vAlign w:val="bottom"/>
            <w:hideMark/>
          </w:tcPr>
          <w:p w14:paraId="5C297DD0"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laæe¨"jdêðVl7t(l8C7@</w:t>
            </w:r>
            <w:r w:rsidRPr="00D41B9F">
              <w:rPr>
                <w:rFonts w:ascii="Aptos Narrow" w:eastAsia="Times New Roman" w:hAnsi="Aptos Narrow" w:cs="Times New Roman"/>
                <w:color w:val="000000"/>
                <w:lang w:val="lt-LT" w:eastAsia="en-GB"/>
                <w14:ligatures w14:val="none"/>
              </w:rPr>
              <w:br/>
              <w:t>ì-ð´ç</w:t>
            </w:r>
          </w:p>
        </w:tc>
        <w:tc>
          <w:tcPr>
            <w:tcW w:w="1984" w:type="dxa"/>
            <w:tcBorders>
              <w:top w:val="nil"/>
              <w:left w:val="nil"/>
              <w:bottom w:val="single" w:sz="4" w:space="0" w:color="auto"/>
              <w:right w:val="single" w:sz="4" w:space="0" w:color="auto"/>
            </w:tcBorders>
            <w:noWrap/>
            <w:vAlign w:val="bottom"/>
            <w:hideMark/>
          </w:tcPr>
          <w:p w14:paraId="3ECC7585"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Neįskaitoma</w:t>
            </w:r>
          </w:p>
        </w:tc>
      </w:tr>
      <w:tr w:rsidR="00D41B9F" w:rsidRPr="00D41B9F" w14:paraId="30A6A279" w14:textId="77777777" w:rsidTr="00D41B9F">
        <w:trPr>
          <w:trHeight w:val="288"/>
        </w:trPr>
        <w:tc>
          <w:tcPr>
            <w:tcW w:w="2380" w:type="dxa"/>
            <w:tcBorders>
              <w:top w:val="nil"/>
              <w:left w:val="single" w:sz="4" w:space="0" w:color="auto"/>
              <w:bottom w:val="single" w:sz="4" w:space="0" w:color="auto"/>
              <w:right w:val="single" w:sz="4" w:space="0" w:color="auto"/>
            </w:tcBorders>
            <w:noWrap/>
            <w:vAlign w:val="bottom"/>
            <w:hideMark/>
          </w:tcPr>
          <w:p w14:paraId="5FD3925B"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0.5</w:t>
            </w:r>
          </w:p>
        </w:tc>
        <w:tc>
          <w:tcPr>
            <w:tcW w:w="3002" w:type="dxa"/>
            <w:tcBorders>
              <w:top w:val="nil"/>
              <w:left w:val="nil"/>
              <w:bottom w:val="single" w:sz="4" w:space="0" w:color="auto"/>
              <w:right w:val="single" w:sz="4" w:space="0" w:color="auto"/>
            </w:tcBorders>
            <w:noWrap/>
            <w:vAlign w:val="bottom"/>
            <w:hideMark/>
          </w:tcPr>
          <w:p w14:paraId="52A29EE0"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b¨</w:t>
            </w:r>
            <w:r w:rsidRPr="00D41B9F">
              <w:rPr>
                <w:rFonts w:ascii="Aptos Narrow" w:eastAsia="Times New Roman" w:hAnsi="Aptos Narrow" w:cs="Aptos Narrow"/>
                <w:color w:val="000000"/>
                <w:lang w:val="lt-LT" w:eastAsia="en-GB"/>
                <w14:ligatures w14:val="none"/>
              </w:rPr>
              <w:t>Ì</w:t>
            </w:r>
            <w:r w:rsidRPr="00D41B9F">
              <w:rPr>
                <w:rFonts w:ascii="Aptos Narrow" w:eastAsia="Times New Roman" w:hAnsi="Aptos Narrow" w:cs="Times New Roman"/>
                <w:color w:val="000000"/>
                <w:lang w:val="lt-LT" w:eastAsia="en-GB"/>
                <w14:ligatures w14:val="none"/>
              </w:rPr>
              <w:t>J</w:t>
            </w:r>
            <w:r w:rsidRPr="00D41B9F">
              <w:rPr>
                <w:rFonts w:ascii="Aptos Narrow" w:eastAsia="Times New Roman" w:hAnsi="Aptos Narrow" w:cs="Aptos Narrow"/>
                <w:color w:val="000000"/>
                <w:lang w:val="lt-LT" w:eastAsia="en-GB"/>
                <w14:ligatures w14:val="none"/>
              </w:rPr>
              <w:t>Ú</w:t>
            </w:r>
            <w:r w:rsidRPr="00D41B9F">
              <w:rPr>
                <w:rFonts w:ascii="Aptos Narrow" w:eastAsia="Times New Roman" w:hAnsi="Aptos Narrow" w:cs="Times New Roman"/>
                <w:color w:val="000000"/>
                <w:lang w:val="lt-LT" w:eastAsia="en-GB"/>
                <w14:ligatures w14:val="none"/>
              </w:rPr>
              <w:t>j</w:t>
            </w:r>
            <w:r w:rsidRPr="00D41B9F">
              <w:rPr>
                <w:rFonts w:ascii="Aptos Narrow" w:eastAsia="Times New Roman" w:hAnsi="Aptos Narrow" w:cs="Aptos Narrow"/>
                <w:color w:val="000000"/>
                <w:lang w:val="lt-LT" w:eastAsia="en-GB"/>
                <w14:ligatures w14:val="none"/>
              </w:rPr>
              <w:t>ç</w:t>
            </w:r>
            <w:r w:rsidRPr="00D41B9F">
              <w:rPr>
                <w:rFonts w:ascii="Aptos Narrow" w:eastAsia="Times New Roman" w:hAnsi="Aptos Narrow" w:cs="Times New Roman"/>
                <w:color w:val="000000"/>
                <w:lang w:val="lt-LT" w:eastAsia="en-GB"/>
                <w14:ligatures w14:val="none"/>
              </w:rPr>
              <w:t>-O</w:t>
            </w:r>
            <w:r w:rsidRPr="00D41B9F">
              <w:rPr>
                <w:rFonts w:ascii="Aptos Narrow" w:eastAsia="Times New Roman" w:hAnsi="Aptos Narrow" w:cs="Aptos Narrow"/>
                <w:color w:val="000000"/>
                <w:lang w:val="lt-LT" w:eastAsia="en-GB"/>
                <w14:ligatures w14:val="none"/>
              </w:rPr>
              <w:t>¥®·àÏÞ</w:t>
            </w:r>
            <w:r w:rsidRPr="00D41B9F">
              <w:rPr>
                <w:rFonts w:ascii="Aptos Narrow" w:eastAsia="Times New Roman" w:hAnsi="Aptos Narrow" w:cs="Times New Roman"/>
                <w:color w:val="000000"/>
                <w:lang w:val="lt-LT" w:eastAsia="en-GB"/>
                <w14:ligatures w14:val="none"/>
              </w:rPr>
              <w:t>~K</w:t>
            </w:r>
            <w:r w:rsidRPr="00D41B9F">
              <w:rPr>
                <w:rFonts w:ascii="Aptos Narrow" w:eastAsia="Times New Roman" w:hAnsi="Aptos Narrow" w:cs="Aptos Narrow"/>
                <w:color w:val="000000"/>
                <w:lang w:val="lt-LT" w:eastAsia="en-GB"/>
                <w14:ligatures w14:val="none"/>
              </w:rPr>
              <w:t>¥®</w:t>
            </w:r>
            <w:r w:rsidRPr="00D41B9F">
              <w:rPr>
                <w:rFonts w:ascii="Aptos Narrow" w:eastAsia="Times New Roman" w:hAnsi="Aptos Narrow" w:cs="Times New Roman"/>
                <w:color w:val="000000"/>
                <w:lang w:val="lt-LT" w:eastAsia="en-GB"/>
                <w14:ligatures w14:val="none"/>
              </w:rPr>
              <w:t>4?</w:t>
            </w:r>
          </w:p>
        </w:tc>
        <w:tc>
          <w:tcPr>
            <w:tcW w:w="1984" w:type="dxa"/>
            <w:tcBorders>
              <w:top w:val="nil"/>
              <w:left w:val="nil"/>
              <w:bottom w:val="single" w:sz="4" w:space="0" w:color="auto"/>
              <w:right w:val="single" w:sz="4" w:space="0" w:color="auto"/>
            </w:tcBorders>
            <w:noWrap/>
            <w:vAlign w:val="bottom"/>
            <w:hideMark/>
          </w:tcPr>
          <w:p w14:paraId="43B5CDD8" w14:textId="77777777" w:rsidR="00D41B9F" w:rsidRPr="00D41B9F" w:rsidRDefault="00D41B9F" w:rsidP="00D41B9F">
            <w:pPr>
              <w:spacing w:after="0" w:line="240" w:lineRule="auto"/>
              <w:rPr>
                <w:rFonts w:ascii="Aptos Narrow" w:eastAsia="Times New Roman" w:hAnsi="Aptos Narrow" w:cs="Times New Roman"/>
                <w:color w:val="000000"/>
                <w:lang w:val="lt-LT" w:eastAsia="en-GB"/>
                <w14:ligatures w14:val="none"/>
              </w:rPr>
            </w:pPr>
            <w:r w:rsidRPr="00D41B9F">
              <w:rPr>
                <w:rFonts w:ascii="Aptos Narrow" w:eastAsia="Times New Roman" w:hAnsi="Aptos Narrow" w:cs="Times New Roman"/>
                <w:color w:val="000000"/>
                <w:lang w:val="lt-LT" w:eastAsia="en-GB"/>
                <w14:ligatures w14:val="none"/>
              </w:rPr>
              <w:t>Neįskaitoma</w:t>
            </w:r>
          </w:p>
        </w:tc>
      </w:tr>
    </w:tbl>
    <w:p w14:paraId="594DAC21" w14:textId="77777777" w:rsidR="00D41B9F" w:rsidRDefault="00D41B9F" w:rsidP="00D41B9F">
      <w:pPr>
        <w:rPr>
          <w:lang w:val="lt-LT"/>
        </w:rPr>
      </w:pPr>
    </w:p>
    <w:p w14:paraId="1EF67460" w14:textId="0DCF208D" w:rsidR="005B754A" w:rsidRDefault="005B754A" w:rsidP="005B754A">
      <w:pPr>
        <w:pStyle w:val="Heading3"/>
        <w:rPr>
          <w:lang w:val="lt-LT"/>
        </w:rPr>
      </w:pPr>
      <w:r>
        <w:rPr>
          <w:lang w:val="lt-LT"/>
        </w:rPr>
        <w:t>Išvados</w:t>
      </w:r>
    </w:p>
    <w:p w14:paraId="1F7459D4" w14:textId="740CA7DA" w:rsidR="005B754A" w:rsidRPr="005B754A" w:rsidRDefault="005B754A" w:rsidP="005B754A">
      <w:pPr>
        <w:rPr>
          <w:lang w:val="lt-LT"/>
        </w:rPr>
      </w:pPr>
      <w:r>
        <w:rPr>
          <w:lang w:val="lt-LT"/>
        </w:rPr>
        <w:t xml:space="preserve">Naudojant tiesinį  kodą, kuris įvesties vektorių pakartoja 3 kartus, galima ganėtinai saugiai siųsti tekstus kanalu, kurio klaidos tikimybė yra ne didesnė nei 0,05. Kai klaidos tikimybė yra tarp 0,05 ir 0.2, tekstą dar įmanoma maždaug nuskaityti, nors nemaža dalis klaidų </w:t>
      </w:r>
      <w:r w:rsidR="00120A5D">
        <w:rPr>
          <w:lang w:val="lt-LT"/>
        </w:rPr>
        <w:t>liks neištaisyta. Toliau augant klaidos tikimybei, tekstas tampa nebeįskaitomu.</w:t>
      </w:r>
      <w:r>
        <w:rPr>
          <w:lang w:val="lt-LT"/>
        </w:rPr>
        <w:t xml:space="preserve"> </w:t>
      </w:r>
    </w:p>
    <w:p w14:paraId="310EC0F1" w14:textId="5247EBD6" w:rsidR="004B3401" w:rsidRDefault="004B3401" w:rsidP="004B3401">
      <w:pPr>
        <w:pStyle w:val="Heading1"/>
        <w:rPr>
          <w:lang w:val="lt-LT"/>
        </w:rPr>
      </w:pPr>
      <w:r>
        <w:rPr>
          <w:lang w:val="lt-LT"/>
        </w:rPr>
        <w:t>Naudotos literatūros sąrašas</w:t>
      </w:r>
    </w:p>
    <w:p w14:paraId="6FF9B87C" w14:textId="4B83AF2D" w:rsidR="004860E2" w:rsidRDefault="001977E4" w:rsidP="004860E2">
      <w:pPr>
        <w:pStyle w:val="ListParagraph"/>
        <w:numPr>
          <w:ilvl w:val="0"/>
          <w:numId w:val="4"/>
        </w:numPr>
        <w:rPr>
          <w:lang w:val="lt-LT"/>
        </w:rPr>
      </w:pPr>
      <w:r w:rsidRPr="004860E2">
        <w:rPr>
          <w:lang w:val="lt-LT"/>
        </w:rPr>
        <w:t>Gintaras Skersys</w:t>
      </w:r>
      <w:r>
        <w:rPr>
          <w:lang w:val="lt-LT"/>
        </w:rPr>
        <w:t>.</w:t>
      </w:r>
      <w:r w:rsidRPr="004860E2">
        <w:rPr>
          <w:lang w:val="lt-LT"/>
        </w:rPr>
        <w:t xml:space="preserve"> </w:t>
      </w:r>
      <w:r w:rsidR="004860E2" w:rsidRPr="004860E2">
        <w:rPr>
          <w:lang w:val="lt-LT"/>
        </w:rPr>
        <w:t>Klaidas taisančių kodų teorija. Paskaitų konspektai</w:t>
      </w:r>
      <w:r>
        <w:rPr>
          <w:lang w:val="lt-LT"/>
        </w:rPr>
        <w:t>.</w:t>
      </w:r>
    </w:p>
    <w:p w14:paraId="4BC19D2F" w14:textId="19FC3409" w:rsidR="004860E2" w:rsidRPr="004860E2" w:rsidRDefault="004860E2" w:rsidP="004860E2">
      <w:pPr>
        <w:pStyle w:val="ListParagraph"/>
        <w:numPr>
          <w:ilvl w:val="0"/>
          <w:numId w:val="4"/>
        </w:numPr>
        <w:rPr>
          <w:rFonts w:ascii="Roboto" w:eastAsia="Times New Roman" w:hAnsi="Roboto" w:cs="Times New Roman"/>
          <w:color w:val="212529"/>
          <w:sz w:val="21"/>
          <w:szCs w:val="21"/>
          <w:lang w:eastAsia="en-GB"/>
          <w14:ligatures w14:val="none"/>
        </w:rPr>
      </w:pPr>
      <w:r w:rsidRPr="004860E2">
        <w:rPr>
          <w:rFonts w:ascii="Roboto" w:eastAsia="Times New Roman" w:hAnsi="Roboto" w:cs="Times New Roman"/>
          <w:color w:val="212529"/>
          <w:sz w:val="21"/>
          <w:szCs w:val="21"/>
          <w:lang w:eastAsia="en-GB"/>
          <w14:ligatures w14:val="none"/>
        </w:rPr>
        <w:t>[VO89] S.A.Vanstone, P.C. van Oorschot. An introduction to error correcting codes with applications. Kluwer Academic Publishers, Boston, 1989.</w:t>
      </w:r>
      <w:r w:rsidR="005F67F2">
        <w:rPr>
          <w:rFonts w:ascii="Roboto" w:eastAsia="Times New Roman" w:hAnsi="Roboto" w:cs="Times New Roman"/>
          <w:color w:val="212529"/>
          <w:sz w:val="21"/>
          <w:szCs w:val="21"/>
          <w:lang w:eastAsia="en-GB"/>
          <w14:ligatures w14:val="none"/>
        </w:rPr>
        <w:t xml:space="preserve"> 73, 78-81 puslapiai.</w:t>
      </w:r>
    </w:p>
    <w:sectPr w:rsidR="004860E2" w:rsidRPr="004860E2" w:rsidSect="001C4FD0">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B4A"/>
    <w:multiLevelType w:val="hybridMultilevel"/>
    <w:tmpl w:val="A3FEBC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B4734"/>
    <w:multiLevelType w:val="hybridMultilevel"/>
    <w:tmpl w:val="A36E2F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0712CE"/>
    <w:multiLevelType w:val="hybridMultilevel"/>
    <w:tmpl w:val="149C219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15:restartNumberingAfterBreak="0">
    <w:nsid w:val="4D9106B0"/>
    <w:multiLevelType w:val="hybridMultilevel"/>
    <w:tmpl w:val="7C36B4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5F548E"/>
    <w:multiLevelType w:val="hybridMultilevel"/>
    <w:tmpl w:val="3AB0DC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F9F44B1"/>
    <w:multiLevelType w:val="multilevel"/>
    <w:tmpl w:val="DB0C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21768">
    <w:abstractNumId w:val="3"/>
  </w:num>
  <w:num w:numId="2" w16cid:durableId="2003240689">
    <w:abstractNumId w:val="2"/>
  </w:num>
  <w:num w:numId="3" w16cid:durableId="855077872">
    <w:abstractNumId w:val="0"/>
  </w:num>
  <w:num w:numId="4" w16cid:durableId="501746334">
    <w:abstractNumId w:val="4"/>
  </w:num>
  <w:num w:numId="5" w16cid:durableId="2006397789">
    <w:abstractNumId w:val="5"/>
  </w:num>
  <w:num w:numId="6" w16cid:durableId="1266498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1D"/>
    <w:rsid w:val="000064DA"/>
    <w:rsid w:val="00006DE7"/>
    <w:rsid w:val="00016F5B"/>
    <w:rsid w:val="000A6EFF"/>
    <w:rsid w:val="00106F9A"/>
    <w:rsid w:val="00120A5D"/>
    <w:rsid w:val="00120F19"/>
    <w:rsid w:val="00133AF5"/>
    <w:rsid w:val="001977E4"/>
    <w:rsid w:val="001C4FD0"/>
    <w:rsid w:val="002B7DBC"/>
    <w:rsid w:val="003C10E4"/>
    <w:rsid w:val="004860E2"/>
    <w:rsid w:val="00487239"/>
    <w:rsid w:val="004A6E69"/>
    <w:rsid w:val="004B3401"/>
    <w:rsid w:val="004C75E3"/>
    <w:rsid w:val="004D323F"/>
    <w:rsid w:val="004D67C7"/>
    <w:rsid w:val="004F31E3"/>
    <w:rsid w:val="0055069D"/>
    <w:rsid w:val="00562E4A"/>
    <w:rsid w:val="005B754A"/>
    <w:rsid w:val="005F67F2"/>
    <w:rsid w:val="006114B0"/>
    <w:rsid w:val="006F7FAC"/>
    <w:rsid w:val="00714B3B"/>
    <w:rsid w:val="00762F55"/>
    <w:rsid w:val="0079553B"/>
    <w:rsid w:val="007B2CB5"/>
    <w:rsid w:val="008B23D6"/>
    <w:rsid w:val="00923A53"/>
    <w:rsid w:val="00944578"/>
    <w:rsid w:val="00971408"/>
    <w:rsid w:val="00992B72"/>
    <w:rsid w:val="009E255D"/>
    <w:rsid w:val="009F0E9E"/>
    <w:rsid w:val="009F103E"/>
    <w:rsid w:val="00A013A6"/>
    <w:rsid w:val="00B06F95"/>
    <w:rsid w:val="00BA1F99"/>
    <w:rsid w:val="00BB10A0"/>
    <w:rsid w:val="00BF144A"/>
    <w:rsid w:val="00BF1EE4"/>
    <w:rsid w:val="00CC0ED2"/>
    <w:rsid w:val="00D01C4E"/>
    <w:rsid w:val="00D31EF2"/>
    <w:rsid w:val="00D41B9F"/>
    <w:rsid w:val="00D9768D"/>
    <w:rsid w:val="00DD00ED"/>
    <w:rsid w:val="00E05F1D"/>
    <w:rsid w:val="00E70C8A"/>
    <w:rsid w:val="00EF2745"/>
    <w:rsid w:val="00F75732"/>
    <w:rsid w:val="00FD1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5343"/>
  <w15:chartTrackingRefBased/>
  <w15:docId w15:val="{6F3EE700-3BCC-434C-994F-EA394D79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54A"/>
  </w:style>
  <w:style w:type="paragraph" w:styleId="Heading1">
    <w:name w:val="heading 1"/>
    <w:basedOn w:val="Normal"/>
    <w:next w:val="Normal"/>
    <w:link w:val="Heading1Char"/>
    <w:uiPriority w:val="9"/>
    <w:qFormat/>
    <w:rsid w:val="00E05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F1D"/>
    <w:rPr>
      <w:rFonts w:eastAsiaTheme="majorEastAsia" w:cstheme="majorBidi"/>
      <w:color w:val="272727" w:themeColor="text1" w:themeTint="D8"/>
    </w:rPr>
  </w:style>
  <w:style w:type="paragraph" w:styleId="Title">
    <w:name w:val="Title"/>
    <w:basedOn w:val="Normal"/>
    <w:next w:val="Normal"/>
    <w:link w:val="TitleChar"/>
    <w:uiPriority w:val="10"/>
    <w:qFormat/>
    <w:rsid w:val="00E05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F1D"/>
    <w:pPr>
      <w:spacing w:before="160"/>
      <w:jc w:val="center"/>
    </w:pPr>
    <w:rPr>
      <w:i/>
      <w:iCs/>
      <w:color w:val="404040" w:themeColor="text1" w:themeTint="BF"/>
    </w:rPr>
  </w:style>
  <w:style w:type="character" w:customStyle="1" w:styleId="QuoteChar">
    <w:name w:val="Quote Char"/>
    <w:basedOn w:val="DefaultParagraphFont"/>
    <w:link w:val="Quote"/>
    <w:uiPriority w:val="29"/>
    <w:rsid w:val="00E05F1D"/>
    <w:rPr>
      <w:i/>
      <w:iCs/>
      <w:color w:val="404040" w:themeColor="text1" w:themeTint="BF"/>
    </w:rPr>
  </w:style>
  <w:style w:type="paragraph" w:styleId="ListParagraph">
    <w:name w:val="List Paragraph"/>
    <w:basedOn w:val="Normal"/>
    <w:uiPriority w:val="34"/>
    <w:qFormat/>
    <w:rsid w:val="00E05F1D"/>
    <w:pPr>
      <w:ind w:left="720"/>
      <w:contextualSpacing/>
    </w:pPr>
  </w:style>
  <w:style w:type="character" w:styleId="IntenseEmphasis">
    <w:name w:val="Intense Emphasis"/>
    <w:basedOn w:val="DefaultParagraphFont"/>
    <w:uiPriority w:val="21"/>
    <w:qFormat/>
    <w:rsid w:val="00E05F1D"/>
    <w:rPr>
      <w:i/>
      <w:iCs/>
      <w:color w:val="0F4761" w:themeColor="accent1" w:themeShade="BF"/>
    </w:rPr>
  </w:style>
  <w:style w:type="paragraph" w:styleId="IntenseQuote">
    <w:name w:val="Intense Quote"/>
    <w:basedOn w:val="Normal"/>
    <w:next w:val="Normal"/>
    <w:link w:val="IntenseQuoteChar"/>
    <w:uiPriority w:val="30"/>
    <w:qFormat/>
    <w:rsid w:val="00E05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F1D"/>
    <w:rPr>
      <w:i/>
      <w:iCs/>
      <w:color w:val="0F4761" w:themeColor="accent1" w:themeShade="BF"/>
    </w:rPr>
  </w:style>
  <w:style w:type="character" w:styleId="IntenseReference">
    <w:name w:val="Intense Reference"/>
    <w:basedOn w:val="DefaultParagraphFont"/>
    <w:uiPriority w:val="32"/>
    <w:qFormat/>
    <w:rsid w:val="00E05F1D"/>
    <w:rPr>
      <w:b/>
      <w:bCs/>
      <w:smallCaps/>
      <w:color w:val="0F4761" w:themeColor="accent1" w:themeShade="BF"/>
      <w:spacing w:val="5"/>
    </w:rPr>
  </w:style>
  <w:style w:type="character" w:styleId="PlaceholderText">
    <w:name w:val="Placeholder Text"/>
    <w:basedOn w:val="DefaultParagraphFont"/>
    <w:uiPriority w:val="99"/>
    <w:semiHidden/>
    <w:rsid w:val="004A6E69"/>
    <w:rPr>
      <w:color w:val="666666"/>
    </w:rPr>
  </w:style>
  <w:style w:type="paragraph" w:styleId="HTMLPreformatted">
    <w:name w:val="HTML Preformatted"/>
    <w:basedOn w:val="Normal"/>
    <w:link w:val="HTMLPreformattedChar"/>
    <w:uiPriority w:val="99"/>
    <w:semiHidden/>
    <w:unhideWhenUsed/>
    <w:rsid w:val="008B23D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B23D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Sheet1!$C$5</c:f>
              <c:strCache>
                <c:ptCount val="1"/>
                <c:pt idx="0">
                  <c:v>Klaidų skaičius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Sheet1!$B$6:$B$14</c:f>
              <c:numCache>
                <c:formatCode>General</c:formatCode>
                <c:ptCount val="9"/>
                <c:pt idx="0">
                  <c:v>2</c:v>
                </c:pt>
                <c:pt idx="1">
                  <c:v>3</c:v>
                </c:pt>
                <c:pt idx="2">
                  <c:v>4</c:v>
                </c:pt>
                <c:pt idx="3">
                  <c:v>5</c:v>
                </c:pt>
                <c:pt idx="4">
                  <c:v>6</c:v>
                </c:pt>
                <c:pt idx="5">
                  <c:v>7</c:v>
                </c:pt>
                <c:pt idx="6">
                  <c:v>8</c:v>
                </c:pt>
                <c:pt idx="7">
                  <c:v>9</c:v>
                </c:pt>
                <c:pt idx="8">
                  <c:v>10</c:v>
                </c:pt>
              </c:numCache>
            </c:numRef>
          </c:xVal>
          <c:yVal>
            <c:numRef>
              <c:f>Sheet1!$C$6:$C$14</c:f>
              <c:numCache>
                <c:formatCode>General</c:formatCode>
                <c:ptCount val="9"/>
                <c:pt idx="0">
                  <c:v>17</c:v>
                </c:pt>
                <c:pt idx="1">
                  <c:v>30</c:v>
                </c:pt>
                <c:pt idx="2">
                  <c:v>49</c:v>
                </c:pt>
                <c:pt idx="3">
                  <c:v>65</c:v>
                </c:pt>
                <c:pt idx="4">
                  <c:v>69</c:v>
                </c:pt>
                <c:pt idx="5">
                  <c:v>72</c:v>
                </c:pt>
                <c:pt idx="6">
                  <c:v>74</c:v>
                </c:pt>
                <c:pt idx="7">
                  <c:v>80</c:v>
                </c:pt>
                <c:pt idx="8">
                  <c:v>104</c:v>
                </c:pt>
              </c:numCache>
            </c:numRef>
          </c:yVal>
          <c:smooth val="0"/>
          <c:extLst>
            <c:ext xmlns:c16="http://schemas.microsoft.com/office/drawing/2014/chart" uri="{C3380CC4-5D6E-409C-BE32-E72D297353CC}">
              <c16:uniqueId val="{00000000-88A0-4551-9385-114A316EC662}"/>
            </c:ext>
          </c:extLst>
        </c:ser>
        <c:dLbls>
          <c:showLegendKey val="0"/>
          <c:showVal val="0"/>
          <c:showCatName val="0"/>
          <c:showSerName val="0"/>
          <c:showPercent val="0"/>
          <c:showBubbleSize val="0"/>
        </c:dLbls>
        <c:axId val="1253797520"/>
        <c:axId val="1253787440"/>
      </c:scatterChart>
      <c:valAx>
        <c:axId val="1253797520"/>
        <c:scaling>
          <c:orientation val="minMax"/>
          <c:max val="10"/>
          <c:min val="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Kodo pakartojimų</a:t>
                </a:r>
                <a:r>
                  <a:rPr lang="lt-LT" baseline="0"/>
                  <a:t> skaičius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787440"/>
        <c:crosses val="autoZero"/>
        <c:crossBetween val="midCat"/>
      </c:valAx>
      <c:valAx>
        <c:axId val="1253787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Klaidų</a:t>
                </a:r>
                <a:r>
                  <a:rPr lang="lt-LT" baseline="0"/>
                  <a:t> skaičius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7975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Sheet1!$D$5</c:f>
              <c:strCache>
                <c:ptCount val="1"/>
                <c:pt idx="0">
                  <c:v>Neištaisytų klaidų skaičius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Sheet1!$B$6:$B$14</c:f>
              <c:numCache>
                <c:formatCode>General</c:formatCode>
                <c:ptCount val="9"/>
                <c:pt idx="0">
                  <c:v>2</c:v>
                </c:pt>
                <c:pt idx="1">
                  <c:v>3</c:v>
                </c:pt>
                <c:pt idx="2">
                  <c:v>4</c:v>
                </c:pt>
                <c:pt idx="3">
                  <c:v>5</c:v>
                </c:pt>
                <c:pt idx="4">
                  <c:v>6</c:v>
                </c:pt>
                <c:pt idx="5">
                  <c:v>7</c:v>
                </c:pt>
                <c:pt idx="6">
                  <c:v>8</c:v>
                </c:pt>
                <c:pt idx="7">
                  <c:v>9</c:v>
                </c:pt>
                <c:pt idx="8">
                  <c:v>10</c:v>
                </c:pt>
              </c:numCache>
            </c:numRef>
          </c:xVal>
          <c:yVal>
            <c:numRef>
              <c:f>Sheet1!$D$6:$D$14</c:f>
              <c:numCache>
                <c:formatCode>General</c:formatCode>
                <c:ptCount val="9"/>
                <c:pt idx="0">
                  <c:v>9</c:v>
                </c:pt>
                <c:pt idx="1">
                  <c:v>2</c:v>
                </c:pt>
                <c:pt idx="2">
                  <c:v>4</c:v>
                </c:pt>
                <c:pt idx="3">
                  <c:v>1</c:v>
                </c:pt>
                <c:pt idx="4">
                  <c:v>2</c:v>
                </c:pt>
                <c:pt idx="5">
                  <c:v>1</c:v>
                </c:pt>
                <c:pt idx="6">
                  <c:v>0</c:v>
                </c:pt>
                <c:pt idx="7">
                  <c:v>0</c:v>
                </c:pt>
                <c:pt idx="8">
                  <c:v>0</c:v>
                </c:pt>
              </c:numCache>
            </c:numRef>
          </c:yVal>
          <c:smooth val="0"/>
          <c:extLst>
            <c:ext xmlns:c16="http://schemas.microsoft.com/office/drawing/2014/chart" uri="{C3380CC4-5D6E-409C-BE32-E72D297353CC}">
              <c16:uniqueId val="{00000000-99DA-4170-8997-0FC84F440BB3}"/>
            </c:ext>
          </c:extLst>
        </c:ser>
        <c:dLbls>
          <c:showLegendKey val="0"/>
          <c:showVal val="0"/>
          <c:showCatName val="0"/>
          <c:showSerName val="0"/>
          <c:showPercent val="0"/>
          <c:showBubbleSize val="0"/>
        </c:dLbls>
        <c:axId val="1253798000"/>
        <c:axId val="1253792720"/>
      </c:scatterChart>
      <c:valAx>
        <c:axId val="1253798000"/>
        <c:scaling>
          <c:orientation val="minMax"/>
          <c:max val="10"/>
          <c:min val="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lt-LT" sz="1000" b="0" i="0" u="none" strike="noStrike" kern="1200" baseline="0">
                    <a:solidFill>
                      <a:sysClr val="windowText" lastClr="000000">
                        <a:lumMod val="65000"/>
                        <a:lumOff val="35000"/>
                      </a:sysClr>
                    </a:solidFill>
                  </a:rPr>
                  <a:t>Kodo pakartojimų skaičius</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792720"/>
        <c:crosses val="autoZero"/>
        <c:crossBetween val="midCat"/>
      </c:valAx>
      <c:valAx>
        <c:axId val="1253792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Klaidų skaičius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7980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Sheet1!$E$5</c:f>
              <c:strCache>
                <c:ptCount val="1"/>
                <c:pt idx="0">
                  <c:v>Neištaisytų klaidų procentas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Sheet1!$B$6:$B$14</c:f>
              <c:numCache>
                <c:formatCode>General</c:formatCode>
                <c:ptCount val="9"/>
                <c:pt idx="0">
                  <c:v>2</c:v>
                </c:pt>
                <c:pt idx="1">
                  <c:v>3</c:v>
                </c:pt>
                <c:pt idx="2">
                  <c:v>4</c:v>
                </c:pt>
                <c:pt idx="3">
                  <c:v>5</c:v>
                </c:pt>
                <c:pt idx="4">
                  <c:v>6</c:v>
                </c:pt>
                <c:pt idx="5">
                  <c:v>7</c:v>
                </c:pt>
                <c:pt idx="6">
                  <c:v>8</c:v>
                </c:pt>
                <c:pt idx="7">
                  <c:v>9</c:v>
                </c:pt>
                <c:pt idx="8">
                  <c:v>10</c:v>
                </c:pt>
              </c:numCache>
            </c:numRef>
          </c:xVal>
          <c:yVal>
            <c:numRef>
              <c:f>Sheet1!$E$6:$E$14</c:f>
              <c:numCache>
                <c:formatCode>0.00%</c:formatCode>
                <c:ptCount val="9"/>
                <c:pt idx="0">
                  <c:v>0.52941176470588236</c:v>
                </c:pt>
                <c:pt idx="1">
                  <c:v>6.6666666666666666E-2</c:v>
                </c:pt>
                <c:pt idx="2">
                  <c:v>8.1632653061224483E-2</c:v>
                </c:pt>
                <c:pt idx="3">
                  <c:v>1.5384615384615385E-2</c:v>
                </c:pt>
                <c:pt idx="4">
                  <c:v>2.8985507246376812E-2</c:v>
                </c:pt>
                <c:pt idx="5">
                  <c:v>1.3888888888888888E-2</c:v>
                </c:pt>
                <c:pt idx="6">
                  <c:v>0</c:v>
                </c:pt>
                <c:pt idx="7">
                  <c:v>0</c:v>
                </c:pt>
                <c:pt idx="8">
                  <c:v>0</c:v>
                </c:pt>
              </c:numCache>
            </c:numRef>
          </c:yVal>
          <c:smooth val="0"/>
          <c:extLst>
            <c:ext xmlns:c16="http://schemas.microsoft.com/office/drawing/2014/chart" uri="{C3380CC4-5D6E-409C-BE32-E72D297353CC}">
              <c16:uniqueId val="{00000000-B585-4020-B70C-71CB10E3384D}"/>
            </c:ext>
          </c:extLst>
        </c:ser>
        <c:dLbls>
          <c:showLegendKey val="0"/>
          <c:showVal val="0"/>
          <c:showCatName val="0"/>
          <c:showSerName val="0"/>
          <c:showPercent val="0"/>
          <c:showBubbleSize val="0"/>
        </c:dLbls>
        <c:axId val="1253793200"/>
        <c:axId val="1253785520"/>
      </c:scatterChart>
      <c:valAx>
        <c:axId val="1253793200"/>
        <c:scaling>
          <c:orientation val="minMax"/>
          <c:max val="10"/>
          <c:min val="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lt-LT" sz="1000" b="0" i="0" u="none" strike="noStrike" kern="1200" baseline="0">
                    <a:solidFill>
                      <a:sysClr val="windowText" lastClr="000000">
                        <a:lumMod val="65000"/>
                        <a:lumOff val="35000"/>
                      </a:sysClr>
                    </a:solidFill>
                  </a:rPr>
                  <a:t>Kodo pakartojimų skaičius</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785520"/>
        <c:crosses val="autoZero"/>
        <c:crossBetween val="midCat"/>
      </c:valAx>
      <c:valAx>
        <c:axId val="1253785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Neištaisytų</a:t>
                </a:r>
                <a:r>
                  <a:rPr lang="lt-LT" baseline="0"/>
                  <a:t> klaidų procentas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7932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A2481-86BA-44B4-98B6-838318220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3632</TotalTime>
  <Pages>9</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Augustinas Jarockis</dc:creator>
  <cp:keywords/>
  <dc:description/>
  <cp:lastModifiedBy>Augustinas Jarockis</cp:lastModifiedBy>
  <cp:revision>25</cp:revision>
  <cp:lastPrinted>2025-11-18T11:50:00Z</cp:lastPrinted>
  <dcterms:created xsi:type="dcterms:W3CDTF">2025-11-09T20:27:00Z</dcterms:created>
  <dcterms:modified xsi:type="dcterms:W3CDTF">2025-11-18T12:00:00Z</dcterms:modified>
</cp:coreProperties>
</file>