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footnotes.xml" ContentType="application/vnd.openxmlformats-officedocument.wordprocessingml.footnotes+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Bookman BT S.O.Cist." w:hAnsi="Bookman BT S.O.Cist."/>
          <w:sz w:val="48"/>
        </w:rPr>
      </w:pPr>
      <w:r>
        <w:rPr>
          <w:rFonts w:ascii="Bookman BT S.O.Cist." w:hAnsi="Bookman BT S.O.Cist."/>
          <w:sz w:val="48"/>
        </w:rPr>
      </w:r>
    </w:p>
    <w:p>
      <w:pPr>
        <w:pStyle w:val="Normal"/>
        <w:jc w:val="center"/>
        <w:rPr>
          <w:lang w:val="la-VA"/>
        </w:rPr>
      </w:pPr>
      <w:r>
        <w:rPr>
          <w:rFonts w:ascii="Bookman BT S.O.Cist." w:hAnsi="Bookman BT S.O.Cist."/>
          <w:sz w:val="60"/>
          <w:lang w:val="la-VA"/>
        </w:rPr>
        <w:t>MENOLOGIUM</w:t>
      </w:r>
    </w:p>
    <w:p>
      <w:pPr>
        <w:pStyle w:val="Normal"/>
        <w:jc w:val="center"/>
        <w:rPr>
          <w:lang w:val="la-VA"/>
        </w:rPr>
      </w:pPr>
      <w:r>
        <w:rPr>
          <w:rFonts w:ascii="Bookman BT S.O.Cist." w:hAnsi="Bookman BT S.O.Cist."/>
          <w:sz w:val="44"/>
          <w:lang w:val="la-VA"/>
        </w:rPr>
        <w:t>CISTERCIENSE</w:t>
      </w:r>
    </w:p>
    <w:p>
      <w:pPr>
        <w:pStyle w:val="Normal"/>
        <w:jc w:val="center"/>
        <w:rPr>
          <w:rFonts w:ascii="Bookman BT S.O.Cist." w:hAnsi="Bookman BT S.O.Cist."/>
          <w:lang w:val="la-VA"/>
        </w:rPr>
      </w:pPr>
      <w:r>
        <w:rPr>
          <w:rFonts w:ascii="Bookman BT S.O.Cist." w:hAnsi="Bookman BT S.O.Cist."/>
          <w:lang w:val="la-VA"/>
        </w:rPr>
      </w:r>
    </w:p>
    <w:p>
      <w:pPr>
        <w:pStyle w:val="Normal"/>
        <w:jc w:val="center"/>
        <w:rPr>
          <w:lang w:val="la-VA"/>
        </w:rPr>
      </w:pPr>
      <w:r>
        <w:rPr>
          <w:rFonts w:ascii="Bookman BT S.O.Cist." w:hAnsi="Bookman BT S.O.Cist."/>
          <w:lang w:val="la-VA"/>
        </w:rPr>
        <w:t>A MONACHIS</w:t>
      </w:r>
    </w:p>
    <w:p>
      <w:pPr>
        <w:pStyle w:val="Normal"/>
        <w:jc w:val="center"/>
        <w:rPr>
          <w:rFonts w:ascii="Bookman BT S.O.Cist." w:hAnsi="Bookman BT S.O.Cist."/>
          <w:lang w:val="la-VA"/>
        </w:rPr>
      </w:pPr>
      <w:r>
        <w:rPr>
          <w:rFonts w:ascii="Bookman BT S.O.Cist." w:hAnsi="Bookman BT S.O.Cist."/>
          <w:lang w:val="la-VA"/>
        </w:rPr>
      </w:r>
    </w:p>
    <w:p>
      <w:pPr>
        <w:pStyle w:val="Normal"/>
        <w:jc w:val="center"/>
        <w:rPr>
          <w:lang w:val="la-VA"/>
        </w:rPr>
      </w:pPr>
      <w:r>
        <w:rPr>
          <w:rFonts w:ascii="Bookman BT S.O.Cist." w:hAnsi="Bookman BT S.O.Cist."/>
          <w:lang w:val="la-VA"/>
        </w:rPr>
        <w:t>ORDINIS CISTERCIENSIS</w:t>
      </w:r>
    </w:p>
    <w:p>
      <w:pPr>
        <w:pStyle w:val="Normal"/>
        <w:jc w:val="center"/>
        <w:rPr>
          <w:lang w:val="la-VA"/>
        </w:rPr>
      </w:pPr>
      <w:r>
        <w:rPr>
          <w:rFonts w:ascii="Bookman BT S.O.Cist." w:hAnsi="Bookman BT S.O.Cist."/>
          <w:lang w:val="la-VA"/>
        </w:rPr>
        <w:t>STRICTIORIS OBSERVANTIÆ</w:t>
      </w:r>
    </w:p>
    <w:p>
      <w:pPr>
        <w:pStyle w:val="Normal"/>
        <w:jc w:val="center"/>
        <w:rPr>
          <w:rFonts w:ascii="Bookman BT S.O.Cist." w:hAnsi="Bookman BT S.O.Cist."/>
          <w:lang w:val="la-VA"/>
        </w:rPr>
      </w:pPr>
      <w:r>
        <w:rPr>
          <w:rFonts w:ascii="Bookman BT S.O.Cist." w:hAnsi="Bookman BT S.O.Cist."/>
          <w:lang w:val="la-VA"/>
        </w:rPr>
      </w:r>
    </w:p>
    <w:p>
      <w:pPr>
        <w:pStyle w:val="Normal"/>
        <w:jc w:val="center"/>
        <w:rPr>
          <w:lang w:val="la-VA"/>
        </w:rPr>
      </w:pPr>
      <w:r>
        <w:rPr>
          <w:rFonts w:ascii="Bookman BT S.O.Cist." w:hAnsi="Bookman BT S.O.Cist."/>
          <w:lang w:val="la-VA"/>
        </w:rPr>
        <w:t>compositum</w:t>
      </w:r>
    </w:p>
    <w:p>
      <w:pPr>
        <w:pStyle w:val="Normal"/>
        <w:jc w:val="center"/>
        <w:rPr>
          <w:rFonts w:ascii="Bookman BT S.O.Cist." w:hAnsi="Bookman BT S.O.Cist."/>
          <w:lang w:val="la-VA"/>
        </w:rPr>
      </w:pPr>
      <w:r>
        <w:rPr>
          <w:rFonts w:ascii="Bookman BT S.O.Cist." w:hAnsi="Bookman BT S.O.Cist."/>
          <w:lang w:val="la-VA"/>
        </w:rPr>
      </w:r>
    </w:p>
    <w:p>
      <w:pPr>
        <w:pStyle w:val="Normal"/>
        <w:jc w:val="center"/>
        <w:rPr>
          <w:lang w:val="la-VA"/>
        </w:rPr>
      </w:pPr>
      <w:r>
        <w:rPr>
          <w:rFonts w:ascii="Bookman BT S.O.Cist." w:hAnsi="Bookman BT S.O.Cist."/>
          <w:sz w:val="20"/>
          <w:lang w:val="la-VA"/>
        </w:rPr>
        <w:t xml:space="preserve">ET A CAPITULO GENERALI ANNO </w:t>
      </w:r>
      <w:r>
        <w:rPr>
          <w:rFonts w:ascii="Bookman BT S.O.Cist.:onum" w:hAnsi="Bookman BT S.O.Cist.:onum"/>
          <w:sz w:val="20"/>
          <w:lang w:val="la-VA"/>
        </w:rPr>
        <w:t>1951</w:t>
      </w:r>
    </w:p>
    <w:p>
      <w:pPr>
        <w:pStyle w:val="Normal"/>
        <w:jc w:val="center"/>
        <w:rPr>
          <w:rFonts w:ascii="Bookman BT S.O.Cist." w:hAnsi="Bookman BT S.O.Cist."/>
          <w:sz w:val="40"/>
          <w:lang w:val="la-VA"/>
        </w:rPr>
      </w:pPr>
      <w:r>
        <w:rPr>
          <w:rFonts w:ascii="Bookman BT S.O.Cist." w:hAnsi="Bookman BT S.O.Cist."/>
          <w:sz w:val="40"/>
          <w:lang w:val="la-VA"/>
        </w:rPr>
      </w:r>
    </w:p>
    <w:p>
      <w:pPr>
        <w:pStyle w:val="Normal"/>
        <w:jc w:val="center"/>
        <w:rPr>
          <w:lang w:val="la-VA"/>
        </w:rPr>
      </w:pPr>
      <w:r>
        <w:rPr>
          <w:rFonts w:ascii="Bookman BT S.O.Cist." w:hAnsi="Bookman BT S.O.Cist."/>
          <w:sz w:val="22"/>
          <w:szCs w:val="22"/>
          <w:lang w:val="la-VA"/>
        </w:rPr>
        <w:t>APPROBATUM</w:t>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drawing>
          <wp:anchor behindDoc="0" distT="0" distB="0" distL="0" distR="0" simplePos="0" locked="0" layoutInCell="0" allowOverlap="1" relativeHeight="2">
            <wp:simplePos x="0" y="0"/>
            <wp:positionH relativeFrom="column">
              <wp:posOffset>1499870</wp:posOffset>
            </wp:positionH>
            <wp:positionV relativeFrom="paragraph">
              <wp:posOffset>169545</wp:posOffset>
            </wp:positionV>
            <wp:extent cx="1242695" cy="16935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242695" cy="1693545"/>
                    </a:xfrm>
                    <a:prstGeom prst="rect">
                      <a:avLst/>
                    </a:prstGeom>
                  </pic:spPr>
                </pic:pic>
              </a:graphicData>
            </a:graphic>
          </wp:anchor>
        </w:drawing>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1447800" cy="19735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447800" cy="1973580"/>
                    </a:xfrm>
                    <a:prstGeom prst="rect">
                      <a:avLst/>
                    </a:prstGeom>
                  </pic:spPr>
                </pic:pic>
              </a:graphicData>
            </a:graphic>
          </wp:anchor>
        </w:drawing>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suppressAutoHyphens w:val="false"/>
        <w:spacing w:before="0" w:after="86"/>
        <w:ind w:firstLine="269"/>
        <w:jc w:val="both"/>
        <w:rPr>
          <w:rFonts w:ascii="Bookman BT S.O.Cist.:onum" w:hAnsi="Bookman BT S.O.Cist.:onum"/>
          <w:sz w:val="22"/>
          <w:szCs w:val="22"/>
          <w:lang w:val="la-VA"/>
        </w:rPr>
      </w:pPr>
      <w:r>
        <w:rPr>
          <w:rFonts w:ascii="Bookman BT S.O.Cist.:onum" w:hAnsi="Bookman BT S.O.Cist.:onum"/>
          <w:sz w:val="22"/>
          <w:szCs w:val="22"/>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lang w:val="la-VA"/>
        </w:rPr>
      </w:pPr>
      <w:r>
        <w:rPr>
          <w:rFonts w:ascii="Bookman BT S.O.Cist." w:hAnsi="Bookman BT S.O.Cist."/>
          <w:sz w:val="20"/>
          <w:lang w:val="la-VA"/>
        </w:rPr>
        <w:t>WESTMALLE</w:t>
      </w:r>
    </w:p>
    <w:p>
      <w:pPr>
        <w:pStyle w:val="Normal"/>
        <w:jc w:val="center"/>
        <w:rPr>
          <w:lang w:val="la-VA"/>
        </w:rPr>
      </w:pPr>
      <w:r>
        <w:rPr>
          <w:rFonts w:ascii="Bookman BT S.O.Cist." w:hAnsi="Bookman BT S.O.Cist."/>
          <w:sz w:val="16"/>
          <w:lang w:val="la-VA"/>
        </w:rPr>
        <w:t>EX TYPOGRAPHIA ORDINIS</w:t>
      </w:r>
    </w:p>
    <w:p>
      <w:pPr>
        <w:pStyle w:val="Normal"/>
        <w:jc w:val="center"/>
        <w:rPr>
          <w:lang w:val="la-VA"/>
        </w:rPr>
      </w:pPr>
      <w:r>
        <w:rPr>
          <w:rFonts w:ascii="Bookman BT S.O.Cist." w:hAnsi="Bookman BT S.O.Cist."/>
          <w:sz w:val="16"/>
          <w:lang w:val="la-VA"/>
        </w:rPr>
        <w:t>1952</w:t>
      </w:r>
    </w:p>
    <w:p>
      <w:pPr>
        <w:pStyle w:val="Normal"/>
        <w:jc w:val="center"/>
        <w:rPr>
          <w:rFonts w:ascii="Bookman BT S.O.Cist." w:hAnsi="Bookman BT S.O.Cist."/>
          <w:sz w:val="16"/>
        </w:rPr>
      </w:pPr>
      <w:r>
        <w:rPr>
          <w:rFonts w:ascii="Bookman BT S.O.Cist." w:hAnsi="Bookman BT S.O.Cist."/>
          <w:sz w:val="16"/>
        </w:rPr>
      </w:r>
      <w:r>
        <w:br w:type="page"/>
      </w:r>
    </w:p>
    <w:p>
      <w:pPr>
        <w:pStyle w:val="Normal"/>
        <w:jc w:val="center"/>
        <w:rPr>
          <w:rFonts w:ascii="Bookman BT S.O.Cist." w:hAnsi="Bookman BT S.O.Cist."/>
          <w:sz w:val="22"/>
          <w:szCs w:val="22"/>
        </w:rPr>
      </w:pPr>
      <w:r>
        <w:rPr>
          <w:rFonts w:ascii="Bookman BT S.O.Cist." w:hAnsi="Bookman BT S.O.Cist."/>
          <w:sz w:val="22"/>
          <w:szCs w:val="22"/>
        </w:rPr>
        <w:t>PRAEMONITUM</w:t>
      </w:r>
    </w:p>
    <w:p>
      <w:pPr>
        <w:pStyle w:val="Normal"/>
        <w:jc w:val="center"/>
        <w:rPr>
          <w:rFonts w:ascii="Bookman BT S.O.Cist." w:hAnsi="Bookman BT S.O.Cist."/>
          <w:sz w:val="22"/>
          <w:szCs w:val="22"/>
        </w:rPr>
      </w:pPr>
      <w:r>
        <w:rPr>
          <w:rFonts w:ascii="Bookman BT S.O.Cist." w:hAnsi="Bookman BT S.O.Cist."/>
          <w:sz w:val="22"/>
          <w:szCs w:val="22"/>
        </w:rPr>
      </w:r>
    </w:p>
    <w:p>
      <w:pPr>
        <w:pStyle w:val="Normal"/>
        <w:suppressAutoHyphens w:val="false"/>
        <w:spacing w:before="0" w:after="86"/>
        <w:ind w:firstLine="269"/>
        <w:jc w:val="both"/>
        <w:rPr>
          <w:rFonts w:ascii="Linux Libertine S.O.Cist." w:hAnsi="Linux Libertine S.O.Cist."/>
          <w:sz w:val="22"/>
          <w:szCs w:val="22"/>
          <w:lang w:val="cs-CZ"/>
        </w:rPr>
      </w:pPr>
      <w:r>
        <w:rPr>
          <w:rFonts w:ascii="Linux Libertine S.O.Cist." w:hAnsi="Linux Libertine S.O.Cist."/>
          <w:sz w:val="22"/>
          <w:szCs w:val="22"/>
          <w:lang w:val="cs-CZ"/>
        </w:rPr>
        <w:t xml:space="preserve">Slovem </w:t>
      </w:r>
      <w:r>
        <w:rPr>
          <w:rFonts w:ascii="Linux Libertine S.O.Cist." w:hAnsi="Linux Libertine S.O.Cist."/>
          <w:i/>
          <w:iCs/>
          <w:sz w:val="22"/>
          <w:szCs w:val="22"/>
          <w:lang w:val="cs-CZ"/>
        </w:rPr>
        <w:t>Menologium</w:t>
      </w:r>
      <w:r>
        <w:rPr>
          <w:rFonts w:ascii="Linux Libertine S.O.Cist." w:hAnsi="Linux Libertine S.O.Cist."/>
          <w:sz w:val="22"/>
          <w:szCs w:val="22"/>
          <w:lang w:val="cs-CZ"/>
        </w:rPr>
        <w:t xml:space="preserve"> nazýváme knihu, jíž každý den oslavujeme slavnou památku jednoho či více svatých Otců, bratrů, sester našeho Řádu. Již po tři století pociťují naši otcové největší užitek takové knihy. Mnozí mají pocit, že Henriquezova kniha vydaná v roce 1630 již dlouho potřebuje opravit, najdou se i tací, kteří si to mysleli hned po jejím vydání.</w:t>
      </w:r>
    </w:p>
    <w:p>
      <w:pPr>
        <w:pStyle w:val="Normal"/>
        <w:suppressAutoHyphens w:val="false"/>
        <w:spacing w:before="0" w:after="86"/>
        <w:ind w:firstLine="269"/>
        <w:jc w:val="both"/>
        <w:rPr>
          <w:rFonts w:ascii="Linux Libertine S.O.Cist." w:hAnsi="Linux Libertine S.O.Cist."/>
          <w:sz w:val="22"/>
          <w:szCs w:val="22"/>
          <w:lang w:val="cs-CZ"/>
        </w:rPr>
      </w:pPr>
      <w:r>
        <w:rPr>
          <w:rFonts w:ascii="Linux Libertine S.O.Cist." w:hAnsi="Linux Libertine S.O.Cist."/>
          <w:sz w:val="22"/>
          <w:szCs w:val="22"/>
          <w:lang w:val="cs-CZ"/>
        </w:rPr>
        <w:t>Taková oprava byla generální kapitulou Cisterciáků přísné observance nařízena teprve v roce 1932. Proto tedy od roku 1936 (tedy před a po válce, která v letech 1939-1945 zuřila skoro po celém světě), se úkolu ujali Opati a mniši k tomu určení, a poté, co uskutečnili několik setkání v opatství Scourmont v Belgii, se společně dali do díla, za kterému vdechl život a velmi je podporoval R. D. Anselm Le Bail, přeslavný Opat tohoto kláštera. Dílo zanechané jednomu z nich je tedy třeba dokončit.</w:t>
      </w:r>
    </w:p>
    <w:p>
      <w:pPr>
        <w:pStyle w:val="Normal"/>
        <w:suppressAutoHyphens w:val="false"/>
        <w:spacing w:before="0" w:after="86"/>
        <w:ind w:firstLine="269"/>
        <w:jc w:val="both"/>
        <w:rPr>
          <w:rFonts w:ascii="Linux Libertine S.O.Cist." w:hAnsi="Linux Libertine S.O.Cist."/>
          <w:sz w:val="22"/>
          <w:szCs w:val="22"/>
          <w:lang w:val="cs-CZ"/>
        </w:rPr>
      </w:pPr>
      <w:r>
        <w:rPr>
          <w:rFonts w:ascii="Linux Libertine S.O.Cist." w:hAnsi="Linux Libertine S.O.Cist."/>
          <w:sz w:val="22"/>
          <w:szCs w:val="22"/>
          <w:lang w:val="cs-CZ"/>
        </w:rPr>
        <w:t>Není na tedy škodu zde vysvětlit stavbu nového Menologia.</w:t>
      </w:r>
    </w:p>
    <w:p>
      <w:pPr>
        <w:pStyle w:val="Normal"/>
        <w:suppressAutoHyphens w:val="false"/>
        <w:spacing w:before="0" w:after="86"/>
        <w:ind w:firstLine="269"/>
        <w:jc w:val="both"/>
        <w:rPr>
          <w:rFonts w:ascii="Linux Libertine S.O.Cist." w:hAnsi="Linux Libertine S.O.Cist."/>
          <w:sz w:val="22"/>
          <w:szCs w:val="22"/>
          <w:lang w:val="cs-CZ"/>
        </w:rPr>
      </w:pPr>
      <w:r>
        <w:rPr>
          <w:rFonts w:ascii="Linux Libertine S.O.Cist." w:hAnsi="Linux Libertine S.O.Cist."/>
          <w:sz w:val="22"/>
          <w:szCs w:val="22"/>
          <w:lang w:val="cs-CZ"/>
        </w:rPr>
        <w:t>I. V první řadě je třeba říct, že ke jménům ze starého Menologia bylo přidáno mnoho nových, a nemálo jich bylo vynecháno, neboť to, co někteří o těchto zbožných mužích a ženách vypráví, buď jim zcela schází historický základ, nebo uvedená důvod nebyl shledán dostatečným k jejich chvále. Obě tyto skupiny nalezneš prověřené v Cisterciáckém hagiologiu a v jeho doplňku.</w:t>
      </w:r>
    </w:p>
    <w:p>
      <w:pPr>
        <w:pStyle w:val="Normal"/>
        <w:suppressAutoHyphens w:val="false"/>
        <w:spacing w:before="0" w:after="86"/>
        <w:ind w:firstLine="269"/>
        <w:jc w:val="both"/>
        <w:rPr>
          <w:rFonts w:ascii="Linux Libertine S.O.Cist." w:hAnsi="Linux Libertine S.O.Cist."/>
          <w:sz w:val="22"/>
          <w:szCs w:val="22"/>
          <w:lang w:val="cs-CZ"/>
        </w:rPr>
      </w:pPr>
      <w:r>
        <w:rPr>
          <w:rFonts w:ascii="Linux Libertine S.O.Cist." w:hAnsi="Linux Libertine S.O.Cist."/>
          <w:sz w:val="22"/>
          <w:szCs w:val="22"/>
          <w:lang w:val="cs-CZ"/>
        </w:rPr>
        <w:t>II. Dále, jak jsme již uvedli v předmluvě k Hagiologiu, v Menologiu chceme psát pouze o odchovancích Cisterciáckého Řádu. Jiných je zde pouze pramálo, kromě Cisterciáků dle jména, jak jsme zde již uvedli, jsme zahrnuli také všechny, kteří sice Cisterciáky být chtěli, avšak z jakéhokoliv důvodu byli buď generální kapitulou někdy vyloučeni, nebo se do určité míry odchýlili od prastaré řádové poslušnosti. Unde tales etiam recepimus qui, primis Cisterciensibus institutis minus quidem conformes, divina Providentia volente seu permittente operibus extra claustrum sese devoverunt. Neque — quo res ut par est historice tractarentur — talia opera silentio premenda duximus ubi eorum mentio ad redden</w:t>
        <w:softHyphen/>
        <w:t>dam genuinam viri celebrandi imaginem requiritur. Meritorum enim narratio non semper omnimodam ipsorum actorum comprobationem significat, sicut nec Trappensium monachorum veram virtutem laudando, ipsam eorumdem vitæ rationem debita discretione non</w:t>
        <w:softHyphen/>
        <w:t>numquam destitutam commendare intendimus. Menologii quoque lectio cum sapientia audienda est. Ut item jam diximus in periodico «Collectanea Ord. Cist. Ref.», XI, 1949, p. 252-3, necesse non est Menologio inscribi omnes qui ex nostris virtutis perfectionem attigerunt seu attigisse videntur. Ex hisce selectio potius facienda est. Ad quam pro præsenti opere faciendam a capitulo generali anno 1950 tribunal etiam institutum est, ipsum videlicet Ordinis venerabile Definitorium. Et ita optata selectione judicialiter peracta, libri argumentum debita quoque auctoritate non carere gaudemus. Sciat ergo lector eos qui hoc in Menologio recenseantur, a prædicto tribunali votorum saltem parte majore receptos esse.</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cs-CZ"/>
        </w:rPr>
        <w:t xml:space="preserve">III. Ceteroquin, cum Cisterciense Kalendarium citius tardiusve ad novas normas instituendum sit, Menologium quoque novo Kalendario conformandum erit. Unde præsens ejusdem forma esse non potest nisi ad tempus. </w:t>
      </w:r>
      <w:r>
        <w:rPr>
          <w:rFonts w:ascii="Linux Libertine S.O.Cist." w:hAnsi="Linux Libertine S.O.Cist."/>
          <w:sz w:val="22"/>
          <w:szCs w:val="22"/>
          <w:lang w:val="it-IT"/>
        </w:rPr>
        <w:t>Una autem cum forma ipsum etiam ejus argumentum, si ita visum fuerit, commutari seu corrigi poterit. Nam usus quotidianus hujus quoque operis vitia revelabit. Hagio</w:t>
        <w:softHyphen/>
        <w:t>logium ideo certe Menologium præcessit atque cuique monasterio missum est, ut fratrum rei peritorum observationes provocarentur: vide Monitum Hagiologii Parti II præpositum. Hunc tamen effe</w:t>
        <w:softHyphen/>
        <w:t>ctum non ex voto consecuti sumus. Unde ipsum Menologium ali</w:t>
        <w:softHyphen/>
        <w:t>quando emendandum et absolvendum manet. Quod fore ut in altera editione peragatur speramus. Tunc autem et novorum addentur nomina et illorum qui nunc quidem recentiores habiti sunt.</w:t>
      </w:r>
    </w:p>
    <w:p>
      <w:pPr>
        <w:pStyle w:val="Normal"/>
        <w:suppressAutoHyphens w:val="false"/>
        <w:spacing w:before="0" w:after="86"/>
        <w:ind w:firstLine="269"/>
        <w:jc w:val="both"/>
        <w:rPr>
          <w:lang w:val="la-VA" w:eastAsia="zh-CN" w:bidi="hi-IN"/>
        </w:rPr>
      </w:pPr>
      <w:r>
        <w:rPr>
          <w:rFonts w:ascii="Linux Libertine S.O.Cist." w:hAnsi="Linux Libertine S.O.Cist."/>
          <w:sz w:val="22"/>
          <w:szCs w:val="22"/>
          <w:lang w:val="la-VA" w:eastAsia="zh-CN" w:bidi="hi-IN"/>
        </w:rPr>
        <w:t>IV. Nam Patres, qui jussu capituli generalis rebus liturgicis et hagiographicis tractandis præsidebant, differendam consuerunt cujuscumque in Menologio inscriptionem quoad viginti quinque saltem anni a morte elapsi essent. Eorum sententia a Patribus prædicti tribunalis retenta atque confirmata est. Hi autem nec illos ab hac regula exceperunt, qui martyres haberi possunt.</w:t>
      </w:r>
    </w:p>
    <w:p>
      <w:pPr>
        <w:pStyle w:val="Normal"/>
        <w:suppressAutoHyphens w:val="false"/>
        <w:spacing w:before="0" w:after="86"/>
        <w:ind w:firstLine="269"/>
        <w:jc w:val="both"/>
        <w:rPr>
          <w:lang w:val="la-VA" w:eastAsia="zh-CN" w:bidi="hi-IN"/>
        </w:rPr>
      </w:pPr>
      <w:r>
        <w:rPr>
          <w:rFonts w:ascii="Linux Libertine S.O.Cist." w:hAnsi="Linux Libertine S.O.Cist."/>
          <w:sz w:val="22"/>
          <w:szCs w:val="22"/>
          <w:lang w:val="la-VA" w:eastAsia="zh-CN" w:bidi="hi-IN"/>
        </w:rPr>
        <w:t>Martyris antiquioris temporis, qui eadem persecutione passi sunt, ubi specialis ratio non aderat eosdem singulos commemorandi, una memoria laudandos existimavimus, ne frequentius eadem repetantur.</w:t>
      </w:r>
    </w:p>
    <w:p>
      <w:pPr>
        <w:pStyle w:val="Normal"/>
        <w:suppressAutoHyphens w:val="false"/>
        <w:spacing w:before="0" w:after="86"/>
        <w:ind w:firstLine="269"/>
        <w:jc w:val="both"/>
        <w:rPr>
          <w:lang w:val="la-VA" w:eastAsia="zh-CN" w:bidi="hi-IN"/>
        </w:rPr>
      </w:pPr>
      <w:r>
        <w:rPr>
          <w:rFonts w:ascii="Linux Libertine S.O.Cist." w:hAnsi="Linux Libertine S.O.Cist."/>
          <w:sz w:val="22"/>
          <w:szCs w:val="22"/>
          <w:lang w:val="la-VA" w:eastAsia="zh-CN" w:bidi="hi-IN"/>
        </w:rPr>
        <w:t>V. Ordinis facta memorabilia quoque laudare officium visum est gratitudinis. Item prædicti Patres pietatis obsequium esse judica</w:t>
        <w:softHyphen/>
        <w:t>runt ut omnium quæ exstant monasteriorum ecclesiarum dedica</w:t>
        <w:softHyphen/>
        <w:t>tiones et ortus dies commemorentur. Quæ tamen mentiones ne crebriores essent, domum, cujus præter ortum instauratio quoque memoranda venit, semel tantum nominamus, prima videlicet die, quam ex his duabus exploratam habemus.</w:t>
      </w:r>
    </w:p>
    <w:p>
      <w:pPr>
        <w:pStyle w:val="Normal"/>
        <w:suppressAutoHyphens w:val="false"/>
        <w:spacing w:before="0" w:after="86"/>
        <w:ind w:firstLine="269"/>
        <w:jc w:val="both"/>
        <w:rPr>
          <w:lang w:val="la-VA" w:eastAsia="zh-CN" w:bidi="hi-IN"/>
        </w:rPr>
      </w:pPr>
      <w:r>
        <w:rPr>
          <w:rFonts w:ascii="Linux Libertine S.O.Cist." w:hAnsi="Linux Libertine S.O.Cist."/>
          <w:sz w:val="22"/>
          <w:szCs w:val="22"/>
          <w:lang w:val="la-VA" w:eastAsia="zh-CN" w:bidi="hi-IN"/>
        </w:rPr>
        <w:t>Rebus mirabilibus seu miraculis generatim tunc fidem astruendam duximus, cum aequales et in ceteris fide digni scriptores ea testentur. Etenim, nemo mendax nisi probetur. Ejusmodi vero narrationes, quæ temporibus ortæ sunt longe posterioribus, procul dubio sim</w:t>
        <w:softHyphen/>
        <w:t>pliciter rejicienda sunt. Ex «legendis» quæ vocant seu piis fabulis eas tantum servavimus, quæ ab initio Cisterciensi monacho vel converso adscribi solebant, demptis illis, quæ sæculo XVII ad Ordinis alumnos satis arbitrarie sunt translatæ.</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t>VI. Ex ipsa hujus collectionis indole, regula generali omnes commemoramus ipsorum die natali. Verum, decernentibus Patribus, qui, ut diximus, rebus hagiographicis tractandis praesidebant, Sancti, quorum festum in Kalendario alii diei adscriptum est quam diei obitus, laudandi sunt ipsa die festa. Unde, ne lectio Menologii tali die longior fieret, ceteros, qui eadem die decesserunt, in alias dies transtulimus. Quo tamen mos servaretur sanctos «pridie» commemorandi, quantum licuit eos diebus posuimus migrationis diem proxime praecedentibus. Ubi autem collocandi copia non erat, eos saltem in eodem mense retinere conati sumus.</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t>Habentur insuper quamplurimi, tam recens additi quam in vetere Menologio jam laudati, quorum dies natalis incognita est. Ex quibus hos, ut cum antiquis Menologiis nexus aliquis servaretur, in die retinuimus in qua hucusque positi erant, si tamen hæc dies aliorum memoriis non nimis jam erat cumulata; quod sæpe fuit. Illos vero, habita ratione rerum narrandarum extensionis, in dies distribuimus a nullis aut a paucis occupatas.</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t>Ubi in hoc Menologio commemorationibus non additur verbum «memoria» vel «obitus» aut aliquid simile, nomina non in genitivo posuimus, ut in Martyrologio fieri solet, sed potius in nominativo, subaudiendo videlicet verbum «vixit» aut «pie recolitur» seu «recolebatur».</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t>Ordo nominum in singulis diebus adhibitus ille est, qui in liturgia adhibetur, beatis tamen qui cultu gaudent, ceteris antepositis, atque inter istos illis praecedentibus, quorum cultus liturgicus a Summo Pontifice aliquomodo approbatus est. Ubi vero paris conditionis plures occurrunt, ordine chronologico usi sumus.</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t>VII. Sanctos canonizatos seu beatificatos, quando id convenire videbatur, longiore quidem celebravimus elogio; non tamen nimis longo, ut ex comparatione cum Menologio gallico anno 1898 edito satis patet. (Confer v. g. quæ ibi die 20 Augusti legenda præbentur). Est enim Menologii primarius scopus propriorum Sanctorum major inter nostros excolenda et conservanda notitia. Hæc autem, expe</w:t>
        <w:softHyphen/>
        <w:t>rientia teste, breviore elogio, eoque panegyrico potius quam historico, non obtinetur. Ampliore vero commemoratione, eademque ab aliis segregata, Sanctorum gesta melius in mente inhærere dubitandum non est. Earumdem autem rerum per singulos annos repetitionem non necessarie tædium afferre liquet ex Lectionibus divini Officii pariter quoque anno similibus occurrentibus. Si tamen seniores audiendo quæ jam noverant sæpiusque jam audierant, parvo tædio aliquando afficiuntur, cogitare velint, sine talibus expositionibus fratribus junioribus, ut superioribus temporibus factum scimus, Sanctos nostros incognitos permansuros. Qua quidem ratione ipsum finem legendi Menologii frustraremur.</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t>Sed et omnia fere nostra elogia longiora forte quis existimat. Qui animadvertere velit alio modo aut ossa tantum præberi posse, ut in lexicis biographicis fieri solet; aut tantum Sancti umbram, eo quod verbis tunc nimis generalibus vita alicujus solum leviter effingitur, quo modo nec docemur nec pie delectamur; aut fragmentum tantum imaginis, quo quotannis repetito in mente audientium etiam Sancti figura imprimitur satis mutulata, resque quæ narratur ex contextu extracta vix intelligitur. Unde, ubi historia talia profert, unius</w:t>
        <w:softHyphen/>
        <w:t>cujusque vitæ particularia quoque gesta aliqua offerre fructuosius visum est, atque integrant quantum breviter fieri potuit, singularem seu propriam, ac vividam quandam cujusque Sancti imaginem exhibere. Hæc ergo studuimus.</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t>Quo et efficacius in Sanctis suis glorificetur Deus.</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t>Dignetur autem pius Dominus copiose remunerari omnes qui ad præsens opus perficiendum auctorem aliquomodo adjuvarunt.</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r>
      <w:r>
        <w:br w:type="page"/>
      </w:r>
    </w:p>
    <w:p>
      <w:pPr>
        <w:pStyle w:val="Normal"/>
        <w:suppressAutoHyphens w:val="false"/>
        <w:spacing w:before="0" w:after="86"/>
        <w:ind w:firstLine="269"/>
        <w:jc w:val="center"/>
        <w:rPr>
          <w:rFonts w:ascii="Bookman BT S.O.Cist." w:hAnsi="Bookman BT S.O.Cist."/>
          <w:spacing w:val="20"/>
          <w:sz w:val="26"/>
          <w:szCs w:val="22"/>
          <w:lang w:val="it-IT"/>
        </w:rPr>
      </w:pPr>
      <w:r>
        <w:rPr>
          <w:rFonts w:ascii="Bookman BT S.O.Cist." w:hAnsi="Bookman BT S.O.Cist."/>
          <w:spacing w:val="20"/>
          <w:sz w:val="26"/>
          <w:szCs w:val="22"/>
          <w:lang w:val="it-IT"/>
        </w:rPr>
        <w:t>JUNIUS</w:t>
      </w:r>
    </w:p>
    <w:p>
      <w:pPr>
        <w:pStyle w:val="Normal"/>
        <w:suppressAutoHyphens w:val="false"/>
        <w:spacing w:before="0" w:after="86"/>
        <w:ind w:firstLine="269"/>
        <w:jc w:val="both"/>
        <w:rPr>
          <w:rFonts w:ascii="Bookman BT S.O.Cist." w:hAnsi="Bookman BT S.O.Cist."/>
          <w:sz w:val="22"/>
          <w:szCs w:val="22"/>
          <w:lang w:val="it-IT"/>
        </w:rPr>
      </w:pPr>
      <w:r>
        <w:rPr>
          <w:rFonts w:ascii="Bookman BT S.O.Cist." w:hAnsi="Bookman BT S.O.Cist."/>
          <w:sz w:val="22"/>
          <w:szCs w:val="22"/>
          <w:lang w:val="it-IT"/>
        </w:rPr>
      </w:r>
    </w:p>
    <w:p>
      <w:pPr>
        <w:pStyle w:val="Datum"/>
        <w:rPr>
          <w:lang w:val="cs-CZ"/>
        </w:rPr>
      </w:pPr>
      <w:r>
        <w:rPr>
          <w:lang w:val="cs-CZ"/>
        </w:rPr>
        <w:t>1. června.</w:t>
      </w:r>
    </w:p>
    <w:p>
      <w:pPr>
        <w:pStyle w:val="Menologiumtextus"/>
        <w:rPr>
          <w:lang w:val="es-ES"/>
        </w:rPr>
      </w:pPr>
      <w:r>
        <w:rPr>
          <w:lang w:val="cs-CZ"/>
        </w:rPr>
        <w:t xml:space="preserve">Svátek </w:t>
      </w:r>
      <w:r>
        <w:rPr>
          <w:b/>
          <w:bCs/>
          <w:lang w:val="cs-CZ"/>
        </w:rPr>
        <w:t>svatých Bernarda, Marie a Grácie</w:t>
      </w:r>
      <w:r>
        <w:rPr>
          <w:lang w:val="cs-CZ"/>
        </w:rPr>
        <w:t>, mučedníků. Bernard,</w:t>
      </w:r>
      <w:r>
        <w:rPr>
          <w:rStyle w:val="FootnoteAnchor"/>
          <w:lang w:val="cs-CZ"/>
        </w:rPr>
        <w:footnoteReference w:id="2"/>
      </w:r>
      <w:r>
        <w:rPr>
          <w:lang w:val="cs-CZ"/>
        </w:rPr>
        <w:t xml:space="preserve"> který byl předtím nazýván Hamed či Achmed, syn panovníka ve městě Carlet,</w:t>
      </w:r>
      <w:r>
        <w:rPr>
          <w:rStyle w:val="FootnoteAnchor"/>
          <w:lang w:val="cs-CZ"/>
        </w:rPr>
        <w:footnoteReference w:id="3"/>
      </w:r>
      <w:r>
        <w:rPr>
          <w:lang w:val="cs-CZ"/>
        </w:rPr>
        <w:t xml:space="preserve"> byl králem Valentinem vyslán do Katalánska jako legát, aby tam vyjednával náročnější záležitosti království. Veden božským milosrdenstvím však přišel do nedávno založeného kláštera Poblet, kde byl velmi mile a důstojně přijat, </w:t>
      </w:r>
      <w:r>
        <w:rPr>
          <w:i/>
          <w:iCs/>
          <w:lang w:val="cs-CZ"/>
        </w:rPr>
        <w:t>třebaže byl muslim</w:t>
      </w:r>
      <w:r>
        <w:rPr>
          <w:lang w:val="cs-CZ"/>
        </w:rPr>
        <w:t>, a tím, co tam viděl a slyšel, byl v</w:t>
      </w:r>
      <w:r>
        <w:rPr>
          <w:rFonts w:eastAsia="Linux Libertine S.O.Cist.:onum" w:cs="Linux Libertine S.O.Cist.:onum"/>
          <w:lang w:val="cs-CZ"/>
        </w:rPr>
        <w:t> </w:t>
      </w:r>
      <w:r>
        <w:rPr>
          <w:lang w:val="cs-CZ"/>
        </w:rPr>
        <w:t>nitru proměněn; byl vzd</w:t>
      </w:r>
      <w:r>
        <w:rPr>
          <w:rFonts w:eastAsia="Linux Libertine S.O.Cist.:onum" w:cs="Linux Libertine S.O.Cist.:onum"/>
          <w:lang w:val="cs-CZ"/>
        </w:rPr>
        <w:t>ělán</w:t>
      </w:r>
      <w:r>
        <w:rPr>
          <w:lang w:val="cs-CZ"/>
        </w:rPr>
        <w:t xml:space="preserve"> v křesťanské víře a pokřtěn, přijal Bernardovo jméno, a požádal, aby mu bylo dovoleno zůstat v klášteře. O</w:t>
      </w:r>
      <w:r>
        <w:rPr>
          <w:rFonts w:eastAsia="Linux Libertine S.O.Cist.:onum" w:cs="Linux Libertine S.O.Cist.:onum"/>
          <w:lang w:val="cs-CZ"/>
        </w:rPr>
        <w:t>č později se obrátil na víru v Krista</w:t>
      </w:r>
      <w:r>
        <w:rPr>
          <w:lang w:val="cs-CZ"/>
        </w:rPr>
        <w:t>, t</w:t>
      </w:r>
      <w:r>
        <w:rPr>
          <w:rFonts w:eastAsia="Linux Libertine S.O.Cist.:onum" w:cs="Linux Libertine S.O.Cist.:onum"/>
          <w:lang w:val="cs-CZ"/>
        </w:rPr>
        <w:t xml:space="preserve">ím horlivější </w:t>
      </w:r>
      <w:r>
        <w:rPr>
          <w:lang w:val="cs-CZ"/>
        </w:rPr>
        <w:t>byl, a t</w:t>
      </w:r>
      <w:r>
        <w:rPr>
          <w:rFonts w:eastAsia="Linux Libertine S.O.Cist.:onum" w:cs="Linux Libertine S.O.Cist.:onum"/>
          <w:lang w:val="cs-CZ"/>
        </w:rPr>
        <w:t>ím výtečnější zbožností byl ozdoben</w:t>
      </w:r>
      <w:r>
        <w:rPr>
          <w:lang w:val="cs-CZ"/>
        </w:rPr>
        <w:t>. Opat jej ustanovil celer</w:t>
      </w:r>
      <w:r>
        <w:rPr>
          <w:rFonts w:eastAsia="Linux Libertine S.O.Cist.:onum" w:cs="Linux Libertine S.O.Cist.:onum"/>
          <w:lang w:val="cs-CZ"/>
        </w:rPr>
        <w:t>ářem kláštera</w:t>
      </w:r>
      <w:r>
        <w:rPr>
          <w:lang w:val="cs-CZ"/>
        </w:rPr>
        <w:t>. Kdy</w:t>
      </w:r>
      <w:r>
        <w:rPr>
          <w:rFonts w:eastAsia="Linux Libertine S.O.Cist.:onum" w:cs="Linux Libertine S.O.Cist.:onum"/>
          <w:lang w:val="cs-CZ"/>
        </w:rPr>
        <w:t>ž tento úřad sobě svěřený po mnohá léta pečlivě vykonával</w:t>
      </w:r>
      <w:r>
        <w:rPr>
          <w:lang w:val="cs-CZ"/>
        </w:rPr>
        <w:t>, p</w:t>
      </w:r>
      <w:r>
        <w:rPr>
          <w:rFonts w:eastAsia="Linux Libertine S.O.Cist.:onum" w:cs="Linux Libertine S.O.Cist.:onum"/>
          <w:lang w:val="cs-CZ"/>
        </w:rPr>
        <w:t>řemohla</w:t>
      </w:r>
      <w:r>
        <w:rPr>
          <w:lang w:val="cs-CZ"/>
        </w:rPr>
        <w:t xml:space="preserve"> jej starost o v</w:t>
      </w:r>
      <w:r>
        <w:rPr>
          <w:rFonts w:eastAsia="Linux Libertine S.O.Cist.:onum" w:cs="Linux Libertine S.O.Cist.:onum"/>
          <w:lang w:val="cs-CZ"/>
        </w:rPr>
        <w:t>ěčnou spásu svých příbuzných. Vyžádal si tedy dovolení od Opata a navrátil se k nim</w:t>
      </w:r>
      <w:r>
        <w:rPr>
          <w:lang w:val="cs-CZ"/>
        </w:rPr>
        <w:t>; a nejprve sestru sv</w:t>
      </w:r>
      <w:r>
        <w:rPr>
          <w:rFonts w:eastAsia="Linux Libertine S.O.Cist.:onum" w:cs="Linux Libertine S.O.Cist.:onum"/>
          <w:lang w:val="cs-CZ"/>
        </w:rPr>
        <w:t>é matky, pak i své sestry získal pro Krista</w:t>
      </w:r>
      <w:r>
        <w:rPr>
          <w:lang w:val="cs-CZ"/>
        </w:rPr>
        <w:t>. Kdy</w:t>
      </w:r>
      <w:r>
        <w:rPr>
          <w:rFonts w:eastAsia="Linux Libertine S.O.Cist.:onum" w:cs="Linux Libertine S.O.Cist.:onum"/>
          <w:lang w:val="cs-CZ"/>
        </w:rPr>
        <w:t>ž je zbožně obmyl posvátným křestním pramenem, jejich jména Zaida a Zoraida změnil na milostiplná jména Marie a Grácie</w:t>
      </w:r>
      <w:r>
        <w:rPr>
          <w:lang w:val="cs-CZ"/>
        </w:rPr>
        <w:t>. Jejich obr</w:t>
      </w:r>
      <w:r>
        <w:rPr>
          <w:rFonts w:eastAsia="Linux Libertine S.O.Cist.:onum" w:cs="Linux Libertine S.O.Cist.:onum"/>
          <w:lang w:val="cs-CZ"/>
        </w:rPr>
        <w:t xml:space="preserve">ácení velmi rozlítilo jeho bratra, panovníka </w:t>
      </w:r>
      <w:r>
        <w:rPr>
          <w:lang w:val="cs-CZ"/>
        </w:rPr>
        <w:t xml:space="preserve">Al-Mansura, Bernarda i se sestrami na </w:t>
      </w:r>
      <w:r>
        <w:rPr>
          <w:rFonts w:eastAsia="Linux Libertine S.O.Cist.:onum" w:cs="Linux Libertine S.O.Cist.:onum"/>
          <w:lang w:val="cs-CZ"/>
        </w:rPr>
        <w:t>útěku zajal, a jej přibil hřebem skrz čelo ke stromu, sestry pak probodl mečem</w:t>
      </w:r>
      <w:r>
        <w:rPr>
          <w:lang w:val="cs-CZ"/>
        </w:rPr>
        <w:t>. To se stalo ve m</w:t>
      </w:r>
      <w:r>
        <w:rPr>
          <w:rFonts w:eastAsia="Linux Libertine S.O.Cist.:onum" w:cs="Linux Libertine S.O.Cist.:onum"/>
          <w:lang w:val="cs-CZ"/>
        </w:rPr>
        <w:t xml:space="preserve">ěstě </w:t>
      </w:r>
      <w:r>
        <w:rPr>
          <w:lang w:val="cs-CZ"/>
        </w:rPr>
        <w:t xml:space="preserve">Alzira ve </w:t>
      </w:r>
      <w:r>
        <w:rPr>
          <w:rFonts w:eastAsia="Linux Libertine S.O.Cist.:onum" w:cs="Linux Libertine S.O.Cist.:onum"/>
          <w:lang w:val="cs-CZ"/>
        </w:rPr>
        <w:t>Španělsku</w:t>
      </w:r>
      <w:r>
        <w:rPr>
          <w:lang w:val="cs-CZ"/>
        </w:rPr>
        <w:t>, kolem roku 1180. (Hag., n. 31).</w:t>
      </w:r>
    </w:p>
    <w:p>
      <w:pPr>
        <w:pStyle w:val="Normal"/>
        <w:ind w:firstLine="180"/>
        <w:jc w:val="both"/>
        <w:rPr>
          <w:rFonts w:ascii="Linux Libertine S.O.Cist." w:hAnsi="Linux Libertine S.O.Cist."/>
          <w:sz w:val="22"/>
          <w:szCs w:val="22"/>
          <w:lang w:val="cs-CZ"/>
        </w:rPr>
      </w:pPr>
      <w:r>
        <w:rPr>
          <w:rFonts w:ascii="Linux Libertine S.O.Cist." w:hAnsi="Linux Libertine S.O.Cist."/>
          <w:sz w:val="22"/>
          <w:szCs w:val="22"/>
          <w:lang w:val="cs-CZ"/>
        </w:rPr>
      </w:r>
    </w:p>
    <w:p>
      <w:pPr>
        <w:pStyle w:val="Menologiumfundationes"/>
        <w:rPr>
          <w:lang w:val="cs-CZ"/>
        </w:rPr>
      </w:pPr>
      <w:r>
        <w:rPr>
          <w:lang w:val="cs-CZ"/>
        </w:rPr>
        <w:t>Roku 1178, posv</w:t>
      </w:r>
      <w:r>
        <w:rPr>
          <w:rFonts w:eastAsia="Linux Libertine S.O.Cist." w:cs="Linux Libertine S.O.Cist."/>
          <w:lang w:val="cs-CZ"/>
        </w:rPr>
        <w:t xml:space="preserve">ěcení kostela Panny Marie v </w:t>
      </w:r>
      <w:r>
        <w:rPr>
          <w:lang w:val="cs-CZ"/>
        </w:rPr>
        <w:t>Himmenrodu.</w:t>
      </w:r>
    </w:p>
    <w:p>
      <w:pPr>
        <w:pStyle w:val="Normal"/>
        <w:spacing w:before="0" w:after="29"/>
        <w:ind w:firstLine="180"/>
        <w:jc w:val="both"/>
        <w:rPr>
          <w:rFonts w:ascii="Linux Libertine S.O.Cist." w:hAnsi="Linux Libertine S.O.Cist."/>
          <w:sz w:val="20"/>
          <w:szCs w:val="20"/>
          <w:lang w:val="cs-CZ"/>
        </w:rPr>
      </w:pPr>
      <w:r>
        <w:rPr>
          <w:rFonts w:ascii="Linux Libertine S.O.Cist." w:hAnsi="Linux Libertine S.O.Cist."/>
          <w:sz w:val="20"/>
          <w:szCs w:val="20"/>
          <w:lang w:val="cs-CZ"/>
        </w:rPr>
        <w:t>Roku 1222 klášter sv. Dominika v Itálii, který v roce 1011 založili benediktinští mniši, a na příkaz Papeže Honoria III. byl obýván Cisterciáky. Na počátku 19. století byl zrušen a v roce 1833 opět obnoven.</w:t>
      </w:r>
    </w:p>
    <w:p>
      <w:pPr>
        <w:pStyle w:val="Normal"/>
        <w:spacing w:before="0" w:after="29"/>
        <w:ind w:firstLine="180"/>
        <w:jc w:val="both"/>
        <w:rPr>
          <w:rFonts w:ascii="Linux Libertine S.O.Cist." w:hAnsi="Linux Libertine S.O.Cist."/>
          <w:sz w:val="20"/>
          <w:szCs w:val="20"/>
          <w:lang w:val="cs-CZ"/>
        </w:rPr>
      </w:pPr>
      <w:r>
        <w:rPr>
          <w:rFonts w:ascii="Linux Libertine S.O.Cist." w:hAnsi="Linux Libertine S.O.Cist."/>
          <w:sz w:val="20"/>
          <w:szCs w:val="20"/>
          <w:lang w:val="cs-CZ"/>
        </w:rPr>
        <w:t>Roku 1259 byl založen klášter Vyšší Brod v Čechách a byl posvěcen jeho kostel.</w:t>
      </w:r>
    </w:p>
    <w:p>
      <w:pPr>
        <w:pStyle w:val="Normal"/>
        <w:jc w:val="both"/>
        <w:rPr>
          <w:rFonts w:ascii="Linux Libertine S.O.Cist." w:hAnsi="Linux Libertine S.O.Cist."/>
          <w:sz w:val="22"/>
          <w:szCs w:val="22"/>
          <w:lang w:val="cs-CZ"/>
        </w:rPr>
      </w:pPr>
      <w:r>
        <w:rPr>
          <w:rFonts w:ascii="Linux Libertine S.O.Cist." w:hAnsi="Linux Libertine S.O.Cist."/>
          <w:sz w:val="22"/>
          <w:szCs w:val="22"/>
          <w:lang w:val="cs-CZ"/>
        </w:rPr>
      </w:r>
    </w:p>
    <w:p>
      <w:pPr>
        <w:pStyle w:val="Datum"/>
        <w:rPr>
          <w:lang w:val="cs-CZ"/>
        </w:rPr>
      </w:pPr>
      <w:r>
        <w:rPr>
          <w:lang w:val="cs-CZ"/>
        </w:rPr>
        <w:t>2. června.</w:t>
      </w:r>
    </w:p>
    <w:p>
      <w:pPr>
        <w:pStyle w:val="Menologiumtextus"/>
        <w:rPr/>
      </w:pPr>
      <w:r>
        <w:rPr>
          <w:lang w:val="cs-CZ"/>
        </w:rPr>
        <w:t xml:space="preserve">V klášteře </w:t>
      </w:r>
      <w:r>
        <w:rPr>
          <w:lang w:val="es-ES"/>
        </w:rPr>
        <w:t>Santa María de Huerta</w:t>
      </w:r>
      <w:r>
        <w:rPr>
          <w:lang w:val="cs-CZ"/>
        </w:rPr>
        <w:t xml:space="preserve"> </w:t>
      </w:r>
      <w:r>
        <w:rPr>
          <w:rFonts w:ascii="Liberation Sans" w:hAnsi="Liberation Sans"/>
          <w:lang w:val="cs-CZ"/>
        </w:rPr>
        <w:t>[</w:t>
      </w:r>
      <w:r>
        <w:rPr>
          <w:rFonts w:ascii="Liberation Sans" w:hAnsi="Liberation Sans"/>
          <w:sz w:val="18"/>
          <w:szCs w:val="18"/>
          <w:lang w:val="es-ES"/>
        </w:rPr>
        <w:t>uerta</w:t>
      </w:r>
      <w:r>
        <w:rPr>
          <w:rFonts w:ascii="Liberation Sans" w:hAnsi="Liberation Sans"/>
          <w:lang w:val="cs-CZ"/>
        </w:rPr>
        <w:t>]</w:t>
      </w:r>
      <w:r>
        <w:rPr>
          <w:lang w:val="cs-CZ"/>
        </w:rPr>
        <w:t xml:space="preserve"> ve Španělsku, blahé paměti </w:t>
      </w:r>
      <w:r>
        <w:rPr>
          <w:b/>
          <w:bCs/>
          <w:lang w:val="cs-CZ"/>
        </w:rPr>
        <w:t xml:space="preserve">Ludvík de </w:t>
      </w:r>
      <w:r>
        <w:rPr>
          <w:b/>
          <w:bCs/>
          <w:lang w:val="es-ES"/>
        </w:rPr>
        <w:t>Estrada</w:t>
      </w:r>
      <w:r>
        <w:rPr>
          <w:lang w:val="cs-CZ"/>
        </w:rPr>
        <w:t xml:space="preserve">, Opat. Oproštěn od sebelásky a smyslových žádostí též prostřednictvím kontemplace nad sebe povznesen, zasloužil si míti Ježíše za bratra a nejbližšího přítele. Stal se prefektem university ve městě </w:t>
      </w:r>
      <w:r>
        <w:rPr>
          <w:lang w:val="es-ES"/>
        </w:rPr>
        <w:t>Alcalá de Henares</w:t>
      </w:r>
      <w:r>
        <w:rPr>
          <w:rStyle w:val="FootnoteAnchor"/>
          <w:lang w:val="es-ES"/>
        </w:rPr>
        <w:footnoteReference w:id="4"/>
      </w:r>
      <w:r>
        <w:rPr>
          <w:lang w:val="cs-CZ"/>
        </w:rPr>
        <w:t xml:space="preserve"> </w:t>
      </w:r>
      <w:r>
        <w:rPr>
          <w:rStyle w:val="Menologiumpronuntiatio"/>
          <w:lang w:val="es-ES"/>
        </w:rPr>
        <w:t>[Alkala de enares]</w:t>
      </w:r>
      <w:r>
        <w:rPr>
          <w:lang w:val="cs-CZ"/>
        </w:rPr>
        <w:t>, a výtečným kazatelem božského slova. Šlechtici jej měli ve značné úctě, a také hlas svatého lidu ctil jeho jméno. Takovým způsobem jednal s lidmi, že své srdce uchoval o samotě. Později byl zvolen Opatem Huertským. Když bylo jednou obilí velmi drahé, vyžádal od Boha, aby na všech klášterních polích uzrálo o dva měsíce dříve než na ostatních polích. Když se modlil, býval často obestoupen nebeskou září a zdálo se, že mu z tváře šlehají blesky božského světla. Zesnul ve svatosti roku 1581. (Hag., n. 508).</w:t>
      </w:r>
    </w:p>
    <w:p>
      <w:pPr>
        <w:pStyle w:val="Menologiumtextus"/>
        <w:rPr>
          <w:lang w:val="cs-CZ"/>
        </w:rPr>
      </w:pPr>
      <w:r>
        <w:rPr>
          <w:lang w:val="cs-CZ"/>
        </w:rPr>
        <w:t xml:space="preserve">U </w:t>
      </w:r>
      <w:r>
        <w:rPr>
          <w:lang w:val="fr-FR"/>
        </w:rPr>
        <w:t>Clairvaux</w:t>
      </w:r>
      <w:r>
        <w:rPr>
          <w:lang w:val="cs-CZ"/>
        </w:rPr>
        <w:t xml:space="preserve"> </w:t>
      </w:r>
      <w:r>
        <w:rPr>
          <w:rStyle w:val="Menologiumpronuntiatio"/>
        </w:rPr>
        <w:t>[klérvó]</w:t>
      </w:r>
      <w:r>
        <w:rPr>
          <w:lang w:val="cs-CZ"/>
        </w:rPr>
        <w:t xml:space="preserve"> památka ctihodného starce </w:t>
      </w:r>
      <w:r>
        <w:rPr>
          <w:b/>
          <w:bCs/>
          <w:lang w:val="cs-CZ"/>
        </w:rPr>
        <w:t>Rainalda</w:t>
      </w:r>
      <w:r>
        <w:rPr>
          <w:lang w:val="cs-CZ"/>
        </w:rPr>
        <w:t>. Byl to muž dobré prostoty, bál se Boha a zachoval si svou nevinnost od dětství až do stáří. Ve světě setrvával ve skutcích zbožnosti. Přijal mnišský hábit v klášteře Sv. Amanda, Řádu Sv. Benedikta, a tam přes dvacet let setrval ve svatém způsobu života. Když pak zaplál větší touhou po ctnostech, uchýlil se do kláštera v Clairvaux, kde se hned mužně opásal k nové vojenské službě, a ve všech prvcích řeholní kázně se po celý den umrtvoval. Neustále také napínal své síly, aby setrvával na modlitbách, a v modlitbě obdržel podivuhodnou sílu slz. Je mu připisováno také vidění, v němž spatřil Nejblahoslavenější Pannu Marii, která spolu se dvěma svatými ženami navštívila mnichy, když sklízeli obilí. (Hag., n. 142).</w:t>
      </w:r>
    </w:p>
    <w:p>
      <w:pPr>
        <w:pStyle w:val="Normal"/>
        <w:jc w:val="both"/>
        <w:rPr>
          <w:rFonts w:ascii="Linux Libertine S.O.Cist." w:hAnsi="Linux Libertine S.O.Cist."/>
          <w:sz w:val="22"/>
          <w:szCs w:val="22"/>
        </w:rPr>
      </w:pPr>
      <w:r>
        <w:rPr>
          <w:rFonts w:ascii="Linux Libertine S.O.Cist." w:hAnsi="Linux Libertine S.O.Cist."/>
          <w:sz w:val="22"/>
          <w:szCs w:val="22"/>
        </w:rPr>
      </w:r>
    </w:p>
    <w:p>
      <w:pPr>
        <w:pStyle w:val="Datum"/>
        <w:rPr>
          <w:lang w:val="cs-CZ"/>
        </w:rPr>
      </w:pPr>
      <w:r>
        <w:rPr>
          <w:lang w:val="cs-CZ"/>
        </w:rPr>
        <w:t>3. června.</w:t>
      </w:r>
    </w:p>
    <w:p>
      <w:pPr>
        <w:pStyle w:val="Menologiumtextus"/>
        <w:rPr>
          <w:lang w:val="cs-CZ"/>
        </w:rPr>
      </w:pPr>
      <w:r>
        <w:rPr>
          <w:lang w:val="cs-CZ"/>
        </w:rPr>
        <w:t>V klášteře Neposkvrněného Početí Panny Marie ve městě Laval (</w:t>
      </w:r>
      <w:r>
        <w:rPr>
          <w:i/>
          <w:iCs/>
          <w:lang w:val="cs-CZ"/>
        </w:rPr>
        <w:t>Francie</w:t>
      </w:r>
      <w:r>
        <w:rPr>
          <w:lang w:val="cs-CZ"/>
        </w:rPr>
        <w:t xml:space="preserve">), v roce 1906, zesnul v Pánu Otec </w:t>
      </w:r>
      <w:r>
        <w:rPr>
          <w:b/>
          <w:bCs/>
          <w:lang w:val="cs-CZ"/>
        </w:rPr>
        <w:t xml:space="preserve">Polycarpus Jaricot </w:t>
      </w:r>
      <w:r>
        <w:rPr>
          <w:rStyle w:val="Menologiumpronuntiatio"/>
          <w:lang w:val="cs-CZ"/>
        </w:rPr>
        <w:t>[žarikó]</w:t>
      </w:r>
      <w:r>
        <w:rPr>
          <w:lang w:val="cs-CZ"/>
        </w:rPr>
        <w:t>, Rektor mnišek. V semináři byl kdysi žákem ctihodného Otce Antonia Chevriera [</w:t>
      </w:r>
      <w:r>
        <w:rPr>
          <w:rStyle w:val="Menologiumpronuntiatio"/>
          <w:lang w:val="cs-CZ"/>
        </w:rPr>
        <w:t>ševriéra</w:t>
      </w:r>
      <w:r>
        <w:rPr>
          <w:lang w:val="cs-CZ"/>
        </w:rPr>
        <w:t>], zakladatele Kongregace Kněží z Prada, přidal se pak k němu, a stal se mu věrným průvodcem a pomocníkem. Se souhlasem tohoto svatého muže nejdříve přijal hábit v klášteře Sept-Font [</w:t>
      </w:r>
      <w:r>
        <w:rPr>
          <w:rStyle w:val="Menologiumpronuntiatio"/>
          <w:lang w:val="cs-CZ"/>
        </w:rPr>
        <w:t>Set F</w:t>
      </w:r>
      <w:r>
        <w:rPr>
          <w:rStyle w:val="Menologiumpronuntiatio"/>
          <w:color w:val="373637"/>
          <w:lang w:val="cs-CZ"/>
        </w:rPr>
        <w:t>õ</w:t>
      </w:r>
      <w:r>
        <w:rPr>
          <w:lang w:val="cs-CZ"/>
        </w:rPr>
        <w:t xml:space="preserve">], kde se nejprve marně pokoušel žít řeholním životem, po smrti ctihodného učitele Stamedia pak opět vstoupil do </w:t>
      </w:r>
      <w:r>
        <w:rPr>
          <w:i/>
          <w:iCs/>
          <w:lang w:val="cs-CZ"/>
        </w:rPr>
        <w:t xml:space="preserve">cisterciáckého </w:t>
      </w:r>
      <w:r>
        <w:rPr>
          <w:lang w:val="cs-CZ"/>
        </w:rPr>
        <w:t>Řádu. Jako Novic byl však roku 1880 nepřáteli Církve z kláštera vyloučen. Později se ovšem do téhož kláštera navrátil, a ještě ani nesložil slavné sliby, a už byl ustanoven Převorem. Strávil zde osm let, a pak bez řečí uposlechl dosti nečekaný příkaz, jejž mu dal R. D. Sebastian Wyart [</w:t>
      </w:r>
      <w:r>
        <w:rPr>
          <w:rStyle w:val="Menologiumpronuntiatio"/>
          <w:lang w:val="cs-CZ"/>
        </w:rPr>
        <w:t>uijáʀ</w:t>
      </w:r>
      <w:r>
        <w:rPr>
          <w:lang w:val="cs-CZ"/>
        </w:rPr>
        <w:t>], a odebral se do výše zmíněného kláštera mnišek, kde moudře ustanovil prostředí míru, a po čtrnáct let s velikou láskou a rozvážností vykonával úřad Rektora a Zpovědníka. Pak byl ovšem stižen mrtvicí, a po tři léta také bez odmlouvání snášel přetěžké bolesti rakovinných nádorů. Když množí kněží i laici ze světa přijali zprávu o jeho smrti, pospíchali k jeho márám, a všichni prohlašovali, že pocítili, že v duchu obdrželi jakousi laskavou útěchu. Jeho památku dodnes udržují sestry zmíněného kláštera. (Hag., Suppl.,n.758 b).</w:t>
      </w:r>
    </w:p>
    <w:p>
      <w:pPr>
        <w:pStyle w:val="Menologiumtextus"/>
        <w:rPr>
          <w:lang w:val="cs-CZ"/>
        </w:rPr>
      </w:pPr>
      <w:r>
        <w:rPr>
          <w:lang w:val="cs-CZ"/>
        </w:rPr>
        <w:t xml:space="preserve">Ve Španělsku, Bohu oddaná služebnice </w:t>
      </w:r>
      <w:r>
        <w:rPr>
          <w:b/>
          <w:bCs/>
          <w:lang w:val="cs-CZ"/>
        </w:rPr>
        <w:t xml:space="preserve">Armezana </w:t>
      </w:r>
      <w:r>
        <w:rPr>
          <w:lang w:val="cs-CZ"/>
        </w:rPr>
        <w:t>[</w:t>
      </w:r>
      <w:r>
        <w:rPr>
          <w:rStyle w:val="Menologiumpronuntiatio"/>
          <w:lang w:val="cs-CZ"/>
        </w:rPr>
        <w:t>arme</w:t>
      </w:r>
      <w:r>
        <w:rPr>
          <w:rStyle w:val="Menologiumpronuntiatio"/>
          <w:b/>
          <w:bCs/>
          <w:lang w:val="cs-CZ"/>
        </w:rPr>
        <w:t>s</w:t>
      </w:r>
      <w:r>
        <w:rPr>
          <w:rStyle w:val="Menologiumpronuntiatio"/>
          <w:lang w:val="cs-CZ"/>
        </w:rPr>
        <w:t>ana</w:t>
      </w:r>
      <w:r>
        <w:rPr>
          <w:lang w:val="cs-CZ"/>
        </w:rPr>
        <w:t>], Abatyše kláštera Panny Marie ve městě Cañas [</w:t>
      </w:r>
      <w:r>
        <w:rPr>
          <w:rStyle w:val="Menologiumpronuntiatio"/>
          <w:lang w:val="cs-CZ"/>
        </w:rPr>
        <w:t>kaňas</w:t>
      </w:r>
      <w:r>
        <w:rPr>
          <w:lang w:val="cs-CZ"/>
        </w:rPr>
        <w:t>], žena věhlasné moudrosti, milá Bohu i lidem, a radost z jejího ustanovení představenou kazilo jen to, že byla již pokročilého věku, a nikdo nečekal, že takto velmi stará bude žít moc dlouho. Vládla však svému klášteru po třináct let, až do roku 1225, kdy poté, co mnohé změnila k lepšímu, a klášter velmi proslavila, naplněna zásluhami odešla k Bohu v nesmírné pověsti svatosti, oslavena též zázraky, a – jak se věřilo – i darem proroctví. Její hrob při vstupu do kapitulní síně mnišky navštěvovaly a uctívaly, a mnohým, jež se tam modlily, bylo navráceno zdraví, a prohlašovaly, že ten zázrak učinil Bůh na její přímluvu. (Hag., n. 436).</w:t>
      </w:r>
    </w:p>
    <w:p>
      <w:pPr>
        <w:pStyle w:val="Normal"/>
        <w:jc w:val="both"/>
        <w:rPr>
          <w:rFonts w:ascii="Linux Libertine S.O.Cist." w:hAnsi="Linux Libertine S.O.Cist."/>
          <w:sz w:val="22"/>
          <w:szCs w:val="22"/>
          <w:lang w:val="cs-CZ"/>
        </w:rPr>
      </w:pPr>
      <w:r>
        <w:rPr>
          <w:rFonts w:ascii="Linux Libertine S.O.Cist." w:hAnsi="Linux Libertine S.O.Cist."/>
          <w:sz w:val="22"/>
          <w:szCs w:val="22"/>
          <w:lang w:val="cs-CZ"/>
        </w:rPr>
      </w:r>
    </w:p>
    <w:p>
      <w:pPr>
        <w:pStyle w:val="Datum"/>
        <w:rPr>
          <w:lang w:val="cs-CZ"/>
        </w:rPr>
      </w:pPr>
      <w:r>
        <w:rPr>
          <w:lang w:val="cs-CZ"/>
        </w:rPr>
        <w:t>4. června.</w:t>
      </w:r>
    </w:p>
    <w:p>
      <w:pPr>
        <w:pStyle w:val="Menologiumtextus"/>
        <w:rPr>
          <w:lang w:val="cs-CZ"/>
        </w:rPr>
      </w:pPr>
      <w:r>
        <w:rPr>
          <w:lang w:val="cs-CZ"/>
        </w:rPr>
        <w:t xml:space="preserve">Ve španělském okrese Calahorra, </w:t>
      </w:r>
      <w:r>
        <w:rPr>
          <w:b/>
          <w:bCs/>
          <w:lang w:val="cs-CZ"/>
        </w:rPr>
        <w:t>blahoslavená Urraca</w:t>
      </w:r>
      <w:r>
        <w:rPr>
          <w:lang w:val="cs-CZ"/>
        </w:rPr>
        <w:t>,</w:t>
      </w:r>
      <w:r>
        <w:rPr>
          <w:rStyle w:val="FootnoteAnchor"/>
          <w:lang w:val="cs-CZ"/>
        </w:rPr>
        <w:footnoteReference w:id="5"/>
      </w:r>
      <w:r>
        <w:rPr>
          <w:lang w:val="cs-CZ"/>
        </w:rPr>
        <w:t xml:space="preserve"> [</w:t>
      </w:r>
      <w:r>
        <w:rPr>
          <w:rStyle w:val="Menologiumpronuntiatio"/>
          <w:lang w:val="cs-CZ"/>
        </w:rPr>
        <w:t>urraka</w:t>
      </w:r>
      <w:r>
        <w:rPr>
          <w:lang w:val="cs-CZ"/>
        </w:rPr>
        <w:t>] Abatyše kláštera Panny Marie v Cañas, jež byla také jedna ze zakladatelek, a sice dcera zakladatelské rodiny. Když nastoupila po první Abatyši Armezaně, všichni ji v pověsti zbožnosti a svatosti života ctili, a považovali Armezaně za rovnou ve ctnosti, nebo že ji dokonce převyšovala. Odešla roku 1262, 7. dne tohoto měsíce, a ve svém hrobě je uctívána jako Svatá, a provází ji pověst zázraků. (Hag., n. 169).</w:t>
      </w:r>
    </w:p>
    <w:p>
      <w:pPr>
        <w:pStyle w:val="Menologiumtextus"/>
        <w:rPr>
          <w:lang w:val="cs-CZ"/>
        </w:rPr>
      </w:pPr>
      <w:r>
        <w:rPr>
          <w:lang w:val="cs-CZ"/>
        </w:rPr>
        <w:t xml:space="preserve">V Alsasku, roku 1886, odešla ke svému Ženichovi Matka </w:t>
      </w:r>
      <w:r>
        <w:rPr>
          <w:b/>
          <w:bCs/>
          <w:lang w:val="cs-CZ"/>
        </w:rPr>
        <w:t>Clementina Gorris</w:t>
      </w:r>
      <w:r>
        <w:rPr>
          <w:lang w:val="cs-CZ"/>
        </w:rPr>
        <w:t xml:space="preserve">, mniška z Œlenbergu. Narodila se v Amsterodamu, a když ve zmíněném klášteře </w:t>
      </w:r>
      <w:r>
        <w:rPr>
          <w:i/>
          <w:iCs/>
          <w:lang w:val="cs-CZ"/>
        </w:rPr>
        <w:t xml:space="preserve">našeho </w:t>
      </w:r>
      <w:r>
        <w:rPr>
          <w:lang w:val="cs-CZ"/>
        </w:rPr>
        <w:t>Řádu v touze po skrytém životě oblékla hábit, zjistila, že chce žít pouze pro toho jednoho, a jako zápalná oběť být celá strávena ohněm Boží lásky. Krátký čas po složení slibů tedy byla stižena těžkou nemocí. Hodinu smrti si sama předpověděla. Ovšem než na ni došlo, musela podstoupit tak těžké boje s andělem temnot, že to všechny velmi vyděsilo. Avšak poté, co se tento duševní boj uklidnil, stejnou dobu setrvala v přehlubokém rozhovoru s Milovaným, a zesnula v políbení Pánově. Odešla tedy teprve, až když v měsíci Nejsvětějšího Srdce Ježíšova nastal pátek, hodina třetí odpolední. Když pak bylo její tělo položeno do chóru, vypráví se, že její otevřené oči zůstaly upřeny na Svatostánek. (Hag., n. 725).</w:t>
      </w:r>
    </w:p>
    <w:p>
      <w:pPr>
        <w:pStyle w:val="Menologiumtextus"/>
        <w:rPr>
          <w:lang w:val="cs-CZ"/>
        </w:rPr>
      </w:pPr>
      <w:r>
        <w:rPr>
          <w:lang w:val="cs-CZ"/>
        </w:rPr>
      </w:r>
    </w:p>
    <w:p>
      <w:pPr>
        <w:pStyle w:val="Menologiumfundationes"/>
        <w:rPr>
          <w:lang w:val="cs-CZ"/>
        </w:rPr>
      </w:pPr>
      <w:r>
        <w:rPr>
          <w:lang w:val="cs-CZ"/>
        </w:rPr>
        <w:t xml:space="preserve">Roku 1923, posvěcení kostela Panny Marie, Útočiště </w:t>
      </w:r>
      <w:r>
        <w:rPr>
          <w:i/>
          <w:iCs/>
          <w:lang w:val="cs-CZ"/>
        </w:rPr>
        <w:t>hříšníků</w:t>
      </w:r>
      <w:r>
        <w:rPr>
          <w:lang w:val="cs-CZ"/>
        </w:rPr>
        <w:t xml:space="preserve"> </w:t>
      </w:r>
      <w:r>
        <w:rPr>
          <w:i/>
          <w:iCs/>
          <w:lang w:val="cs-CZ"/>
        </w:rPr>
        <w:t>kláštera Zundert</w:t>
      </w:r>
      <w:r>
        <w:rPr>
          <w:lang w:val="cs-CZ"/>
        </w:rPr>
        <w:t xml:space="preserve"> v Holandsku, a tato událost se slaví dne 30. srpna.</w:t>
      </w:r>
    </w:p>
    <w:p>
      <w:pPr>
        <w:pStyle w:val="Menologiumfundationes"/>
        <w:rPr>
          <w:lang w:val="cs-CZ"/>
        </w:rPr>
      </w:pPr>
      <w:r>
        <w:rPr>
          <w:lang w:val="cs-CZ"/>
        </w:rPr>
        <w:t>Roku 1884, opět v Holandsku, byl založen klášter Neposkvrněného Početí Panny Marie ve městě Tegelen.</w:t>
      </w:r>
    </w:p>
    <w:p>
      <w:pPr>
        <w:pStyle w:val="Normal"/>
        <w:jc w:val="both"/>
        <w:rPr>
          <w:rFonts w:ascii="Linux Libertine S.O.Cist." w:hAnsi="Linux Libertine S.O.Cist."/>
          <w:sz w:val="22"/>
          <w:szCs w:val="22"/>
          <w:lang w:val="cs-CZ"/>
        </w:rPr>
      </w:pPr>
      <w:r>
        <w:rPr>
          <w:rFonts w:ascii="Linux Libertine S.O.Cist." w:hAnsi="Linux Libertine S.O.Cist."/>
          <w:sz w:val="22"/>
          <w:szCs w:val="22"/>
          <w:lang w:val="cs-CZ"/>
        </w:rPr>
      </w:r>
    </w:p>
    <w:p>
      <w:pPr>
        <w:pStyle w:val="Datum"/>
        <w:rPr>
          <w:lang w:val="cs-CZ"/>
        </w:rPr>
      </w:pPr>
      <w:r>
        <w:rPr>
          <w:lang w:val="cs-CZ"/>
        </w:rPr>
        <w:t>5. června.</w:t>
      </w:r>
    </w:p>
    <w:p>
      <w:pPr>
        <w:pStyle w:val="Menologiumtextus"/>
        <w:rPr>
          <w:lang w:val="cs-CZ"/>
        </w:rPr>
      </w:pPr>
      <w:r>
        <w:rPr>
          <w:lang w:val="cs-CZ"/>
        </w:rPr>
        <w:t>Svatý mnich kláštera Svatého Bernarda u řeky Šeldy</w:t>
      </w:r>
      <w:r>
        <w:rPr>
          <w:rStyle w:val="FootnoteAnchor"/>
          <w:lang w:val="cs-CZ"/>
        </w:rPr>
        <w:footnoteReference w:id="6"/>
      </w:r>
      <w:r>
        <w:rPr>
          <w:lang w:val="cs-CZ"/>
        </w:rPr>
        <w:t xml:space="preserve"> </w:t>
      </w:r>
      <w:r>
        <w:rPr>
          <w:b/>
          <w:bCs/>
          <w:lang w:val="cs-CZ"/>
        </w:rPr>
        <w:t>Fulgerius,</w:t>
      </w:r>
      <w:r>
        <w:rPr>
          <w:lang w:val="cs-CZ"/>
        </w:rPr>
        <w:t xml:space="preserve"> roku 1307 odešel do nebe, po třicet let byl Rektorem mnišek z kláštera Panny Marie z Nazareta</w:t>
      </w:r>
      <w:r>
        <w:rPr>
          <w:rStyle w:val="FootnoteAnchor"/>
          <w:lang w:val="cs-CZ"/>
        </w:rPr>
        <w:footnoteReference w:id="7"/>
      </w:r>
      <w:r>
        <w:rPr>
          <w:lang w:val="cs-CZ"/>
        </w:rPr>
        <w:t xml:space="preserve"> v Brabantsku. Vždy se stranil rozhovorů se světskými osobami, též nikdy nedovolil, aby mu sestry konvršky posluhovaly. Nečinnosti a zahálce se vyhýbal tím, že sepisoval životy svatých mnichů a mnišek svého Řádu, napsal i knihu o mniškách zmíněného kláštera, jež vynikaly ctnostným životem. Zemřel ve výjimečné pověsti svatosti, a byl pohřben v chóru kněží před Svatostánkem. Na jeho pohřbu se také sešlo velké množství lidí, z nichž mnozí byli uzdraveni od rozličných neduhů. (Hag., n. 184).</w:t>
      </w:r>
    </w:p>
    <w:p>
      <w:pPr>
        <w:pStyle w:val="Menologiumtextus"/>
        <w:rPr>
          <w:lang w:val="cs-CZ"/>
        </w:rPr>
      </w:pPr>
      <w:r>
        <w:rPr>
          <w:lang w:val="cs-CZ"/>
        </w:rPr>
        <w:t xml:space="preserve">V klášteře Panny Marie z La Trappe, dne 7. tohoto měsíce, roku 1695, odešel zbožný mnich </w:t>
      </w:r>
      <w:r>
        <w:rPr>
          <w:b/>
          <w:bCs/>
          <w:lang w:val="cs-CZ"/>
        </w:rPr>
        <w:t xml:space="preserve">Dositheus Le Roy </w:t>
      </w:r>
      <w:r>
        <w:rPr>
          <w:lang w:val="cs-CZ"/>
        </w:rPr>
        <w:t>[</w:t>
      </w:r>
      <w:r>
        <w:rPr>
          <w:rStyle w:val="Menologiumpronuntiatio"/>
        </w:rPr>
        <w:t>l</w:t>
      </w:r>
      <w:r>
        <w:rPr>
          <w:rStyle w:val="Menologiumpronuntiatio"/>
          <w:lang w:val="cs-CZ"/>
        </w:rPr>
        <w:t>ə</w:t>
      </w:r>
      <w:r>
        <w:rPr>
          <w:rStyle w:val="Menologiumpronuntiatio"/>
        </w:rPr>
        <w:t xml:space="preserve"> roá</w:t>
      </w:r>
      <w:r>
        <w:rPr>
          <w:lang w:val="cs-CZ"/>
        </w:rPr>
        <w:t>]. Po dosti nezřízeném mládí jej jeden zbožný kněz přivedl do tohoto kláštera, a on již nechtěl odejít. Byl si vědom svých hříchů a řádně uvážil božskou spravedlnost, takže bez jakékoliv přetvářky měl oči upřené vždy k zemi, aby každý, kdo jej vidí, byl podnícen ke zbožnosti. Zdálo se, že dýchá pouze pro Boha, když mimo Boha nechtěl vidět nic; též v usilovné modlitbě tál jeho duch v žáru božské lásky jako svíce v žáru slunečním. Když však pln bázně,</w:t>
      </w:r>
      <w:r>
        <w:rPr>
          <w:b/>
          <w:bCs/>
          <w:lang w:val="cs-CZ"/>
        </w:rPr>
        <w:t xml:space="preserve"> </w:t>
      </w:r>
      <w:r>
        <w:rPr>
          <w:lang w:val="cs-CZ"/>
        </w:rPr>
        <w:t>ale poslušen, byl vysvěcen na podjáhna, všichni viděli, že se stal ještě pokornějším a skromnějším, a zdvořilejším k bratrům. Zachvácen nemocí bojoval sám proti tomuto zlu tolik, jak jen mohl, avšak dostal nakonec příkaz jít k lékaři. Zde poté, co několikrát pozbyl sil, se mu nakrátko vrátily dřívější zalíbení a poněkud povýšené myšlenky; avšak nemoc se mu zhoršila a smrt se přiblížila, tak se snažil navrátit k pozdějším prosbám a vzdechům, a vzývaje Ježíšovo jméno s radostí vyběhl vstříc svému Spasiteli. (Hag., n. 629).</w:t>
      </w:r>
    </w:p>
    <w:p>
      <w:pPr>
        <w:pStyle w:val="Normal"/>
        <w:jc w:val="both"/>
        <w:rPr>
          <w:rFonts w:ascii="Linux Libertine S.O.Cist." w:hAnsi="Linux Libertine S.O.Cist."/>
          <w:sz w:val="22"/>
          <w:szCs w:val="22"/>
          <w:lang w:val="cs-CZ"/>
        </w:rPr>
      </w:pPr>
      <w:r>
        <w:rPr>
          <w:rFonts w:ascii="Linux Libertine S.O.Cist." w:hAnsi="Linux Libertine S.O.Cist."/>
          <w:sz w:val="22"/>
          <w:szCs w:val="22"/>
          <w:lang w:val="cs-CZ"/>
        </w:rPr>
      </w:r>
    </w:p>
    <w:p>
      <w:pPr>
        <w:pStyle w:val="Normal"/>
        <w:jc w:val="both"/>
        <w:rPr>
          <w:rFonts w:ascii="Linux Libertine S.O.Cist." w:hAnsi="Linux Libertine S.O.Cist."/>
          <w:sz w:val="22"/>
          <w:szCs w:val="22"/>
          <w:lang w:val="cs-CZ"/>
        </w:rPr>
      </w:pPr>
      <w:r>
        <w:rPr>
          <w:rFonts w:ascii="Linux Libertine S.O.Cist." w:hAnsi="Linux Libertine S.O.Cist."/>
          <w:sz w:val="22"/>
          <w:szCs w:val="22"/>
          <w:lang w:val="cs-CZ"/>
        </w:rPr>
        <w:drawing>
          <wp:anchor behindDoc="0" distT="0" distB="0" distL="0" distR="0" simplePos="0" locked="0" layoutInCell="0" allowOverlap="1" relativeHeight="4">
            <wp:simplePos x="0" y="0"/>
            <wp:positionH relativeFrom="column">
              <wp:posOffset>1190625</wp:posOffset>
            </wp:positionH>
            <wp:positionV relativeFrom="paragraph">
              <wp:posOffset>63500</wp:posOffset>
            </wp:positionV>
            <wp:extent cx="1849755" cy="64135"/>
            <wp:effectExtent l="0" t="0" r="0" b="0"/>
            <wp:wrapSquare wrapText="largest"/>
            <wp:docPr id="3" name="Obrázek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1" descr=""/>
                    <pic:cNvPicPr>
                      <a:picLocks noChangeAspect="1" noChangeArrowheads="1"/>
                    </pic:cNvPicPr>
                  </pic:nvPicPr>
                  <pic:blipFill>
                    <a:blip r:embed="rId4"/>
                    <a:stretch>
                      <a:fillRect/>
                    </a:stretch>
                  </pic:blipFill>
                  <pic:spPr bwMode="auto">
                    <a:xfrm>
                      <a:off x="0" y="0"/>
                      <a:ext cx="1849755" cy="64135"/>
                    </a:xfrm>
                    <a:prstGeom prst="rect">
                      <a:avLst/>
                    </a:prstGeom>
                  </pic:spPr>
                </pic:pic>
              </a:graphicData>
            </a:graphic>
          </wp:anchor>
        </w:drawing>
      </w:r>
    </w:p>
    <w:p>
      <w:pPr>
        <w:pStyle w:val="Normal"/>
        <w:jc w:val="both"/>
        <w:rPr>
          <w:rFonts w:ascii="Linux Libertine S.O.Cist." w:hAnsi="Linux Libertine S.O.Cist."/>
          <w:sz w:val="22"/>
          <w:szCs w:val="22"/>
          <w:lang w:val="cs-CZ"/>
        </w:rPr>
      </w:pPr>
      <w:r>
        <w:rPr>
          <w:rFonts w:ascii="Linux Libertine S.O.Cist." w:hAnsi="Linux Libertine S.O.Cist."/>
          <w:sz w:val="22"/>
          <w:szCs w:val="22"/>
          <w:lang w:val="cs-CZ"/>
        </w:rPr>
      </w:r>
    </w:p>
    <w:p>
      <w:pPr>
        <w:pStyle w:val="Datum"/>
        <w:rPr>
          <w:lang w:val="cs-CZ"/>
        </w:rPr>
      </w:pPr>
      <w:r>
        <w:rPr>
          <w:lang w:val="cs-CZ"/>
        </w:rPr>
        <w:t>6. června.</w:t>
      </w:r>
    </w:p>
    <w:p>
      <w:pPr>
        <w:pStyle w:val="Menologiumtextus"/>
        <w:rPr>
          <w:lang w:val="cs-CZ"/>
        </w:rPr>
      </w:pPr>
      <w:r>
        <w:rPr>
          <w:lang w:val="cs-CZ"/>
        </w:rPr>
        <w:t xml:space="preserve">V klášteře Azebeyr ve španělské Galicii, </w:t>
      </w:r>
      <w:r>
        <w:rPr>
          <w:b/>
          <w:bCs/>
          <w:lang w:val="cs-CZ"/>
        </w:rPr>
        <w:t>blahoslavený Gonzalo</w:t>
      </w:r>
      <w:r>
        <w:rPr>
          <w:lang w:val="cs-CZ"/>
        </w:rPr>
        <w:t>,</w:t>
      </w:r>
      <w:r>
        <w:rPr>
          <w:rStyle w:val="FootnoteAnchor"/>
          <w:lang w:val="cs-CZ"/>
        </w:rPr>
        <w:footnoteReference w:id="8"/>
      </w:r>
      <w:r>
        <w:rPr>
          <w:lang w:val="cs-CZ"/>
        </w:rPr>
        <w:t xml:space="preserve"> Opat, jenž zemřel roku 1466, a říká se, že zářil častými zázraky. (Hag., n. 190).</w:t>
      </w:r>
    </w:p>
    <w:p>
      <w:pPr>
        <w:pStyle w:val="Menologiumtextus"/>
        <w:rPr>
          <w:lang w:val="es-ES"/>
        </w:rPr>
      </w:pPr>
      <w:r>
        <w:rPr>
          <w:lang w:val="cs-CZ"/>
        </w:rPr>
        <w:t xml:space="preserve">V Římě roku 1613, uložení těla zbožného Otce </w:t>
      </w:r>
      <w:r>
        <w:rPr>
          <w:b/>
          <w:bCs/>
          <w:lang w:val="cs-CZ"/>
        </w:rPr>
        <w:t>Josefa od Svatého Heřmana</w:t>
      </w:r>
      <w:r>
        <w:rPr>
          <w:lang w:val="cs-CZ"/>
        </w:rPr>
        <w:t>,</w:t>
      </w:r>
      <w:r>
        <w:rPr>
          <w:rStyle w:val="FootnoteAnchor"/>
          <w:lang w:val="cs-CZ"/>
        </w:rPr>
        <w:footnoteReference w:id="9"/>
      </w:r>
      <w:r>
        <w:rPr>
          <w:lang w:val="cs-CZ"/>
        </w:rPr>
        <w:t xml:space="preserve"> z cisterciácké Kongregace </w:t>
      </w:r>
      <w:r>
        <w:rPr>
          <w:i/>
          <w:iCs/>
          <w:lang w:val="cs-CZ"/>
        </w:rPr>
        <w:t>Les Feuillants</w:t>
      </w:r>
      <w:r>
        <w:rPr>
          <w:rStyle w:val="FootnoteAnchor"/>
          <w:lang w:val="cs-CZ"/>
        </w:rPr>
        <w:footnoteReference w:id="10"/>
      </w:r>
      <w:r>
        <w:rPr>
          <w:lang w:val="cs-CZ"/>
        </w:rPr>
        <w:t xml:space="preserve"> [</w:t>
      </w:r>
      <w:r>
        <w:rPr>
          <w:rStyle w:val="Menologiumpronuntiatio"/>
          <w:lang w:val="cs-CZ"/>
        </w:rPr>
        <w:t>lé föjãnt</w:t>
      </w:r>
      <w:r>
        <w:rPr>
          <w:lang w:val="cs-CZ"/>
        </w:rPr>
        <w:t xml:space="preserve">]. Národem Sicilan, ve světě byl již znám svou učeností i jedinečnou svatostí, v Římě si též získal vznešenou pověst u Kardinálů i samotného Svatého Otce Pavla V., který jej ustanovil poradcem Posvátných Kongregací. V klášteře Svaté Cecílie svou péčí a povzbuzeními obnovil řeholní kázeň. Aby získal dobro svaté poslušnosti, vstoupil do kongregace </w:t>
      </w:r>
      <w:r>
        <w:rPr>
          <w:i/>
          <w:iCs/>
          <w:lang w:val="cs-CZ"/>
        </w:rPr>
        <w:t>Les Feuillants</w:t>
      </w:r>
      <w:r>
        <w:rPr>
          <w:lang w:val="cs-CZ"/>
        </w:rPr>
        <w:t xml:space="preserve"> [</w:t>
      </w:r>
      <w:r>
        <w:rPr>
          <w:rStyle w:val="Menologiumpronuntiatio"/>
          <w:lang w:val="cs-CZ"/>
        </w:rPr>
        <w:t>lé föjãnt</w:t>
      </w:r>
      <w:r>
        <w:rPr>
          <w:lang w:val="cs-CZ"/>
        </w:rPr>
        <w:t>], a stejně, jako se ve světě proslavil svatými mravy, zazářil andělskou krásou i v klášteře. Několik let žil a v nejvyšší míře si podmaňoval své tělo, v takřka neustálé kontemplaci stále více lnul k Bohu, dokud k Němu ve skutečné extási smrti neodešel. Po smrti se k němu seběhlo mnoho lidí</w:t>
      </w:r>
      <w:r>
        <w:rPr>
          <w:lang w:val="es-ES"/>
        </w:rPr>
        <w:t>,</w:t>
      </w:r>
      <w:r>
        <w:rPr>
          <w:lang w:val="cs-CZ"/>
        </w:rPr>
        <w:t xml:space="preserve"> a brali si části z jeho oblečení, vlasů či nehtů, a všichni se obdivovali jeho zemřelému tělu, že vypadá úplně jako živé. (Hag., n. 536).</w:t>
      </w:r>
    </w:p>
    <w:p>
      <w:pPr>
        <w:pStyle w:val="Menologiumtextus"/>
        <w:rPr>
          <w:lang w:val="cs-CZ"/>
        </w:rPr>
      </w:pPr>
      <w:r>
        <w:rPr>
          <w:lang w:val="cs-CZ"/>
        </w:rPr>
        <w:t>V klášteře Panny Marie na Hoře,</w:t>
      </w:r>
      <w:r>
        <w:rPr>
          <w:rStyle w:val="FootnoteAnchor"/>
          <w:lang w:val="cs-CZ"/>
        </w:rPr>
        <w:footnoteReference w:id="11"/>
      </w:r>
      <w:r>
        <w:rPr>
          <w:lang w:val="cs-CZ"/>
        </w:rPr>
        <w:t xml:space="preserve"> v roce 1859, zbožně odešel Otec </w:t>
      </w:r>
      <w:r>
        <w:rPr>
          <w:b/>
          <w:bCs/>
          <w:lang w:val="cs-CZ"/>
        </w:rPr>
        <w:t xml:space="preserve">Augustin van Zandijcke </w:t>
      </w:r>
      <w:r>
        <w:rPr>
          <w:b w:val="false"/>
          <w:bCs w:val="false"/>
          <w:lang w:val="cs-CZ"/>
        </w:rPr>
        <w:t>[</w:t>
      </w:r>
      <w:r>
        <w:rPr>
          <w:rStyle w:val="Menologiumpronuntiatio"/>
          <w:b w:val="false"/>
          <w:bCs w:val="false"/>
        </w:rPr>
        <w:t>fan zandajk</w:t>
      </w:r>
      <w:r>
        <w:rPr>
          <w:b w:val="false"/>
          <w:bCs w:val="false"/>
          <w:lang w:val="cs-CZ"/>
        </w:rPr>
        <w:t>]</w:t>
      </w:r>
      <w:r>
        <w:rPr>
          <w:lang w:val="cs-CZ"/>
        </w:rPr>
        <w:t>, mnich. Nejprve byl novicem tohoto kláštera, a k jeho povinnostem patřilo přijímat hosty a starat se o nemocné. Jeho údy postupně zachvátila gangréna,</w:t>
      </w:r>
      <w:r>
        <w:rPr>
          <w:rStyle w:val="FootnoteAnchor"/>
          <w:lang w:val="cs-CZ"/>
        </w:rPr>
        <w:footnoteReference w:id="12"/>
      </w:r>
      <w:r>
        <w:rPr>
          <w:lang w:val="cs-CZ"/>
        </w:rPr>
        <w:t xml:space="preserve"> takže mu musel být amputován nos, noha a paže. Při těchto překrutých zraněních těla odmítl narkózu, a s úsměvem vše přinesl Bohu jako oběť. Když pak bolest vystoupila na nejvyšší stupeň, opakoval si prosbu svého Patrona, svatého Augustina: „Zde řež, zde pal, ze nic nešetři, abys mohl být ušetřen navěky“.</w:t>
      </w:r>
      <w:r>
        <w:rPr>
          <w:rStyle w:val="FootnoteAnchor"/>
          <w:lang w:val="cs-CZ"/>
        </w:rPr>
        <w:footnoteReference w:id="13"/>
      </w:r>
      <w:r>
        <w:rPr>
          <w:lang w:val="cs-CZ"/>
        </w:rPr>
        <w:t xml:space="preserve"> Takto byl sice několikanásobně zmrzačen, avšak ani tak nepřestal pomáhat na cele pro hosty, s tváří vždy klidnou duše hostů nemálo podněcoval ke zbožnosti. Byl v oblibě u Boha i u lidí, kteří často přicházeli zdaleka, aby se těšili z nábožného a radostného rozhovoru s ním, a vraceli se posíleni v trpělivosti a utvrzeni v dobrém. On však, „vítěz, neboť se stal obětí“,</w:t>
      </w:r>
      <w:r>
        <w:rPr>
          <w:rStyle w:val="FootnoteAnchor"/>
          <w:lang w:val="cs-CZ"/>
        </w:rPr>
        <w:footnoteReference w:id="14"/>
      </w:r>
      <w:r>
        <w:rPr>
          <w:lang w:val="cs-CZ"/>
        </w:rPr>
        <w:t xml:space="preserve"> v šedesáti letech svého věku svou oběť završil. (Hag., n. 703).</w:t>
      </w:r>
    </w:p>
    <w:p>
      <w:pPr>
        <w:pStyle w:val="Menologiumtextus"/>
        <w:rPr>
          <w:lang w:val="cs-CZ"/>
        </w:rPr>
      </w:pPr>
      <w:r>
        <w:rPr>
          <w:lang w:val="cs-CZ"/>
        </w:rPr>
      </w:r>
    </w:p>
    <w:p>
      <w:pPr>
        <w:pStyle w:val="Menologiumfundationes"/>
        <w:rPr>
          <w:lang w:val="cs-CZ"/>
        </w:rPr>
      </w:pPr>
      <w:r>
        <w:rPr>
          <w:lang w:val="cs-CZ"/>
        </w:rPr>
        <w:t>Roku 1795, v Belgii byl poprvé založen klášter Panny Marie od Srdce Ježíšova ve Westmalle, z něhož však zakrátko byli mniši vyhnáni; avšak dne 21. srpna 1814 se tam opět navrátili.</w:t>
      </w:r>
    </w:p>
    <w:p>
      <w:pPr>
        <w:pStyle w:val="Menologiumfundationes"/>
        <w:rPr>
          <w:lang w:val="cs-CZ"/>
        </w:rPr>
      </w:pPr>
      <w:r>
        <w:rPr>
          <w:lang w:val="cs-CZ"/>
        </w:rPr>
        <w:t>Také v roce 1819 byl ve Francii založen ženský cisterciácký klášter Panny Marie od Svaté Kateřiny, jenž byl dne 26. dubna 1859 přemístěn do kláštera Neposkvrněného početí Panny Marie ve městě Laval.</w:t>
      </w:r>
    </w:p>
    <w:p>
      <w:pPr>
        <w:pStyle w:val="Normal"/>
        <w:jc w:val="both"/>
        <w:rPr>
          <w:rFonts w:ascii="Linux Libertine S.O.Cist." w:hAnsi="Linux Libertine S.O.Cist."/>
          <w:sz w:val="22"/>
          <w:szCs w:val="22"/>
          <w:lang w:val="it-IT"/>
        </w:rPr>
      </w:pPr>
      <w:r>
        <w:rPr>
          <w:rFonts w:ascii="Linux Libertine S.O.Cist." w:hAnsi="Linux Libertine S.O.Cist."/>
          <w:sz w:val="22"/>
          <w:szCs w:val="22"/>
          <w:lang w:val="it-IT"/>
        </w:rPr>
      </w:r>
    </w:p>
    <w:p>
      <w:pPr>
        <w:pStyle w:val="Datum"/>
        <w:rPr>
          <w:lang w:val="cs-CZ"/>
        </w:rPr>
      </w:pPr>
      <w:r>
        <w:rPr>
          <w:lang w:val="cs-CZ"/>
        </w:rPr>
        <w:t>7. června.</w:t>
      </w:r>
    </w:p>
    <w:p>
      <w:pPr>
        <w:pStyle w:val="Menologiumtextus"/>
        <w:rPr>
          <w:lang w:val="cs-CZ"/>
        </w:rPr>
      </w:pPr>
      <w:r>
        <w:rPr>
          <w:lang w:val="cs-CZ"/>
        </w:rPr>
        <w:t xml:space="preserve">Svátek </w:t>
      </w:r>
      <w:r>
        <w:rPr>
          <w:b/>
          <w:bCs/>
          <w:lang w:val="cs-CZ"/>
        </w:rPr>
        <w:t>svatého Roberta</w:t>
      </w:r>
      <w:r>
        <w:rPr>
          <w:lang w:val="cs-CZ"/>
        </w:rPr>
        <w:t>, Opata v Newminsteru</w:t>
      </w:r>
      <w:r>
        <w:rPr>
          <w:rStyle w:val="FootnoteAnchor"/>
          <w:lang w:val="cs-CZ"/>
        </w:rPr>
        <w:footnoteReference w:id="15"/>
      </w:r>
      <w:r>
        <w:rPr>
          <w:lang w:val="cs-CZ"/>
        </w:rPr>
        <w:t xml:space="preserve"> [</w:t>
      </w:r>
      <w:r>
        <w:rPr>
          <w:rStyle w:val="Menologiumpronuntiatio"/>
        </w:rPr>
        <w:t>njů-minstru</w:t>
      </w:r>
      <w:r>
        <w:rPr>
          <w:lang w:val="cs-CZ"/>
        </w:rPr>
        <w:t>] v Anglii. Z rektora nějakého kostela se stal benediktinským mnichem ve Wythby, avšak v touze po dokonalejším životě se přidal ke komunitě kláštera Panny Marie v Yorku, jež se právě přidala k Cisterciáckému Řádu a založila Fountain Abbey [</w:t>
      </w:r>
      <w:r>
        <w:rPr>
          <w:rStyle w:val="Menologiumpronuntiatio"/>
        </w:rPr>
        <w:t>fauntin eby</w:t>
      </w:r>
      <w:r>
        <w:rPr>
          <w:lang w:val="cs-CZ"/>
        </w:rPr>
        <w:t xml:space="preserve">]. Později byl vyslán, aby založil klášter v Newminsteru. Byl zbožným otcem a pastýřem vynikajícím mírností, a podivuhodně zazářil láskou k chudobě, zdrženlivosti a modlitbě. V době postní nepřijímal nic kromě chleba a vody. Nad obvyklou tíhu služeb, jež přeoddaně vykonával, s velkou dovedností setrvával v rozjímání a modlitbách a denně recitoval všech 150 žalmů. Vzkvétal v něm také duch proroctví. Ač nevinný, falešní synové jej obvinili </w:t>
      </w:r>
      <w:r>
        <w:rPr>
          <w:i/>
          <w:iCs/>
          <w:lang w:val="cs-CZ"/>
        </w:rPr>
        <w:t>ze styků se ženou</w:t>
      </w:r>
      <w:r>
        <w:rPr>
          <w:lang w:val="cs-CZ"/>
        </w:rPr>
        <w:t xml:space="preserve">, vrátil se tedy domů do Clairvaux </w:t>
      </w:r>
      <w:r>
        <w:rPr>
          <w:i/>
          <w:iCs/>
          <w:lang w:val="cs-CZ"/>
        </w:rPr>
        <w:t xml:space="preserve">k svatému Bernardovi, </w:t>
      </w:r>
      <w:r>
        <w:rPr>
          <w:i w:val="false"/>
          <w:iCs w:val="false"/>
          <w:lang w:val="cs-CZ"/>
        </w:rPr>
        <w:t>kde nikomu nic nedával za vinu</w:t>
      </w:r>
      <w:r>
        <w:rPr>
          <w:lang w:val="cs-CZ"/>
        </w:rPr>
        <w:t>, avšak těm, kdo se vrátili, lehce vinu odpustil. Jeho svatost byla po smrti ozdobena mnoha zázraky. (Hag., n. 23).</w:t>
      </w:r>
    </w:p>
    <w:p>
      <w:pPr>
        <w:pStyle w:val="Normal"/>
        <w:jc w:val="both"/>
        <w:rPr>
          <w:rFonts w:ascii="Linux Libertine S.O.Cist." w:hAnsi="Linux Libertine S.O.Cist."/>
          <w:sz w:val="22"/>
          <w:szCs w:val="22"/>
          <w:lang w:val="it-IT"/>
        </w:rPr>
      </w:pPr>
      <w:r>
        <w:rPr>
          <w:rFonts w:ascii="Linux Libertine S.O.Cist." w:hAnsi="Linux Libertine S.O.Cist."/>
          <w:sz w:val="22"/>
          <w:szCs w:val="22"/>
          <w:lang w:val="it-IT"/>
        </w:rPr>
      </w:r>
    </w:p>
    <w:p>
      <w:pPr>
        <w:pStyle w:val="MenologiumDatum"/>
        <w:rPr>
          <w:lang w:val="cs-CZ" w:eastAsia="zh-CN" w:bidi="hi-IN"/>
        </w:rPr>
      </w:pPr>
      <w:r>
        <w:rPr>
          <w:lang w:val="cs-CZ" w:eastAsia="zh-CN" w:bidi="hi-IN"/>
        </w:rPr>
        <w:t>8. června.</w:t>
      </w:r>
    </w:p>
    <w:p>
      <w:pPr>
        <w:pStyle w:val="Menologiumtextus"/>
        <w:rPr>
          <w:lang w:val="cs-CZ" w:eastAsia="zh-CN" w:bidi="hi-IN"/>
        </w:rPr>
      </w:pPr>
      <w:r>
        <w:rPr>
          <w:lang w:val="cs-CZ" w:eastAsia="zh-CN" w:bidi="hi-IN"/>
        </w:rPr>
        <w:t xml:space="preserve">V Anglii, muž ctihodného života </w:t>
      </w:r>
      <w:r>
        <w:rPr>
          <w:b/>
          <w:bCs/>
          <w:lang w:val="cs-CZ" w:eastAsia="zh-CN" w:bidi="hi-IN"/>
        </w:rPr>
        <w:t>Vilém</w:t>
      </w:r>
      <w:r>
        <w:rPr>
          <w:lang w:val="cs-CZ" w:eastAsia="zh-CN" w:bidi="hi-IN"/>
        </w:rPr>
        <w:t xml:space="preserve">, z mnicha a novicmistra kláštera v </w:t>
      </w:r>
      <w:r>
        <w:rPr>
          <w:i/>
          <w:iCs/>
          <w:shd w:fill="auto" w:val="clear"/>
          <w:lang w:val="cs-CZ" w:eastAsia="zh-CN" w:bidi="hi-IN"/>
        </w:rPr>
        <w:t>Melrose</w:t>
      </w:r>
      <w:r>
        <w:rPr>
          <w:rStyle w:val="FootnoteAnchor"/>
          <w:shd w:fill="auto" w:val="clear"/>
          <w:lang w:val="cs-CZ" w:eastAsia="zh-CN" w:bidi="hi-IN"/>
        </w:rPr>
        <w:footnoteReference w:id="16"/>
      </w:r>
      <w:r>
        <w:rPr>
          <w:lang w:val="cs-CZ" w:eastAsia="zh-CN" w:bidi="hi-IN"/>
        </w:rPr>
        <w:t xml:space="preserve"> [</w:t>
      </w:r>
      <w:r>
        <w:rPr>
          <w:rStyle w:val="Menologiumpronuntiatio"/>
          <w:lang w:eastAsia="zh-CN" w:bidi="hi-IN"/>
        </w:rPr>
        <w:t>melr</w:t>
      </w:r>
      <w:r>
        <w:rPr>
          <w:rStyle w:val="Menologiumpronuntiatio"/>
          <w:rFonts w:eastAsia="Songti SC" w:cs="Arial Unicode MS"/>
          <w:color w:val="000000"/>
          <w:kern w:val="2"/>
          <w:shd w:fill="auto" w:val="clear"/>
          <w:lang w:eastAsia="zh-CN" w:bidi="hi-IN"/>
        </w:rPr>
        <w:t>ə</w:t>
      </w:r>
      <w:r>
        <w:rPr>
          <w:rStyle w:val="Menologiumpronuntiatio"/>
          <w:lang w:eastAsia="zh-CN" w:bidi="hi-IN"/>
        </w:rPr>
        <w:t>us</w:t>
      </w:r>
      <w:r>
        <w:rPr>
          <w:lang w:val="cs-CZ" w:eastAsia="zh-CN" w:bidi="hi-IN"/>
        </w:rPr>
        <w:t xml:space="preserve">] se stal první Opat kláštera v </w:t>
      </w:r>
      <w:r>
        <w:rPr>
          <w:i/>
          <w:iCs/>
          <w:lang w:val="cs-CZ" w:eastAsia="zh-CN" w:bidi="hi-IN"/>
        </w:rPr>
        <w:t>Coupar Angus</w:t>
      </w:r>
      <w:r>
        <w:rPr>
          <w:rStyle w:val="FootnoteAnchor"/>
          <w:lang w:val="cs-CZ" w:eastAsia="zh-CN" w:bidi="hi-IN"/>
        </w:rPr>
        <w:footnoteReference w:id="17"/>
      </w:r>
      <w:r>
        <w:rPr>
          <w:shd w:fill="auto" w:val="clear"/>
          <w:lang w:val="cs-CZ" w:eastAsia="zh-CN" w:bidi="hi-IN"/>
        </w:rPr>
        <w:t xml:space="preserve"> [</w:t>
      </w:r>
      <w:r>
        <w:rPr>
          <w:rStyle w:val="Menologiumpronuntiatio"/>
          <w:shd w:fill="auto" w:val="clear"/>
          <w:lang w:eastAsia="zh-CN" w:bidi="hi-IN"/>
        </w:rPr>
        <w:t>k</w:t>
      </w:r>
      <w:r>
        <w:rPr>
          <w:rStyle w:val="Menologiumpronuntiatio"/>
          <w:rFonts w:eastAsia="Songti SC" w:cs="Arial Unicode MS"/>
          <w:color w:val="000000"/>
          <w:kern w:val="2"/>
          <w:shd w:fill="auto" w:val="clear"/>
          <w:lang w:eastAsia="zh-CN" w:bidi="hi-IN"/>
        </w:rPr>
        <w:t>ůpr ængəs</w:t>
      </w:r>
      <w:r>
        <w:rPr>
          <w:shd w:fill="auto" w:val="clear"/>
          <w:lang w:val="cs-CZ" w:eastAsia="zh-CN" w:bidi="hi-IN"/>
        </w:rPr>
        <w:t>]</w:t>
      </w:r>
      <w:r>
        <w:rPr>
          <w:lang w:val="cs-CZ" w:eastAsia="zh-CN" w:bidi="hi-IN"/>
        </w:rPr>
        <w:t xml:space="preserve">, pak opět v </w:t>
      </w:r>
      <w:r>
        <w:rPr>
          <w:i/>
          <w:iCs/>
          <w:lang w:val="cs-CZ" w:eastAsia="zh-CN" w:bidi="hi-IN"/>
        </w:rPr>
        <w:t>Melrose</w:t>
      </w:r>
      <w:r>
        <w:rPr>
          <w:lang w:val="cs-CZ" w:eastAsia="zh-CN" w:bidi="hi-IN"/>
        </w:rPr>
        <w:t>. Jak svědčili jeho učedníci, byl milý Bohu i lidem, zrcadlem nábožnosti, světlem svého pokolení, a předrahý klenot mezi Opaty své doby. Proto když po čtyřech letech své vlády roku 1206 zesnul, místo posledního odpočinku mu bylo vyhrazeno v kapitulní síni vedle neporušeného těla blahoslaveného Waldefa</w:t>
      </w:r>
      <w:r>
        <w:rPr>
          <w:rStyle w:val="FootnoteAnchor"/>
          <w:lang w:val="cs-CZ" w:eastAsia="zh-CN" w:bidi="hi-IN"/>
        </w:rPr>
        <w:footnoteReference w:id="18"/>
      </w:r>
      <w:r>
        <w:rPr>
          <w:lang w:val="cs-CZ" w:eastAsia="zh-CN" w:bidi="hi-IN"/>
        </w:rPr>
        <w:t>. (Hag., n. 420).</w:t>
      </w:r>
    </w:p>
    <w:p>
      <w:pPr>
        <w:pStyle w:val="Menologiumtextus"/>
        <w:rPr>
          <w:lang w:val="cs-CZ" w:eastAsia="zh-CN" w:bidi="hi-IN"/>
        </w:rPr>
      </w:pPr>
      <w:r>
        <w:rPr>
          <w:lang w:val="cs-CZ" w:eastAsia="zh-CN" w:bidi="hi-IN"/>
        </w:rPr>
        <w:t xml:space="preserve">Ve Francii, roku 1888, odešel k Bohu Důstojný Pán </w:t>
      </w:r>
      <w:r>
        <w:rPr>
          <w:b/>
          <w:bCs/>
          <w:lang w:val="cs-CZ" w:eastAsia="zh-CN" w:bidi="hi-IN"/>
        </w:rPr>
        <w:t xml:space="preserve">Bernard Barnouin </w:t>
      </w:r>
      <w:r>
        <w:rPr>
          <w:b w:val="false"/>
          <w:bCs w:val="false"/>
          <w:lang w:val="cs-CZ" w:eastAsia="zh-CN" w:bidi="hi-IN"/>
        </w:rPr>
        <w:t>[</w:t>
      </w:r>
      <w:r>
        <w:rPr>
          <w:rStyle w:val="Menologiumpronuntiatio"/>
          <w:b w:val="false"/>
          <w:bCs w:val="false"/>
          <w:lang w:eastAsia="zh-CN" w:bidi="hi-IN"/>
        </w:rPr>
        <w:t>barnuín</w:t>
      </w:r>
      <w:r>
        <w:rPr>
          <w:b w:val="false"/>
          <w:bCs w:val="false"/>
          <w:lang w:val="cs-CZ" w:eastAsia="zh-CN" w:bidi="hi-IN"/>
        </w:rPr>
        <w:t>]</w:t>
      </w:r>
      <w:r>
        <w:rPr>
          <w:lang w:val="cs-CZ" w:eastAsia="zh-CN" w:bidi="hi-IN"/>
        </w:rPr>
        <w:t xml:space="preserve">, zakladatel cisterciácké Kongregace Panny Marie ze </w:t>
      </w:r>
      <w:r>
        <w:rPr>
          <w:i/>
          <w:iCs/>
          <w:lang w:val="fr-FR" w:eastAsia="zh-CN" w:bidi="hi-IN"/>
        </w:rPr>
        <w:t>Sénanque</w:t>
      </w:r>
      <w:r>
        <w:rPr>
          <w:lang w:val="cs-CZ" w:eastAsia="zh-CN" w:bidi="hi-IN"/>
        </w:rPr>
        <w:t xml:space="preserve"> [</w:t>
      </w:r>
      <w:r>
        <w:rPr>
          <w:rStyle w:val="Menologiumpronuntiatio"/>
          <w:lang w:eastAsia="zh-CN" w:bidi="hi-IN"/>
        </w:rPr>
        <w:t>sen</w:t>
      </w:r>
      <w:r>
        <w:rPr>
          <w:rStyle w:val="Menologiumpronuntiatio"/>
          <w:rFonts w:eastAsia="Songti SC" w:cs="Arial Unicode MS"/>
          <w:lang w:eastAsia="zh-CN" w:bidi="hi-IN"/>
        </w:rPr>
        <w:t>ã</w:t>
      </w:r>
      <w:r>
        <w:rPr>
          <w:rStyle w:val="Menologiumpronuntiatio"/>
          <w:lang w:eastAsia="zh-CN" w:bidi="hi-IN"/>
        </w:rPr>
        <w:t>nk</w:t>
      </w:r>
      <w:r>
        <w:rPr>
          <w:lang w:val="cs-CZ" w:eastAsia="zh-CN" w:bidi="hi-IN"/>
        </w:rPr>
        <w:t>]. Ve svém poslání vynikal, v životě však vyhledával samotu; od svého vstupu do jednoho z kontemplativních Řádů, které tehdy ve Francii existovaly, jej trápilo chabé zdraví. Byl představeným jistým bratřím zemědělcům, av</w:t>
      </w:r>
      <w:r>
        <w:rPr>
          <w:rFonts w:eastAsia="Songti SC" w:cs="Arial Unicode MS"/>
          <w:color w:val="auto"/>
          <w:kern w:val="2"/>
          <w:sz w:val="22"/>
          <w:szCs w:val="22"/>
          <w:lang w:val="cs-CZ" w:eastAsia="zh-CN" w:bidi="hi-IN"/>
        </w:rPr>
        <w:t>šak</w:t>
      </w:r>
      <w:r>
        <w:rPr>
          <w:lang w:val="cs-CZ" w:eastAsia="zh-CN" w:bidi="hi-IN"/>
        </w:rPr>
        <w:t xml:space="preserve"> po pěti letech se zcela svěřil pouze samotnému Bohu, a vybaven požehnáním avign</w:t>
      </w:r>
      <w:r>
        <w:rPr>
          <w:rFonts w:eastAsia="Songti SC" w:cs="Arial Unicode MS"/>
          <w:color w:val="auto"/>
          <w:kern w:val="2"/>
          <w:sz w:val="22"/>
          <w:szCs w:val="22"/>
          <w:lang w:val="cs-CZ" w:eastAsia="zh-CN" w:bidi="hi-IN"/>
        </w:rPr>
        <w:t>onského</w:t>
      </w:r>
      <w:r>
        <w:rPr>
          <w:lang w:val="cs-CZ" w:eastAsia="zh-CN" w:bidi="hi-IN"/>
        </w:rPr>
        <w:t xml:space="preserve"> [</w:t>
      </w:r>
      <w:r>
        <w:rPr>
          <w:rStyle w:val="Menologiumpronuntiatio"/>
          <w:lang w:eastAsia="zh-CN" w:bidi="hi-IN"/>
        </w:rPr>
        <w:t>avi</w:t>
      </w:r>
      <w:r>
        <w:rPr>
          <w:rStyle w:val="Menologiumpronuntiatio"/>
          <w:rFonts w:eastAsia="Songti SC" w:cs="Arial Unicode MS"/>
          <w:color w:val="auto"/>
          <w:kern w:val="2"/>
          <w:lang w:eastAsia="zh-CN" w:bidi="hi-IN"/>
        </w:rPr>
        <w:t>ňonského</w:t>
      </w:r>
      <w:r>
        <w:rPr>
          <w:lang w:val="cs-CZ" w:eastAsia="zh-CN" w:bidi="hi-IN"/>
        </w:rPr>
        <w:t xml:space="preserve">] Arcibiskupa, svou malou Kongregaci přemístil do prastarého Opatství v </w:t>
      </w:r>
      <w:r>
        <w:rPr>
          <w:i/>
          <w:iCs/>
          <w:lang w:val="fr-FR" w:eastAsia="zh-CN" w:bidi="hi-IN"/>
        </w:rPr>
        <w:t>Sénanque</w:t>
      </w:r>
      <w:r>
        <w:rPr>
          <w:lang w:val="cs-CZ" w:eastAsia="zh-CN" w:bidi="hi-IN"/>
        </w:rPr>
        <w:t>. V tomto Cisterciáckém klášteře postupně došel k porozumění, že pokud se bez změkčilosti zmírňuje to, co se v Řeholi nachází přísnějšího, Cisterciácký život se stane přístupnější a snazší i pro nemocné. Tomuto svému novému institutu dal jméno Cisterciáci od Neposkvrněného Početí. A stejně jako v</w:t>
      </w:r>
      <w:r>
        <w:rPr>
          <w:rFonts w:eastAsia="Songti SC" w:cs="Arial Unicode MS"/>
          <w:color w:val="auto"/>
          <w:kern w:val="2"/>
          <w:sz w:val="22"/>
          <w:szCs w:val="22"/>
          <w:lang w:val="cs-CZ" w:eastAsia="zh-CN" w:bidi="hi-IN"/>
        </w:rPr>
        <w:t> </w:t>
      </w:r>
      <w:r>
        <w:rPr>
          <w:lang w:val="cs-CZ" w:eastAsia="zh-CN" w:bidi="hi-IN"/>
        </w:rPr>
        <w:t>názvu spojil staré s novým, tak i ke starým mnišským zvykům přimísil nová řeholní cvičení. Když později získal přeslavný klášter v Lerins [</w:t>
      </w:r>
      <w:r>
        <w:rPr>
          <w:rStyle w:val="Menologiumpronuntiatio"/>
          <w:lang w:eastAsia="zh-CN" w:bidi="hi-IN"/>
        </w:rPr>
        <w:t>ler</w:t>
      </w:r>
      <w:r>
        <w:rPr>
          <w:rStyle w:val="Menologiumpronuntiatio"/>
          <w:rFonts w:eastAsia="Songti SC" w:cs="Arial Unicode MS"/>
          <w:lang w:eastAsia="zh-CN" w:bidi="hi-IN"/>
        </w:rPr>
        <w:t>ã</w:t>
      </w:r>
      <w:r>
        <w:rPr>
          <w:rStyle w:val="Menologiumpronuntiatio"/>
          <w:lang w:eastAsia="zh-CN" w:bidi="hi-IN"/>
        </w:rPr>
        <w:t>n</w:t>
      </w:r>
      <w:r>
        <w:rPr>
          <w:lang w:val="cs-CZ" w:eastAsia="zh-CN" w:bidi="hi-IN"/>
        </w:rPr>
        <w:t>], na tento půvabný a klidný ostrov přemístil sídlo správy své Kongregace. — Mnichem byl povahou i vzhledem; jako Opat však opravdu podle Řehole svatého Benedikta řídil bratry s pevným úmyslem, avšak sladkým způsobem. Byl přeoddaným ctitelem Panny Marie, k jejíž cti vykonal n</w:t>
      </w:r>
      <w:r>
        <w:rPr>
          <w:rFonts w:eastAsia="Songti SC" w:cs="Arial Unicode MS"/>
          <w:color w:val="auto"/>
          <w:kern w:val="2"/>
          <w:sz w:val="22"/>
          <w:szCs w:val="22"/>
          <w:lang w:val="cs-CZ" w:eastAsia="zh-CN" w:bidi="hi-IN"/>
        </w:rPr>
        <w:t>áročné</w:t>
      </w:r>
      <w:r>
        <w:rPr>
          <w:lang w:val="cs-CZ" w:eastAsia="zh-CN" w:bidi="hi-IN"/>
        </w:rPr>
        <w:t xml:space="preserve"> věci a ještě větší zamýšlel. Zlomen útrapami a protivenstvími, avšak naplněn zásluhami, pak svatě zesnul. (Hag., n. 726).</w:t>
      </w:r>
    </w:p>
    <w:p>
      <w:pPr>
        <w:pStyle w:val="Normal"/>
        <w:jc w:val="both"/>
        <w:rPr>
          <w:rFonts w:ascii="Linux Libertine S.O.Cist." w:hAnsi="Linux Libertine S.O.Cist."/>
          <w:sz w:val="22"/>
          <w:szCs w:val="22"/>
          <w:lang w:val="it-IT"/>
        </w:rPr>
      </w:pPr>
      <w:r>
        <w:rPr>
          <w:rFonts w:ascii="Linux Libertine S.O.Cist." w:hAnsi="Linux Libertine S.O.Cist."/>
          <w:sz w:val="22"/>
          <w:szCs w:val="22"/>
          <w:lang w:val="it-IT"/>
        </w:rPr>
      </w:r>
    </w:p>
    <w:p>
      <w:pPr>
        <w:pStyle w:val="MenologiumDatum"/>
        <w:rPr>
          <w:lang w:val="cs-CZ" w:eastAsia="zh-CN" w:bidi="hi-IN"/>
        </w:rPr>
      </w:pPr>
      <w:r>
        <w:rPr>
          <w:lang w:val="cs-CZ" w:eastAsia="zh-CN" w:bidi="hi-IN"/>
        </w:rPr>
        <w:t>9. června.</w:t>
      </w:r>
    </w:p>
    <w:p>
      <w:pPr>
        <w:pStyle w:val="Menologiumtextus"/>
        <w:bidi w:val="0"/>
        <w:rPr>
          <w:lang w:val="cs-CZ" w:eastAsia="zh-CN" w:bidi="hi-IN"/>
        </w:rPr>
      </w:pPr>
      <w:r>
        <w:rPr>
          <w:lang w:val="cs-CZ" w:eastAsia="zh-CN" w:bidi="hi-IN"/>
        </w:rPr>
        <w:t xml:space="preserve">V Clairvaux, «sladké paměti» </w:t>
      </w:r>
      <w:r>
        <w:rPr>
          <w:b/>
          <w:bCs/>
          <w:lang w:val="cs-CZ" w:eastAsia="zh-CN" w:bidi="hi-IN"/>
        </w:rPr>
        <w:t>Jan</w:t>
      </w:r>
      <w:r>
        <w:rPr>
          <w:lang w:val="cs-CZ" w:eastAsia="zh-CN" w:bidi="hi-IN"/>
        </w:rPr>
        <w:t>, Převor. Jako pečeť na své srdce si – zdá se – dal onu větu, kterou Svatý Otec Benedikt navrhuje Převorovi, když říká, že čím více je nadřazen ostatním, tím starostlivěji mu náleží zachovávat nařízení Řehole.</w:t>
      </w:r>
      <w:r>
        <w:rPr>
          <w:rStyle w:val="FootnoteAnchor"/>
          <w:lang w:val="cs-CZ" w:eastAsia="zh-CN" w:bidi="hi-IN"/>
        </w:rPr>
        <w:footnoteReference w:id="19"/>
      </w:r>
      <w:r>
        <w:rPr>
          <w:lang w:val="cs-CZ" w:eastAsia="zh-CN" w:bidi="hi-IN"/>
        </w:rPr>
        <w:t xml:space="preserve"> Především ke zpěvu Žalmů, jenž se v této svaté komunitě odehrával ve velikém klidu i síle hlasu,</w:t>
      </w:r>
      <w:r>
        <w:rPr>
          <w:rStyle w:val="FootnoteAnchor"/>
          <w:lang w:val="cs-CZ" w:eastAsia="zh-CN" w:bidi="hi-IN"/>
        </w:rPr>
        <w:footnoteReference w:id="20"/>
      </w:r>
      <w:r>
        <w:rPr>
          <w:lang w:val="cs-CZ" w:eastAsia="zh-CN" w:bidi="hi-IN"/>
        </w:rPr>
        <w:t xml:space="preserve"> upíral veškerou snahu své mysli. Pán mu dal ku zbožnému dílu náležitý a vhodný nástroj, totiž hluboký a silný hlas, též i zdravé a dobře stavěné tělo, připravené ke každému dobrému dílu dle každého úsudku onoho ducha, který mu vládnul. Ukázal se schopným i v práci rukou, především v čase sklizně, a tak usilovně se v tu dobu věnoval n</w:t>
      </w:r>
      <w:r>
        <w:rPr>
          <w:rFonts w:eastAsia="Songti SC" w:cs="Arial Unicode MS"/>
          <w:color w:val="auto"/>
          <w:kern w:val="2"/>
          <w:sz w:val="22"/>
          <w:szCs w:val="22"/>
          <w:lang w:val="cs-CZ" w:eastAsia="zh-CN" w:bidi="hi-IN"/>
        </w:rPr>
        <w:t xml:space="preserve">áročné </w:t>
      </w:r>
      <w:r>
        <w:rPr>
          <w:lang w:val="cs-CZ" w:eastAsia="zh-CN" w:bidi="hi-IN"/>
        </w:rPr>
        <w:t xml:space="preserve">práci, že se o něm říkalo, že vše, co jindy zanedbával, v těchto prací naplněných dnech ze sebe svým potem smyl. V oblékání zastával stejnou skromnost a pokoru, vždy si žádal a s radostí oblékal hrubé, staré a spravované hadry. Nikdy, pokud si to nežádala nejzazší nutnost, nedopustil, aby odešel z vigilií, jež se modlili bratři, nebo šel na ošetřovnu. Úřad sobě svěřený tak vykonával bez </w:t>
      </w:r>
      <w:r>
        <w:rPr>
          <w:rFonts w:eastAsia="Songti SC" w:cs="Arial Unicode MS"/>
          <w:color w:val="auto"/>
          <w:kern w:val="2"/>
          <w:sz w:val="22"/>
          <w:szCs w:val="22"/>
          <w:lang w:val="cs-CZ" w:eastAsia="zh-CN" w:bidi="hi-IN"/>
        </w:rPr>
        <w:t>odkladů</w:t>
      </w:r>
      <w:r>
        <w:rPr>
          <w:lang w:val="cs-CZ" w:eastAsia="zh-CN" w:bidi="hi-IN"/>
        </w:rPr>
        <w:t xml:space="preserve">, </w:t>
      </w:r>
      <w:r>
        <w:rPr>
          <w:rFonts w:eastAsia="Songti SC" w:cs="Arial Unicode MS"/>
          <w:color w:val="auto"/>
          <w:kern w:val="2"/>
          <w:sz w:val="22"/>
          <w:szCs w:val="22"/>
          <w:lang w:val="cs-CZ" w:eastAsia="zh-CN" w:bidi="hi-IN"/>
        </w:rPr>
        <w:t>s rozlišováním</w:t>
      </w:r>
      <w:r>
        <w:rPr>
          <w:lang w:val="cs-CZ" w:eastAsia="zh-CN" w:bidi="hi-IN"/>
        </w:rPr>
        <w:t xml:space="preserve"> a moudře, k bratřím však vždy byl milý, laskavý a plný lásky. Po smrti bylo jeho tělo ulo</w:t>
      </w:r>
      <w:r>
        <w:rPr>
          <w:rFonts w:eastAsia="Songti SC" w:cs="Arial Unicode MS"/>
          <w:color w:val="auto"/>
          <w:kern w:val="2"/>
          <w:sz w:val="22"/>
          <w:szCs w:val="22"/>
          <w:lang w:val="cs-CZ" w:eastAsia="zh-CN" w:bidi="hi-IN"/>
        </w:rPr>
        <w:t xml:space="preserve">ženo </w:t>
      </w:r>
      <w:r>
        <w:rPr>
          <w:lang w:val="cs-CZ" w:eastAsia="zh-CN" w:bidi="hi-IN"/>
        </w:rPr>
        <w:t>vedle svatých kostí bratří starého opatství, jejichž trpělivost a pokoru tak výtečně napodoboval, a se stejnými poctami pohřbeno. (Hag., n. 324).</w:t>
      </w:r>
    </w:p>
    <w:p>
      <w:pPr>
        <w:pStyle w:val="Menologiumtextus"/>
        <w:rPr>
          <w:lang w:val="cs-CZ" w:eastAsia="zh-CN" w:bidi="hi-IN"/>
        </w:rPr>
      </w:pPr>
      <w:r>
        <w:rPr>
          <w:lang w:val="cs-CZ" w:eastAsia="zh-CN" w:bidi="hi-IN"/>
        </w:rPr>
      </w:r>
    </w:p>
    <w:p>
      <w:pPr>
        <w:pStyle w:val="Menologiumfundationes"/>
        <w:rPr>
          <w:lang w:val="cs-CZ" w:eastAsia="zh-CN" w:bidi="hi-IN"/>
        </w:rPr>
      </w:pPr>
      <w:r>
        <w:rPr>
          <w:lang w:val="cs-CZ" w:eastAsia="zh-CN" w:bidi="hi-IN"/>
        </w:rPr>
        <w:t>Roku 1927, zasv</w:t>
      </w:r>
      <w:r>
        <w:rPr>
          <w:rFonts w:eastAsia="Songti SC" w:cs="Arial Unicode MS"/>
          <w:color w:val="auto"/>
          <w:kern w:val="2"/>
          <w:sz w:val="20"/>
          <w:szCs w:val="20"/>
          <w:lang w:val="cs-CZ" w:eastAsia="zh-CN" w:bidi="hi-IN"/>
        </w:rPr>
        <w:t xml:space="preserve">ěcení kostela </w:t>
      </w:r>
      <w:r>
        <w:rPr>
          <w:rFonts w:eastAsia="Songti SC" w:cs="Arial Unicode MS"/>
          <w:i/>
          <w:iCs/>
          <w:color w:val="auto"/>
          <w:kern w:val="2"/>
          <w:sz w:val="20"/>
          <w:szCs w:val="20"/>
          <w:lang w:val="cs-CZ" w:eastAsia="zh-CN" w:bidi="hi-IN"/>
        </w:rPr>
        <w:t xml:space="preserve">trapistických </w:t>
      </w:r>
      <w:r>
        <w:rPr>
          <w:rFonts w:eastAsia="Songti SC" w:cs="Arial Unicode MS"/>
          <w:color w:val="auto"/>
          <w:kern w:val="2"/>
          <w:sz w:val="20"/>
          <w:szCs w:val="20"/>
          <w:lang w:val="cs-CZ" w:eastAsia="zh-CN" w:bidi="hi-IN"/>
        </w:rPr>
        <w:t>mnišek z Bonneval v diecézi Rodez</w:t>
      </w:r>
      <w:r>
        <w:rPr>
          <w:lang w:val="cs-CZ" w:eastAsia="zh-CN" w:bidi="hi-IN"/>
        </w:rPr>
        <w:t>.</w:t>
      </w:r>
      <w:r>
        <w:rPr>
          <w:rStyle w:val="FootnoteAnchor"/>
          <w:lang w:val="cs-CZ" w:eastAsia="zh-CN" w:bidi="hi-IN"/>
        </w:rPr>
        <w:footnoteReference w:id="21"/>
      </w:r>
    </w:p>
    <w:p>
      <w:pPr>
        <w:pStyle w:val="Menologiumfundationes"/>
        <w:rPr>
          <w:lang w:val="cs-CZ" w:eastAsia="zh-CN" w:bidi="hi-IN"/>
        </w:rPr>
      </w:pPr>
      <w:r>
        <w:rPr>
          <w:lang w:val="cs-CZ" w:eastAsia="zh-CN" w:bidi="hi-IN"/>
        </w:rPr>
        <w:t>Roku 1904, na kanadsk</w:t>
      </w:r>
      <w:r>
        <w:rPr>
          <w:rFonts w:eastAsia="Songti SC" w:cs="Arial Unicode MS"/>
          <w:color w:val="auto"/>
          <w:kern w:val="2"/>
          <w:sz w:val="20"/>
          <w:szCs w:val="20"/>
          <w:lang w:val="cs-CZ" w:eastAsia="zh-CN" w:bidi="hi-IN"/>
        </w:rPr>
        <w:t xml:space="preserve">ém poloostrově </w:t>
      </w:r>
      <w:r>
        <w:rPr>
          <w:lang w:val="cs-CZ" w:eastAsia="zh-CN" w:bidi="hi-IN"/>
        </w:rPr>
        <w:t>Ak</w:t>
      </w:r>
      <w:r>
        <w:rPr>
          <w:rFonts w:eastAsia="Songti SC" w:cs="Arial Unicode MS"/>
          <w:color w:val="auto"/>
          <w:kern w:val="2"/>
          <w:sz w:val="20"/>
          <w:szCs w:val="20"/>
          <w:lang w:val="cs-CZ" w:eastAsia="zh-CN" w:bidi="hi-IN"/>
        </w:rPr>
        <w:t>ádie byl založen klášter Panny Marie Nanebevzaté</w:t>
      </w:r>
      <w:r>
        <w:rPr>
          <w:lang w:val="cs-CZ" w:eastAsia="zh-CN" w:bidi="hi-IN"/>
        </w:rPr>
        <w:t>.</w:t>
      </w:r>
    </w:p>
    <w:p>
      <w:pPr>
        <w:pStyle w:val="Normal"/>
        <w:jc w:val="both"/>
        <w:rPr>
          <w:rFonts w:ascii="Linux Libertine S.O.Cist." w:hAnsi="Linux Libertine S.O.Cist."/>
          <w:sz w:val="22"/>
          <w:szCs w:val="22"/>
          <w:lang w:val="cs-CZ" w:eastAsia="zh-CN" w:bidi="hi-IN"/>
        </w:rPr>
      </w:pPr>
      <w:r>
        <w:rPr>
          <w:rFonts w:ascii="Linux Libertine S.O.Cist." w:hAnsi="Linux Libertine S.O.Cist."/>
          <w:sz w:val="22"/>
          <w:szCs w:val="22"/>
          <w:lang w:val="cs-CZ" w:eastAsia="zh-CN" w:bidi="hi-IN"/>
        </w:rPr>
      </w:r>
    </w:p>
    <w:p>
      <w:pPr>
        <w:pStyle w:val="MenologiumDatum"/>
        <w:rPr>
          <w:lang w:val="cs-CZ" w:eastAsia="zh-CN" w:bidi="hi-IN"/>
        </w:rPr>
      </w:pPr>
      <w:r>
        <w:rPr>
          <w:lang w:val="cs-CZ" w:eastAsia="zh-CN" w:bidi="hi-IN"/>
        </w:rPr>
        <w:t xml:space="preserve">10. </w:t>
      </w:r>
      <w:r>
        <w:rPr>
          <w:rFonts w:eastAsia="Songti SC" w:cs="Arial Unicode MS"/>
          <w:color w:val="auto"/>
          <w:kern w:val="2"/>
          <w:sz w:val="22"/>
          <w:szCs w:val="22"/>
          <w:lang w:val="cs-CZ" w:eastAsia="zh-CN" w:bidi="hi-IN"/>
        </w:rPr>
        <w:t>června</w:t>
      </w:r>
      <w:r>
        <w:rPr>
          <w:lang w:val="cs-CZ" w:eastAsia="zh-CN" w:bidi="hi-IN"/>
        </w:rPr>
        <w:t>.</w:t>
      </w:r>
    </w:p>
    <w:p>
      <w:pPr>
        <w:pStyle w:val="Menologiumtextus"/>
        <w:rPr>
          <w:lang w:val="cs-CZ" w:eastAsia="zh-CN" w:bidi="hi-IN"/>
        </w:rPr>
      </w:pPr>
      <w:r>
        <w:rPr>
          <w:lang w:val="cs-CZ" w:eastAsia="zh-CN" w:bidi="hi-IN"/>
        </w:rPr>
        <w:t>V Salemu</w:t>
      </w:r>
      <w:r>
        <w:rPr>
          <w:rStyle w:val="FootnoteAnchor"/>
          <w:lang w:val="cs-CZ" w:eastAsia="zh-CN" w:bidi="hi-IN"/>
        </w:rPr>
        <w:footnoteReference w:id="22"/>
      </w:r>
      <w:r>
        <w:rPr>
          <w:lang w:val="cs-CZ" w:eastAsia="zh-CN" w:bidi="hi-IN"/>
        </w:rPr>
        <w:t xml:space="preserve"> v N</w:t>
      </w:r>
      <w:r>
        <w:rPr>
          <w:rFonts w:eastAsia="Songti SC" w:cs="Arial Unicode MS"/>
          <w:color w:val="auto"/>
          <w:kern w:val="2"/>
          <w:sz w:val="22"/>
          <w:szCs w:val="22"/>
          <w:lang w:val="cs-CZ" w:eastAsia="zh-CN" w:bidi="hi-IN"/>
        </w:rPr>
        <w:t>ěmecku</w:t>
      </w:r>
      <w:r>
        <w:rPr>
          <w:lang w:val="cs-CZ" w:eastAsia="zh-CN" w:bidi="hi-IN"/>
        </w:rPr>
        <w:t>, roku 1245, byl ulo</w:t>
      </w:r>
      <w:r>
        <w:rPr>
          <w:rFonts w:eastAsia="Songti SC" w:cs="Arial Unicode MS"/>
          <w:color w:val="auto"/>
          <w:kern w:val="2"/>
          <w:sz w:val="22"/>
          <w:szCs w:val="22"/>
          <w:lang w:val="cs-CZ" w:eastAsia="zh-CN" w:bidi="hi-IN"/>
        </w:rPr>
        <w:t xml:space="preserve">žen do hrobu blahoslavený Opat </w:t>
      </w:r>
      <w:r>
        <w:rPr>
          <w:b/>
          <w:bCs/>
          <w:lang w:val="cs-CZ" w:eastAsia="zh-CN" w:bidi="hi-IN"/>
        </w:rPr>
        <w:t>Everhard z Rohrdorfu</w:t>
      </w:r>
      <w:r>
        <w:rPr>
          <w:lang w:val="cs-CZ" w:eastAsia="zh-CN" w:bidi="hi-IN"/>
        </w:rPr>
        <w:t>, mu</w:t>
      </w:r>
      <w:r>
        <w:rPr>
          <w:rFonts w:eastAsia="Songti SC" w:cs="Arial Unicode MS"/>
          <w:color w:val="auto"/>
          <w:kern w:val="2"/>
          <w:sz w:val="22"/>
          <w:szCs w:val="22"/>
          <w:lang w:val="cs-CZ" w:eastAsia="zh-CN" w:bidi="hi-IN"/>
        </w:rPr>
        <w:t>ž pokorný, vždy neochvějně svěřen do Božích rukou</w:t>
      </w:r>
      <w:r>
        <w:rPr>
          <w:lang w:val="cs-CZ" w:eastAsia="zh-CN" w:bidi="hi-IN"/>
        </w:rPr>
        <w:t>, nejosv</w:t>
      </w:r>
      <w:r>
        <w:rPr>
          <w:rFonts w:eastAsia="Songti SC" w:cs="Arial Unicode MS"/>
          <w:color w:val="auto"/>
          <w:kern w:val="2"/>
          <w:sz w:val="22"/>
          <w:szCs w:val="22"/>
          <w:lang w:val="cs-CZ" w:eastAsia="zh-CN" w:bidi="hi-IN"/>
        </w:rPr>
        <w:t>ědčenější ze sobě rovných</w:t>
      </w:r>
      <w:r>
        <w:rPr>
          <w:lang w:val="cs-CZ" w:eastAsia="zh-CN" w:bidi="hi-IN"/>
        </w:rPr>
        <w:t>. Jeho slu</w:t>
      </w:r>
      <w:r>
        <w:rPr>
          <w:rFonts w:eastAsia="Songti SC" w:cs="Arial Unicode MS"/>
          <w:color w:val="auto"/>
          <w:kern w:val="2"/>
          <w:sz w:val="22"/>
          <w:szCs w:val="22"/>
          <w:lang w:val="cs-CZ" w:eastAsia="zh-CN" w:bidi="hi-IN"/>
        </w:rPr>
        <w:t xml:space="preserve">žeb využil sám Papež </w:t>
      </w:r>
      <w:r>
        <w:rPr>
          <w:lang w:val="cs-CZ" w:eastAsia="zh-CN" w:bidi="hi-IN"/>
        </w:rPr>
        <w:t>Innocens III. p</w:t>
      </w:r>
      <w:r>
        <w:rPr>
          <w:rFonts w:eastAsia="Songti SC" w:cs="Arial Unicode MS"/>
          <w:color w:val="auto"/>
          <w:kern w:val="2"/>
          <w:sz w:val="22"/>
          <w:szCs w:val="22"/>
          <w:lang w:val="cs-CZ" w:eastAsia="zh-CN" w:bidi="hi-IN"/>
        </w:rPr>
        <w:t>ři</w:t>
      </w:r>
      <w:r>
        <w:rPr>
          <w:lang w:val="cs-CZ" w:eastAsia="zh-CN" w:bidi="hi-IN"/>
        </w:rPr>
        <w:t xml:space="preserve"> r</w:t>
      </w:r>
      <w:r>
        <w:rPr>
          <w:rFonts w:eastAsia="Songti SC" w:cs="Arial Unicode MS"/>
          <w:color w:val="auto"/>
          <w:kern w:val="2"/>
          <w:sz w:val="22"/>
          <w:szCs w:val="22"/>
          <w:lang w:val="cs-CZ" w:eastAsia="zh-CN" w:bidi="hi-IN"/>
        </w:rPr>
        <w:t>ůzných posláních, církevních i veřejných</w:t>
      </w:r>
      <w:r>
        <w:rPr>
          <w:lang w:val="cs-CZ" w:eastAsia="zh-CN" w:bidi="hi-IN"/>
        </w:rPr>
        <w:t>, poprv</w:t>
      </w:r>
      <w:r>
        <w:rPr>
          <w:rFonts w:eastAsia="Songti SC" w:cs="Arial Unicode MS"/>
          <w:color w:val="auto"/>
          <w:kern w:val="2"/>
          <w:sz w:val="22"/>
          <w:szCs w:val="22"/>
          <w:lang w:val="cs-CZ" w:eastAsia="zh-CN" w:bidi="hi-IN"/>
        </w:rPr>
        <w:t>é pak při svých jednáních s králem Filipem Švábským</w:t>
      </w:r>
      <w:r>
        <w:rPr>
          <w:lang w:val="cs-CZ" w:eastAsia="zh-CN" w:bidi="hi-IN"/>
        </w:rPr>
        <w:t>,</w:t>
      </w:r>
      <w:r>
        <w:rPr>
          <w:rStyle w:val="FootnoteAnchor"/>
          <w:lang w:val="cs-CZ" w:eastAsia="zh-CN" w:bidi="hi-IN"/>
        </w:rPr>
        <w:footnoteReference w:id="23"/>
      </w:r>
      <w:r>
        <w:rPr>
          <w:lang w:val="cs-CZ" w:eastAsia="zh-CN" w:bidi="hi-IN"/>
        </w:rPr>
        <w:t xml:space="preserve"> proti n</w:t>
      </w:r>
      <w:r>
        <w:rPr>
          <w:rFonts w:eastAsia="Songti SC" w:cs="Arial Unicode MS"/>
          <w:color w:val="auto"/>
          <w:kern w:val="2"/>
          <w:sz w:val="22"/>
          <w:szCs w:val="22"/>
          <w:lang w:val="cs-CZ" w:eastAsia="zh-CN" w:bidi="hi-IN"/>
        </w:rPr>
        <w:t xml:space="preserve">ěmuž stál přísně, avšak moudře </w:t>
      </w:r>
      <w:r>
        <w:rPr>
          <w:lang w:val="cs-CZ" w:eastAsia="zh-CN" w:bidi="hi-IN"/>
        </w:rPr>
        <w:t>Everhard. Nicotn</w:t>
      </w:r>
      <w:r>
        <w:rPr>
          <w:rFonts w:eastAsia="Songti SC" w:cs="Arial Unicode MS"/>
          <w:color w:val="auto"/>
          <w:kern w:val="2"/>
          <w:sz w:val="22"/>
          <w:szCs w:val="22"/>
          <w:lang w:val="cs-CZ" w:eastAsia="zh-CN" w:bidi="hi-IN"/>
        </w:rPr>
        <w:t>ým stejně jako velikým byl rádcem i pomocníkem v každé nesnázi</w:t>
      </w:r>
      <w:r>
        <w:rPr>
          <w:lang w:val="cs-CZ" w:eastAsia="zh-CN" w:bidi="hi-IN"/>
        </w:rPr>
        <w:t>, sv</w:t>
      </w:r>
      <w:r>
        <w:rPr>
          <w:rFonts w:eastAsia="Songti SC" w:cs="Arial Unicode MS"/>
          <w:color w:val="auto"/>
          <w:kern w:val="2"/>
          <w:sz w:val="22"/>
          <w:szCs w:val="22"/>
          <w:lang w:val="cs-CZ" w:eastAsia="zh-CN" w:bidi="hi-IN"/>
        </w:rPr>
        <w:t>ůj klášter přivedl k takovému rozkvětu, jako nikdo před ním a ani po něm</w:t>
      </w:r>
      <w:r>
        <w:rPr>
          <w:lang w:val="cs-CZ" w:eastAsia="zh-CN" w:bidi="hi-IN"/>
        </w:rPr>
        <w:t>, a postaral se o jeho zisky dokonce i do budoucna. Kdy</w:t>
      </w:r>
      <w:r>
        <w:rPr>
          <w:rFonts w:eastAsia="Songti SC" w:cs="Arial Unicode MS"/>
          <w:color w:val="auto"/>
          <w:kern w:val="2"/>
          <w:sz w:val="22"/>
          <w:szCs w:val="22"/>
          <w:lang w:val="cs-CZ" w:eastAsia="zh-CN" w:bidi="hi-IN"/>
        </w:rPr>
        <w:t>ž stál u kormidla kláštera téměř padesát plodných let, zřekl se vlády</w:t>
      </w:r>
      <w:r>
        <w:rPr>
          <w:lang w:val="cs-CZ" w:eastAsia="zh-CN" w:bidi="hi-IN"/>
        </w:rPr>
        <w:t>; a po dal</w:t>
      </w:r>
      <w:r>
        <w:rPr>
          <w:rFonts w:eastAsia="Songti SC" w:cs="Arial Unicode MS"/>
          <w:color w:val="auto"/>
          <w:kern w:val="2"/>
          <w:sz w:val="22"/>
          <w:szCs w:val="22"/>
          <w:lang w:val="cs-CZ" w:eastAsia="zh-CN" w:bidi="hi-IN"/>
        </w:rPr>
        <w:t xml:space="preserve">ších </w:t>
      </w:r>
      <w:r>
        <w:rPr>
          <w:lang w:val="cs-CZ" w:eastAsia="zh-CN" w:bidi="hi-IN"/>
        </w:rPr>
        <w:t>p</w:t>
      </w:r>
      <w:r>
        <w:rPr>
          <w:rFonts w:eastAsia="Songti SC" w:cs="Arial Unicode MS"/>
          <w:color w:val="auto"/>
          <w:kern w:val="2"/>
          <w:sz w:val="22"/>
          <w:szCs w:val="22"/>
          <w:lang w:val="cs-CZ" w:eastAsia="zh-CN" w:bidi="hi-IN"/>
        </w:rPr>
        <w:t>ěti letech, v osmdesáti pěti letech svého věku</w:t>
      </w:r>
      <w:r>
        <w:rPr>
          <w:lang w:val="cs-CZ" w:eastAsia="zh-CN" w:bidi="hi-IN"/>
        </w:rPr>
        <w:t>, sv</w:t>
      </w:r>
      <w:r>
        <w:rPr>
          <w:rFonts w:eastAsia="Songti SC" w:cs="Arial Unicode MS"/>
          <w:color w:val="auto"/>
          <w:kern w:val="2"/>
          <w:sz w:val="22"/>
          <w:szCs w:val="22"/>
          <w:lang w:val="cs-CZ" w:eastAsia="zh-CN" w:bidi="hi-IN"/>
        </w:rPr>
        <w:t>ůj svatý život završil ještě svatějším koncem</w:t>
      </w:r>
      <w:r>
        <w:rPr>
          <w:lang w:val="cs-CZ" w:eastAsia="zh-CN" w:bidi="hi-IN"/>
        </w:rPr>
        <w:t>. (Hag., n. 449).</w:t>
      </w:r>
    </w:p>
    <w:p>
      <w:pPr>
        <w:pStyle w:val="Menologiumtextus"/>
        <w:suppressAutoHyphens w:val="false"/>
        <w:spacing w:before="0" w:after="29"/>
        <w:ind w:firstLine="180"/>
        <w:jc w:val="both"/>
        <w:rPr>
          <w:lang w:val="cs-CZ" w:eastAsia="zh-CN" w:bidi="hi-IN"/>
        </w:rPr>
      </w:pPr>
      <w:r>
        <w:rPr>
          <w:lang w:val="cs-CZ" w:eastAsia="zh-CN" w:bidi="hi-IN"/>
        </w:rPr>
        <w:t xml:space="preserve">V </w:t>
      </w:r>
      <w:r>
        <w:rPr>
          <w:rFonts w:eastAsia="Songti SC" w:cs="Arial Unicode MS"/>
          <w:color w:val="auto"/>
          <w:kern w:val="2"/>
          <w:sz w:val="22"/>
          <w:szCs w:val="22"/>
          <w:lang w:val="cs-CZ" w:eastAsia="zh-CN" w:bidi="hi-IN"/>
        </w:rPr>
        <w:t>Křesoboru</w:t>
      </w:r>
      <w:r>
        <w:rPr>
          <w:rStyle w:val="FootnoteAnchor"/>
          <w:rFonts w:eastAsia="Songti SC" w:cs="Arial Unicode MS"/>
          <w:color w:val="auto"/>
          <w:kern w:val="2"/>
          <w:sz w:val="22"/>
          <w:szCs w:val="22"/>
          <w:lang w:val="cs-CZ" w:eastAsia="zh-CN" w:bidi="hi-IN"/>
        </w:rPr>
        <w:footnoteReference w:id="24"/>
      </w:r>
      <w:r>
        <w:rPr>
          <w:lang w:val="cs-CZ" w:eastAsia="zh-CN" w:bidi="hi-IN"/>
        </w:rPr>
        <w:t xml:space="preserve"> ve Slezsku, se roku 1706 narodil pro nebe svat</w:t>
      </w:r>
      <w:r>
        <w:rPr>
          <w:rFonts w:eastAsia="Songti SC" w:cs="Arial Unicode MS"/>
          <w:color w:val="auto"/>
          <w:kern w:val="2"/>
          <w:sz w:val="22"/>
          <w:szCs w:val="22"/>
          <w:lang w:val="cs-CZ" w:eastAsia="zh-CN" w:bidi="hi-IN"/>
        </w:rPr>
        <w:t xml:space="preserve">ý konvrš </w:t>
      </w:r>
      <w:r>
        <w:rPr>
          <w:b/>
          <w:bCs/>
          <w:lang w:val="cs-CZ" w:eastAsia="zh-CN" w:bidi="hi-IN"/>
        </w:rPr>
        <w:t>Alanus Adam</w:t>
      </w:r>
      <w:r>
        <w:rPr>
          <w:lang w:val="cs-CZ" w:eastAsia="zh-CN" w:bidi="hi-IN"/>
        </w:rPr>
        <w:t>, port</w:t>
      </w:r>
      <w:r>
        <w:rPr>
          <w:rFonts w:eastAsia="Songti SC" w:cs="Arial Unicode MS"/>
          <w:color w:val="auto"/>
          <w:kern w:val="2"/>
          <w:sz w:val="22"/>
          <w:szCs w:val="22"/>
          <w:lang w:val="cs-CZ" w:eastAsia="zh-CN" w:bidi="hi-IN"/>
        </w:rPr>
        <w:t>ýř</w:t>
      </w:r>
      <w:r>
        <w:rPr>
          <w:lang w:val="cs-CZ" w:eastAsia="zh-CN" w:bidi="hi-IN"/>
        </w:rPr>
        <w:t>. M</w:t>
      </w:r>
      <w:r>
        <w:rPr>
          <w:rFonts w:eastAsia="Songti SC" w:cs="Arial Unicode MS"/>
          <w:color w:val="auto"/>
          <w:kern w:val="2"/>
          <w:sz w:val="22"/>
          <w:szCs w:val="22"/>
          <w:lang w:val="cs-CZ" w:eastAsia="zh-CN" w:bidi="hi-IN"/>
        </w:rPr>
        <w:t>ěl zlaté srdce a široko daleko byl nazýván Otcem chudých</w:t>
      </w:r>
      <w:r>
        <w:rPr>
          <w:lang w:val="cs-CZ" w:eastAsia="zh-CN" w:bidi="hi-IN"/>
        </w:rPr>
        <w:t>.</w:t>
      </w:r>
      <w:r>
        <w:rPr>
          <w:rStyle w:val="FootnoteAnchor"/>
          <w:lang w:val="cs-CZ" w:eastAsia="zh-CN" w:bidi="hi-IN"/>
        </w:rPr>
        <w:footnoteReference w:id="25"/>
      </w:r>
      <w:r>
        <w:rPr>
          <w:lang w:val="cs-CZ" w:eastAsia="zh-CN" w:bidi="hi-IN"/>
        </w:rPr>
        <w:t xml:space="preserve"> T</w:t>
      </w:r>
      <w:r>
        <w:rPr>
          <w:rFonts w:eastAsia="Songti SC" w:cs="Arial Unicode MS"/>
          <w:color w:val="auto"/>
          <w:kern w:val="2"/>
          <w:sz w:val="22"/>
          <w:szCs w:val="22"/>
          <w:lang w:val="cs-CZ" w:eastAsia="zh-CN" w:bidi="hi-IN"/>
        </w:rPr>
        <w:t>ěmto Božím hostům totiž s největší láskou předkládal pokrmy a dával almužny</w:t>
      </w:r>
      <w:r>
        <w:rPr>
          <w:lang w:val="cs-CZ" w:eastAsia="zh-CN" w:bidi="hi-IN"/>
        </w:rPr>
        <w:t>, a jejich r</w:t>
      </w:r>
      <w:r>
        <w:rPr>
          <w:rFonts w:eastAsia="Songti SC" w:cs="Arial Unicode MS"/>
          <w:color w:val="auto"/>
          <w:kern w:val="2"/>
          <w:sz w:val="22"/>
          <w:szCs w:val="22"/>
          <w:lang w:val="cs-CZ" w:eastAsia="zh-CN" w:bidi="hi-IN"/>
        </w:rPr>
        <w:t>ány i vředy laskavou rukou dobrého Samaritána léčil</w:t>
      </w:r>
      <w:r>
        <w:rPr>
          <w:lang w:val="cs-CZ" w:eastAsia="zh-CN" w:bidi="hi-IN"/>
        </w:rPr>
        <w:t>. V noci pak po dlouh</w:t>
      </w:r>
      <w:r>
        <w:rPr>
          <w:rFonts w:eastAsia="Songti SC" w:cs="Arial Unicode MS"/>
          <w:color w:val="auto"/>
          <w:kern w:val="2"/>
          <w:sz w:val="22"/>
          <w:szCs w:val="22"/>
          <w:lang w:val="cs-CZ" w:eastAsia="zh-CN" w:bidi="hi-IN"/>
        </w:rPr>
        <w:t>é hodiny prodléval na modlitbách v kostele či před malou Kalvárií, kterou si sám vyrobil</w:t>
      </w:r>
      <w:r>
        <w:rPr>
          <w:lang w:val="cs-CZ" w:eastAsia="zh-CN" w:bidi="hi-IN"/>
        </w:rPr>
        <w:t>. Kdy</w:t>
      </w:r>
      <w:r>
        <w:rPr>
          <w:rFonts w:eastAsia="Songti SC" w:cs="Arial Unicode MS"/>
          <w:color w:val="auto"/>
          <w:kern w:val="2"/>
          <w:sz w:val="22"/>
          <w:szCs w:val="22"/>
          <w:lang w:val="cs-CZ" w:eastAsia="zh-CN" w:bidi="hi-IN"/>
        </w:rPr>
        <w:t>ž slyšíme, jaké vykonával skutky pokání, třese se strachem se naše zženštilá přirozenost</w:t>
      </w:r>
      <w:r>
        <w:rPr>
          <w:lang w:val="cs-CZ" w:eastAsia="zh-CN" w:bidi="hi-IN"/>
        </w:rPr>
        <w:t>. (Hag., n.</w:t>
      </w:r>
      <w:r>
        <w:rPr>
          <w:rFonts w:eastAsia="Songti SC" w:cs="Arial Unicode MS"/>
          <w:color w:val="auto"/>
          <w:kern w:val="2"/>
          <w:sz w:val="22"/>
          <w:szCs w:val="22"/>
          <w:lang w:val="cs-CZ" w:eastAsia="zh-CN" w:bidi="hi-IN"/>
        </w:rPr>
        <w:t> </w:t>
      </w:r>
      <w:r>
        <w:rPr>
          <w:lang w:val="cs-CZ" w:eastAsia="zh-CN" w:bidi="hi-IN"/>
        </w:rPr>
        <w:t>647).</w:t>
      </w:r>
    </w:p>
    <w:p>
      <w:pPr>
        <w:pStyle w:val="Menologiumtextus"/>
        <w:suppressAutoHyphens w:val="false"/>
        <w:spacing w:before="0" w:after="29"/>
        <w:ind w:firstLine="180"/>
        <w:jc w:val="both"/>
        <w:rPr>
          <w:lang w:val="cs-CZ" w:eastAsia="zh-CN" w:bidi="hi-IN"/>
        </w:rPr>
      </w:pPr>
      <w:r>
        <w:rPr>
          <w:lang w:val="cs-CZ" w:eastAsia="zh-CN" w:bidi="hi-IN"/>
        </w:rPr>
      </w:r>
    </w:p>
    <w:p>
      <w:pPr>
        <w:pStyle w:val="MenologiumDatum"/>
        <w:rPr>
          <w:lang w:val="cs-CZ" w:eastAsia="zh-CN" w:bidi="hi-IN"/>
        </w:rPr>
      </w:pPr>
      <w:r>
        <w:rPr>
          <w:lang w:val="cs-CZ" w:eastAsia="zh-CN" w:bidi="hi-IN"/>
        </w:rPr>
        <w:t xml:space="preserve">11. </w:t>
      </w:r>
      <w:r>
        <w:rPr>
          <w:lang w:val="cs-CZ" w:eastAsia="zh-CN" w:bidi="hi-IN"/>
        </w:rPr>
        <w:t>června</w:t>
      </w:r>
      <w:r>
        <w:rPr>
          <w:lang w:val="cs-CZ" w:eastAsia="zh-CN" w:bidi="hi-IN"/>
        </w:rPr>
        <w:t>.</w:t>
      </w:r>
    </w:p>
    <w:p>
      <w:pPr>
        <w:pStyle w:val="Menologiumtextus"/>
        <w:suppressAutoHyphens w:val="false"/>
        <w:spacing w:before="0" w:after="29"/>
        <w:ind w:firstLine="180"/>
        <w:jc w:val="both"/>
        <w:rPr>
          <w:lang w:val="cs-CZ" w:eastAsia="zh-CN" w:bidi="hi-IN"/>
        </w:rPr>
      </w:pPr>
      <w:r>
        <w:rPr>
          <w:lang w:val="cs-CZ" w:eastAsia="zh-CN" w:bidi="hi-IN"/>
        </w:rPr>
        <w:t>Narození</w:t>
      </w:r>
      <w:r>
        <w:rPr>
          <w:i/>
          <w:iCs/>
          <w:lang w:val="cs-CZ" w:eastAsia="zh-CN" w:bidi="hi-IN"/>
        </w:rPr>
        <w:t xml:space="preserve"> pro nebe</w:t>
      </w:r>
      <w:r>
        <w:rPr>
          <w:i/>
          <w:iCs/>
          <w:lang w:val="cs-CZ" w:eastAsia="zh-CN" w:bidi="hi-IN"/>
        </w:rPr>
        <w:t xml:space="preserve"> </w:t>
      </w:r>
      <w:r>
        <w:rPr>
          <w:lang w:val="cs-CZ" w:eastAsia="zh-CN" w:bidi="hi-IN"/>
        </w:rPr>
        <w:t>S</w:t>
      </w:r>
      <w:r>
        <w:rPr>
          <w:lang w:val="cs-CZ" w:eastAsia="zh-CN" w:bidi="hi-IN"/>
        </w:rPr>
        <w:t>vaté</w:t>
      </w:r>
      <w:r>
        <w:rPr>
          <w:lang w:val="cs-CZ" w:eastAsia="zh-CN" w:bidi="hi-IN"/>
        </w:rPr>
        <w:t xml:space="preserve"> Al</w:t>
      </w:r>
      <w:r>
        <w:rPr>
          <w:lang w:val="cs-CZ" w:eastAsia="zh-CN" w:bidi="hi-IN"/>
        </w:rPr>
        <w:t>ice</w:t>
      </w:r>
      <w:r>
        <w:rPr>
          <w:lang w:val="cs-CZ" w:eastAsia="zh-CN" w:bidi="hi-IN"/>
        </w:rPr>
        <w:t>,</w:t>
      </w:r>
      <w:r>
        <w:rPr>
          <w:rStyle w:val="FootnoteAnchor"/>
          <w:lang w:val="cs-CZ" w:eastAsia="zh-CN" w:bidi="hi-IN"/>
        </w:rPr>
        <w:footnoteReference w:id="26"/>
      </w:r>
      <w:r>
        <w:rPr>
          <w:lang w:val="cs-CZ" w:eastAsia="zh-CN" w:bidi="hi-IN"/>
        </w:rPr>
        <w:t xml:space="preserve"> </w:t>
      </w:r>
      <w:r>
        <w:rPr>
          <w:lang w:val="cs-CZ" w:eastAsia="zh-CN" w:bidi="hi-IN"/>
        </w:rPr>
        <w:t>jejíž svátek slavíme zítra</w:t>
      </w:r>
      <w:r>
        <w:rPr>
          <w:lang w:val="cs-CZ" w:eastAsia="zh-CN" w:bidi="hi-IN"/>
        </w:rPr>
        <w:t>.</w:t>
      </w:r>
    </w:p>
    <w:p>
      <w:pPr>
        <w:pStyle w:val="Menologiumtextus"/>
        <w:suppressAutoHyphens w:val="false"/>
        <w:spacing w:before="0" w:after="29"/>
        <w:ind w:firstLine="180"/>
        <w:jc w:val="both"/>
        <w:rPr>
          <w:lang w:val="cs-CZ" w:eastAsia="zh-CN" w:bidi="hi-IN"/>
        </w:rPr>
      </w:pPr>
      <w:r>
        <w:rPr>
          <w:lang w:val="cs-CZ" w:eastAsia="zh-CN" w:bidi="hi-IN"/>
        </w:rPr>
        <w:t xml:space="preserve">V Itálii, roku </w:t>
      </w:r>
      <w:r>
        <w:rPr>
          <w:lang w:val="cs-CZ" w:eastAsia="zh-CN" w:bidi="hi-IN"/>
        </w:rPr>
        <w:t xml:space="preserve">1248, </w:t>
      </w:r>
      <w:r>
        <w:rPr>
          <w:b/>
          <w:bCs/>
          <w:lang w:val="cs-CZ" w:eastAsia="zh-CN" w:bidi="hi-IN"/>
        </w:rPr>
        <w:t>b</w:t>
      </w:r>
      <w:r>
        <w:rPr>
          <w:b/>
          <w:bCs/>
          <w:lang w:val="cs-CZ" w:eastAsia="zh-CN" w:bidi="hi-IN"/>
        </w:rPr>
        <w:t xml:space="preserve">lahoslavený </w:t>
      </w:r>
      <w:r>
        <w:rPr>
          <w:b/>
          <w:bCs/>
          <w:lang w:val="cs-CZ" w:eastAsia="zh-CN" w:bidi="hi-IN"/>
        </w:rPr>
        <w:t xml:space="preserve">Placidus </w:t>
      </w:r>
      <w:r>
        <w:rPr>
          <w:b/>
          <w:bCs/>
          <w:lang w:val="cs-CZ" w:eastAsia="zh-CN" w:bidi="hi-IN"/>
        </w:rPr>
        <w:t xml:space="preserve">ze </w:t>
      </w:r>
      <w:r>
        <w:rPr>
          <w:b/>
          <w:bCs/>
          <w:lang w:val="cs-CZ" w:eastAsia="zh-CN" w:bidi="hi-IN"/>
        </w:rPr>
        <w:t>Rhod</w:t>
      </w:r>
      <w:r>
        <w:rPr>
          <w:b/>
          <w:bCs/>
          <w:lang w:val="cs-CZ" w:eastAsia="zh-CN" w:bidi="hi-IN"/>
        </w:rPr>
        <w:t>u</w:t>
      </w:r>
      <w:r>
        <w:rPr>
          <w:lang w:val="cs-CZ" w:eastAsia="zh-CN" w:bidi="hi-IN"/>
        </w:rPr>
        <w:t>.</w:t>
      </w:r>
      <w:r>
        <w:rPr>
          <w:rStyle w:val="FootnoteAnchor"/>
          <w:lang w:val="cs-CZ" w:eastAsia="zh-CN" w:bidi="hi-IN"/>
        </w:rPr>
        <w:footnoteReference w:id="27"/>
      </w:r>
      <w:r>
        <w:rPr>
          <w:lang w:val="cs-CZ" w:eastAsia="zh-CN" w:bidi="hi-IN"/>
        </w:rPr>
        <w:t xml:space="preserve"> </w:t>
      </w:r>
      <w:r>
        <w:rPr>
          <w:lang w:val="cs-CZ" w:eastAsia="zh-CN" w:bidi="hi-IN"/>
        </w:rPr>
        <w:t>Od nejútlejšího dětství měl důstojné srdce starce</w:t>
      </w:r>
      <w:r>
        <w:rPr>
          <w:lang w:val="cs-CZ" w:eastAsia="zh-CN" w:bidi="hi-IN"/>
        </w:rPr>
        <w:t xml:space="preserve">, </w:t>
      </w:r>
      <w:r>
        <w:rPr>
          <w:lang w:val="cs-CZ" w:eastAsia="zh-CN" w:bidi="hi-IN"/>
        </w:rPr>
        <w:t>vynikal ve zbožnosti i lásce</w:t>
      </w:r>
      <w:r>
        <w:rPr>
          <w:lang w:val="cs-CZ" w:eastAsia="zh-CN" w:bidi="hi-IN"/>
        </w:rPr>
        <w:t xml:space="preserve">, </w:t>
      </w:r>
      <w:r>
        <w:rPr>
          <w:lang w:val="cs-CZ" w:eastAsia="zh-CN" w:bidi="hi-IN"/>
        </w:rPr>
        <w:t>když si jako mladík zvolil poustevnický život</w:t>
      </w:r>
      <w:r>
        <w:rPr>
          <w:lang w:val="cs-CZ" w:eastAsia="zh-CN" w:bidi="hi-IN"/>
        </w:rPr>
        <w:t xml:space="preserve">, </w:t>
      </w:r>
      <w:r>
        <w:rPr>
          <w:lang w:val="cs-CZ" w:eastAsia="zh-CN" w:bidi="hi-IN"/>
        </w:rPr>
        <w:t>žil v nejvyšší přísnosti a podmaňoval si své tělo</w:t>
      </w:r>
      <w:r>
        <w:rPr>
          <w:lang w:val="cs-CZ" w:eastAsia="zh-CN" w:bidi="hi-IN"/>
        </w:rPr>
        <w:t>, p</w:t>
      </w:r>
      <w:r>
        <w:rPr>
          <w:lang w:val="cs-CZ" w:eastAsia="zh-CN" w:bidi="hi-IN"/>
        </w:rPr>
        <w:t>o třicet sedm let spal střídmě a pouze vsedě či vestoje</w:t>
      </w:r>
      <w:r>
        <w:rPr>
          <w:lang w:val="cs-CZ" w:eastAsia="zh-CN" w:bidi="hi-IN"/>
        </w:rPr>
        <w:t xml:space="preserve">. Pro </w:t>
      </w:r>
      <w:r>
        <w:rPr>
          <w:lang w:val="cs-CZ" w:eastAsia="zh-CN" w:bidi="hi-IN"/>
        </w:rPr>
        <w:t xml:space="preserve">učedníky, kteří se k němu hrnuli, postavil klášter Svatého Ducha </w:t>
      </w:r>
      <w:r>
        <w:rPr>
          <w:lang w:val="cs-CZ" w:eastAsia="zh-CN" w:bidi="hi-IN"/>
        </w:rPr>
        <w:t>v</w:t>
      </w:r>
      <w:r>
        <w:rPr>
          <w:lang w:val="cs-CZ" w:eastAsia="zh-CN" w:bidi="hi-IN"/>
        </w:rPr>
        <w:t> O</w:t>
      </w:r>
      <w:r>
        <w:rPr>
          <w:lang w:val="cs-CZ" w:eastAsia="zh-CN" w:bidi="hi-IN"/>
        </w:rPr>
        <w:t>cre</w:t>
      </w:r>
      <w:r>
        <w:rPr>
          <w:lang w:val="cs-CZ" w:eastAsia="zh-CN" w:bidi="hi-IN"/>
        </w:rPr>
        <w:t>,</w:t>
      </w:r>
      <w:r>
        <w:rPr>
          <w:rStyle w:val="FootnoteAnchor"/>
          <w:lang w:val="cs-CZ" w:eastAsia="zh-CN" w:bidi="hi-IN"/>
        </w:rPr>
        <w:footnoteReference w:id="28"/>
      </w:r>
      <w:r>
        <w:rPr>
          <w:lang w:val="cs-CZ" w:eastAsia="zh-CN" w:bidi="hi-IN"/>
        </w:rPr>
        <w:t xml:space="preserve"> </w:t>
      </w:r>
      <w:r>
        <w:rPr>
          <w:lang w:val="cs-CZ" w:eastAsia="zh-CN" w:bidi="hi-IN"/>
        </w:rPr>
        <w:t>jenž před svou smrtí svěřil do rukou Opata kláštera Casanova</w:t>
      </w:r>
      <w:r>
        <w:rPr>
          <w:rStyle w:val="FootnoteAnchor"/>
          <w:lang w:val="cs-CZ" w:eastAsia="zh-CN" w:bidi="hi-IN"/>
        </w:rPr>
        <w:footnoteReference w:id="29"/>
      </w:r>
      <w:r>
        <w:rPr>
          <w:lang w:val="cs-CZ" w:eastAsia="zh-CN" w:bidi="hi-IN"/>
        </w:rPr>
        <w:t xml:space="preserve"> </w:t>
      </w:r>
      <w:r>
        <w:rPr>
          <w:lang w:val="en-US" w:eastAsia="zh-CN" w:bidi="hi-IN"/>
        </w:rPr>
        <w:t>[</w:t>
      </w:r>
      <w:r>
        <w:rPr>
          <w:rStyle w:val="Menologiumpronuntiatio"/>
          <w:lang w:eastAsia="zh-CN" w:bidi="hi-IN"/>
        </w:rPr>
        <w:t>káza nóva</w:t>
      </w:r>
      <w:r>
        <w:rPr>
          <w:lang w:val="en-US" w:eastAsia="zh-CN" w:bidi="hi-IN"/>
        </w:rPr>
        <w:t>]</w:t>
      </w:r>
      <w:r>
        <w:rPr>
          <w:lang w:val="cs-CZ" w:eastAsia="zh-CN" w:bidi="hi-IN"/>
        </w:rPr>
        <w:t xml:space="preserve">, </w:t>
      </w:r>
      <w:r>
        <w:rPr>
          <w:lang w:val="cs-CZ" w:eastAsia="zh-CN" w:bidi="hi-IN"/>
        </w:rPr>
        <w:t>aby byl pod Řeholí svatého Benedikta, pod ustanoveními Cisterciáckého Řádu</w:t>
      </w:r>
      <w:r>
        <w:rPr>
          <w:lang w:val="cs-CZ" w:eastAsia="zh-CN" w:bidi="hi-IN"/>
        </w:rPr>
        <w:t>. (Hag., n. 160).</w:t>
      </w:r>
    </w:p>
    <w:p>
      <w:pPr>
        <w:pStyle w:val="Menologiumtextus"/>
        <w:suppressAutoHyphens w:val="false"/>
        <w:spacing w:before="0" w:after="29"/>
        <w:ind w:firstLine="180"/>
        <w:jc w:val="both"/>
        <w:rPr>
          <w:lang w:val="cs-CZ" w:eastAsia="zh-CN" w:bidi="hi-IN"/>
        </w:rPr>
      </w:pPr>
      <w:r>
        <w:rPr>
          <w:lang w:val="cs-CZ" w:eastAsia="zh-CN" w:bidi="hi-IN"/>
        </w:rPr>
        <w:t xml:space="preserve">In monasterio B. M. de Immaculata Conceptione, in civitate Valleguidonensi, die festa S. Lutgardis anno 1911, cælum petiit juvenis monialis </w:t>
      </w:r>
      <w:r>
        <w:rPr>
          <w:b/>
          <w:bCs/>
          <w:lang w:val="cs-CZ" w:eastAsia="zh-CN" w:bidi="hi-IN"/>
        </w:rPr>
        <w:t>Maria ab Incarnatione de la Tour d’Auvergne</w:t>
      </w:r>
      <w:r>
        <w:rPr>
          <w:lang w:val="cs-CZ" w:eastAsia="zh-CN" w:bidi="hi-IN"/>
        </w:rPr>
        <w:t>. Ab optima matre, quæ omnes suos liberos Deo ut Sibi eos sumeret ex animo offerebat, pietate pauperumque singulari caritate imbuta est. Ipsa vero naturam suam parum flexibilem voluntate et oratione domabat, piissimæ matris recordatione non minimum sustentata. Auspice vero Sorore Teresia ab Infante Jesu, tunc temporis nondum canonizata, magnæ difficultates ne in monasterium reciperetur impedientes feliciter tandem victæ sunt, ejusdemque intercessione virtutibus hucusque in ea desideratis mirifice exornari coepit. Ac ejusdem novæ Patronæ exemplum prosequi satagens, gratiis per eam cumulata, sicut ipsa a Deo expeterat eadem etiam mortis ratione eam meruit imitari. (Hag., n.764).</w:t>
      </w:r>
    </w:p>
    <w:p>
      <w:pPr>
        <w:pStyle w:val="Menologiumtextus"/>
        <w:suppressAutoHyphens w:val="false"/>
        <w:spacing w:before="0" w:after="29"/>
        <w:ind w:firstLine="180"/>
        <w:jc w:val="both"/>
        <w:rPr>
          <w:lang w:val="la-VA" w:eastAsia="zh-CN" w:bidi="hi-IN"/>
        </w:rPr>
      </w:pPr>
      <w:r>
        <w:rPr>
          <w:lang w:val="la-VA" w:eastAsia="zh-CN" w:bidi="hi-IN"/>
        </w:rPr>
      </w:r>
    </w:p>
    <w:p>
      <w:pPr>
        <w:pStyle w:val="MenologiumDatum"/>
        <w:bidi w:val="0"/>
        <w:rPr/>
      </w:pPr>
      <w:r>
        <w:rPr/>
        <w:t>12. Junii.</w:t>
      </w:r>
    </w:p>
    <w:p>
      <w:pPr>
        <w:pStyle w:val="Menologiumtextus"/>
        <w:suppressAutoHyphens w:val="false"/>
        <w:spacing w:before="0" w:after="29"/>
        <w:ind w:firstLine="180"/>
        <w:jc w:val="both"/>
        <w:rPr>
          <w:lang w:val="la-VA" w:eastAsia="zh-CN" w:bidi="hi-IN"/>
        </w:rPr>
      </w:pPr>
      <w:r>
        <w:rPr>
          <w:lang w:val="la-VA" w:eastAsia="zh-CN" w:bidi="hi-IN"/>
        </w:rPr>
        <w:t xml:space="preserve">Festum </w:t>
      </w:r>
      <w:r>
        <w:rPr>
          <w:b/>
          <w:bCs/>
          <w:lang w:val="la-VA" w:eastAsia="zh-CN" w:bidi="hi-IN"/>
        </w:rPr>
        <w:t>sanctæ Aleydis</w:t>
      </w:r>
      <w:r>
        <w:rPr>
          <w:lang w:val="la-VA" w:eastAsia="zh-CN" w:bidi="hi-IN"/>
        </w:rPr>
        <w:t xml:space="preserve"> Schaarbekanae, sanctimonialis Cameræ B. M. apud Bruxellas. Infans septem annorum hoc monasterium fuerat ingressa. Quam Dominus pro nobis cruci affixus in signum perfectae dilectionis sponsam sibi assumere volens, morbo lepræ graviter percussit. Magnis autem deliciis quoque quasi paradisi voluptatibus repleta est, affirmavitque se, si optio sibi daretur, lepram præ sanitate esse electuram. Passiones et infirmitates magis semper ingruentes tali suscepit delectatione et lætitia, ac si sponsa a sponso acciperet munuscula diu desiderata. Pro humani generis salute magnam gestabat sollicitudinem, atque pro corde tribulatis seu mente conturbatis, itemque ad poenam defunctorum mitigandam, Deum precibus incessanter et gemitibus orabat seque vindictæ pro singulis subjacebat. Item cum cæca fieret, oculorum usum Deo pro principibus offerebat sacrificium. Appropinquante exilii sui fine, nullum jam membrum infirmitate vacuum retinebat nisi solam linguam, qua sine intermissione Deo laudes decantabat. Anno autem 1249, recurrente solemnitate S. Barnabæ, sicut anno præterito prædixerat ei Dominus, quasi sponsa ornata monilibus et ad nuptias præparata festinavit ad cælestis aulæ januam a Sponso sibi apertam. (Hag., n. 49).</w:t>
      </w:r>
    </w:p>
    <w:p>
      <w:pPr>
        <w:pStyle w:val="Menologiumtextus"/>
        <w:suppressAutoHyphens w:val="false"/>
        <w:spacing w:before="0" w:after="29"/>
        <w:ind w:firstLine="180"/>
        <w:jc w:val="both"/>
        <w:rPr>
          <w:lang w:val="la-VA" w:eastAsia="zh-CN" w:bidi="hi-IN"/>
        </w:rPr>
      </w:pPr>
      <w:r>
        <w:rPr>
          <w:lang w:val="la-VA" w:eastAsia="zh-CN" w:bidi="hi-IN"/>
        </w:rPr>
      </w:r>
    </w:p>
    <w:p>
      <w:pPr>
        <w:pStyle w:val="Menologiumfundationes"/>
        <w:rPr/>
      </w:pPr>
      <w:r>
        <w:rPr/>
        <w:t>Anno 1179, dedicatio ecclesiæ B. M. V. in Waldsasso, cujus solemnitas agitur 8 Novembris.</w:t>
      </w:r>
    </w:p>
    <w:p>
      <w:pPr>
        <w:pStyle w:val="Menologiumtextus"/>
        <w:suppressAutoHyphens w:val="false"/>
        <w:spacing w:before="0" w:after="29"/>
        <w:ind w:firstLine="180"/>
        <w:jc w:val="both"/>
        <w:rPr>
          <w:lang w:val="la-VA" w:eastAsia="zh-CN" w:bidi="hi-IN"/>
        </w:rPr>
      </w:pPr>
      <w:r>
        <w:rPr>
          <w:lang w:val="la-VA" w:eastAsia="zh-CN" w:bidi="hi-IN"/>
        </w:rPr>
      </w:r>
    </w:p>
    <w:p>
      <w:pPr>
        <w:pStyle w:val="MenologiumDatum"/>
        <w:rPr/>
      </w:pPr>
      <w:r>
        <w:rPr/>
        <w:t>13. Junii.</w:t>
      </w:r>
    </w:p>
    <w:p>
      <w:pPr>
        <w:pStyle w:val="Menologiumtextus"/>
        <w:suppressAutoHyphens w:val="false"/>
        <w:spacing w:before="0" w:after="29"/>
        <w:ind w:firstLine="180"/>
        <w:jc w:val="both"/>
        <w:rPr>
          <w:lang w:val="la-VA" w:eastAsia="zh-CN" w:bidi="hi-IN"/>
        </w:rPr>
      </w:pPr>
      <w:r>
        <w:rPr>
          <w:lang w:val="la-VA" w:eastAsia="zh-CN" w:bidi="hi-IN"/>
        </w:rPr>
        <w:t>Natalis B. Gerardi, fratris S. P. N. Bernardi, cujus festum die 3o Januarii agitur.</w:t>
      </w:r>
    </w:p>
    <w:p>
      <w:pPr>
        <w:pStyle w:val="Menologiumtextus"/>
        <w:suppressAutoHyphens w:val="false"/>
        <w:spacing w:before="0" w:after="29"/>
        <w:ind w:firstLine="180"/>
        <w:jc w:val="both"/>
        <w:rPr>
          <w:lang w:val="la-VA" w:eastAsia="zh-CN" w:bidi="hi-IN"/>
        </w:rPr>
      </w:pPr>
      <w:r>
        <w:rPr>
          <w:lang w:val="la-VA" w:eastAsia="zh-CN" w:bidi="hi-IN"/>
        </w:rPr>
        <w:t xml:space="preserve">Pratæ, piissimæ recordationis </w:t>
      </w:r>
      <w:r>
        <w:rPr>
          <w:b/>
          <w:bCs/>
          <w:lang w:val="la-VA" w:eastAsia="zh-CN" w:bidi="hi-IN"/>
        </w:rPr>
        <w:t>Abraham</w:t>
      </w:r>
      <w:r>
        <w:rPr>
          <w:lang w:val="la-VA" w:eastAsia="zh-CN" w:bidi="hi-IN"/>
        </w:rPr>
        <w:t>, Abbas. Jugum Domini ab adolescentia indefesso studio portavit floremque virginitatis cum fructibus bonorum operum usque ad consummationem immaculatas vitæ largiente Christo conservavit. Singulari quoque mansuetudinis gratia vir sanctus præditus erat, ac tam teneræ exstitit conscientiæ, ut minima etiam delicta Sacramento Confessionis quantocius delere curaret. Qua quidem ratione diaboli eum versutias triumphare mirandum quandoque in modum manifestatum est. Vixit sub finem probabiliter Ordinis sæculi primi. (Hag., n. 364).</w:t>
      </w:r>
    </w:p>
    <w:p>
      <w:pPr>
        <w:pStyle w:val="Menologiumtextus"/>
        <w:suppressAutoHyphens w:val="false"/>
        <w:spacing w:before="0" w:after="29"/>
        <w:ind w:firstLine="180"/>
        <w:jc w:val="both"/>
        <w:rPr>
          <w:lang w:val="la-VA" w:eastAsia="zh-CN" w:bidi="hi-IN"/>
        </w:rPr>
      </w:pPr>
      <w:r>
        <w:rPr>
          <w:lang w:val="la-VA" w:eastAsia="zh-CN" w:bidi="hi-IN"/>
        </w:rPr>
        <w:t xml:space="preserve">Stapehill in Anglia, anno 1844 pie decessit Reverenda Mater </w:t>
      </w:r>
      <w:r>
        <w:rPr>
          <w:b/>
          <w:bCs/>
          <w:lang w:val="la-VA" w:eastAsia="zh-CN" w:bidi="hi-IN"/>
        </w:rPr>
        <w:t>Augustina de Chabanne</w:t>
      </w:r>
      <w:r>
        <w:rPr>
          <w:lang w:val="la-VA" w:eastAsia="zh-CN" w:bidi="hi-IN"/>
        </w:rPr>
        <w:t>, monasterii B.M. de Sancta Cruce fundatrix et Priorissa. Monialis fuerat parthenonis S. Antonii in Campis Parisiorum; ex quo cum civili Gallorum perturbatione esset expulsa et in carcerem conjecta, morti brevi tradenda erat, sed rebus publicis subito immutatis dimissa est. Confugit in Helvetiam, ubi a Domno Augustino de Lestrange in parvum quod hujusmodi Deo devotis virginibus construxerat coenobium recepta est, et ab ipso ob animi fortitudinem et fervorem magni facta. Cum sororibus deinde persecutioni cedens itineribus laboriosissimis in Angliam tandem venit. Hic quod condidit monasterium de Stapehill, de industria nomen ei imposito B. M. de S. Cruce, per quadraginta duos annos in magna paupertate et labore, sed insigni quoque spiritu sacrificii et pœnitentiæ gubernavit, sine intermissione in filiarum memoriam reducens sponsas se esse Sponsi crucifixi. (Hag., n. 682).</w:t>
      </w:r>
    </w:p>
    <w:p>
      <w:pPr>
        <w:pStyle w:val="Menologiumtextus"/>
        <w:suppressAutoHyphens w:val="false"/>
        <w:spacing w:before="0" w:after="29"/>
        <w:ind w:firstLine="180"/>
        <w:jc w:val="both"/>
        <w:rPr>
          <w:lang w:val="la-VA" w:eastAsia="zh-CN" w:bidi="hi-IN"/>
        </w:rPr>
      </w:pPr>
      <w:r>
        <w:rPr>
          <w:lang w:val="la-VA" w:eastAsia="zh-CN" w:bidi="hi-IN"/>
        </w:rPr>
      </w:r>
    </w:p>
    <w:p>
      <w:pPr>
        <w:pStyle w:val="Menologiumfundationes"/>
        <w:rPr/>
      </w:pPr>
      <w:r>
        <w:rPr/>
        <w:t>Anno 1893 monasterium conditur B. M. Bellaevallis.</w:t>
      </w:r>
    </w:p>
    <w:p>
      <w:pPr>
        <w:pStyle w:val="Menologiumtextus"/>
        <w:suppressAutoHyphens w:val="false"/>
        <w:spacing w:before="0" w:after="29"/>
        <w:ind w:firstLine="180"/>
        <w:jc w:val="both"/>
        <w:rPr>
          <w:lang w:val="la-VA" w:eastAsia="zh-CN" w:bidi="hi-IN"/>
        </w:rPr>
      </w:pPr>
      <w:r>
        <w:rPr>
          <w:lang w:val="la-VA" w:eastAsia="zh-CN" w:bidi="hi-IN"/>
        </w:rPr>
      </w:r>
    </w:p>
    <w:p>
      <w:pPr>
        <w:pStyle w:val="MenologiumDatum"/>
        <w:rPr/>
      </w:pPr>
      <w:r>
        <w:rPr/>
        <w:t>14. Junii.</w:t>
      </w:r>
    </w:p>
    <w:p>
      <w:pPr>
        <w:pStyle w:val="Menologiumtextus"/>
        <w:suppressAutoHyphens w:val="false"/>
        <w:spacing w:before="0" w:after="29"/>
        <w:ind w:firstLine="180"/>
        <w:jc w:val="both"/>
        <w:rPr>
          <w:lang w:val="la-VA" w:eastAsia="zh-CN" w:bidi="hi-IN"/>
        </w:rPr>
      </w:pPr>
      <w:r>
        <w:rPr>
          <w:lang w:val="la-VA" w:eastAsia="zh-CN" w:bidi="hi-IN"/>
        </w:rPr>
        <w:t xml:space="preserve">In Syria, commemoratio </w:t>
      </w:r>
      <w:r>
        <w:rPr>
          <w:b/>
          <w:bCs/>
          <w:lang w:val="la-VA" w:eastAsia="zh-CN" w:bidi="hi-IN"/>
        </w:rPr>
        <w:t>Militum Templi</w:t>
      </w:r>
      <w:r>
        <w:rPr>
          <w:lang w:val="la-VA" w:eastAsia="zh-CN" w:bidi="hi-IN"/>
        </w:rPr>
        <w:t>. Secundum instituta sanctissimi Patris Bernardi pro fide militantes, a Saladino Mohametarum principe in castro de Vado-Jacob capti et interfecti sunt. Quorum majores ope serrarum per latera scidit, alios, qui inferioris erant ordinis, decollavit. Magister vero ante captus, cum pro Saladini nepote reddi nollet, inedia necatus est. (Hag., n. 194).</w:t>
      </w:r>
    </w:p>
    <w:p>
      <w:pPr>
        <w:pStyle w:val="Menologiumtextus"/>
        <w:suppressAutoHyphens w:val="false"/>
        <w:spacing w:before="0" w:after="29"/>
        <w:ind w:firstLine="180"/>
        <w:jc w:val="both"/>
        <w:rPr>
          <w:lang w:val="la-VA" w:eastAsia="zh-CN" w:bidi="hi-IN"/>
        </w:rPr>
      </w:pPr>
      <w:r>
        <w:rPr>
          <w:lang w:val="la-VA" w:eastAsia="zh-CN" w:bidi="hi-IN"/>
        </w:rPr>
        <w:t xml:space="preserve">Ex monasterio B. M. de Sancto Loco ad Septem Fontes, anno 1858, in cælum abiit Pater </w:t>
      </w:r>
      <w:r>
        <w:rPr>
          <w:b/>
          <w:bCs/>
          <w:lang w:val="la-VA" w:eastAsia="zh-CN" w:bidi="hi-IN"/>
        </w:rPr>
        <w:t>Maria-Joseph Matton</w:t>
      </w:r>
      <w:r>
        <w:rPr>
          <w:lang w:val="la-VA" w:eastAsia="zh-CN" w:bidi="hi-IN"/>
        </w:rPr>
        <w:t>, Supprior. Flandricus natione, annos natus quadraginta duos in Gardi monasterio monachus factus, a principio ad summam senectutem usque tironis devotissimam fidem conservavit. Sacerdotio cum esset initiatus, primum ad novam domum S. M. de Monte missus est. ac deinde Rector factus Cisterciensium monialium Solis-Montis in Belgio, ubi propter scientiam et sanctitatem cum multa observantia colebatur. Gardum deinde reversus Supprior ibi nominatus est, quod officium retinuit cum conventus transiit ad monasterium Septem-Fontium. — Sibi durissimus exstitit, nec senex propter gravem crurum infirmitatem a divino Officio vel opere agresti exemptum se censuit, dicebatque subridens operæ pretium non esse quod de eo quis curaret. Cum sæviente cholera-morbo sacerdotes in parœciis deficerent, ipse missus est qui cuidam ecclesiæ inserviret, ubi a prima die a fidelibus ut sanctus honorabatur. Senex etiam facie innocentiam mirabilemque præ se ferebat dignitatem et affabilitatem; magis autem verbis suis dulcissimis Deique amore refertis omnium in se traxit reverentiam et affectum. Obiit ætatis anno octogesimo tertio, memoriam relinquens benedictionis et pietatis. (Hag., n. 702).</w:t>
      </w:r>
    </w:p>
    <w:p>
      <w:pPr>
        <w:pStyle w:val="Menologiumtextus"/>
        <w:suppressAutoHyphens w:val="false"/>
        <w:spacing w:before="0" w:after="29"/>
        <w:ind w:firstLine="180"/>
        <w:jc w:val="both"/>
        <w:rPr>
          <w:lang w:val="la-VA" w:eastAsia="zh-CN" w:bidi="hi-IN"/>
        </w:rPr>
      </w:pPr>
      <w:r>
        <w:rPr>
          <w:lang w:val="la-VA" w:eastAsia="zh-CN" w:bidi="hi-IN"/>
        </w:rPr>
      </w:r>
    </w:p>
    <w:p>
      <w:pPr>
        <w:pStyle w:val="MenologiumDatum"/>
        <w:rPr/>
      </w:pPr>
      <w:r>
        <w:rPr/>
        <w:t>15. Junii.</w:t>
      </w:r>
    </w:p>
    <w:p>
      <w:pPr>
        <w:pStyle w:val="Menologiumtextus"/>
        <w:suppressAutoHyphens w:val="false"/>
        <w:spacing w:before="0" w:after="29"/>
        <w:ind w:firstLine="180"/>
        <w:jc w:val="both"/>
        <w:rPr>
          <w:lang w:val="la-VA" w:eastAsia="zh-CN" w:bidi="hi-IN"/>
        </w:rPr>
      </w:pPr>
      <w:r>
        <w:rPr>
          <w:lang w:val="la-VA" w:eastAsia="zh-CN" w:bidi="hi-IN"/>
        </w:rPr>
        <w:t xml:space="preserve">In Castello Borsutii prope Leodium, Trappensium monialium temporaria mansione, anno 1816 pie in Domino obdormivit Reverendus Domnus </w:t>
      </w:r>
      <w:r>
        <w:rPr>
          <w:b/>
          <w:bCs/>
          <w:lang w:val="la-VA" w:eastAsia="zh-CN" w:bidi="hi-IN"/>
        </w:rPr>
        <w:t>Eugenius Bonhomme de la Prade</w:t>
      </w:r>
      <w:r>
        <w:rPr>
          <w:lang w:val="la-VA" w:eastAsia="zh-CN" w:bidi="hi-IN"/>
        </w:rPr>
        <w:t>, Abbas. Puer nobilis fuerat ex regia Ludovici XVI cohorte militumque imperium accepturus; sed monasterium B. M. de Trappa ingredi elegerat eratque novitius cum anno 1791 monachi expulsi viam exilii inierunt. Quos brevi secutus, in Valle-Sancta post professionem novitiorum submagister nominatus est; deinde vero parvæ in Westphalia degentis coloniæ Superior. Quod moderandi officium ad mortem usque summa implevit caritate, humilitate et mansuetudine, sibimet tamen durissimus et austerus. Cœnobium Darfeldense cum propter rationes peculiares ab ecclesiastica auctoritate in abbatiam sui juris erigeretur, Domnus Eugenius unanimiter Abbas electus est. Qui etiam ordinationi obediens Pii Papæ VII., quem in ejusdem captivitate adierat, demptis novitatibus in Vallem-Sanctam introductis. Constitutiones resumpsit Abbatis de Rancé. Cum anno deinde 1814 Gallia religiosis denuo pateret, abbatiam acquisivit B. M. de Trappa, quam tamen, rogatus, cum ipsa quam ad illam comparandam collegerat pecunia, D. Augustino liberalissime tradidit. Ipse vero, postquam Darfeldensis communitatis partem in monasterio collocavit Portus-Salutis, graviter licet infirmus alteri quoque parti domum sollicite quærens, quinquagenarius in via malo suo ac labori succubuit tamquam vera suæ victima caritatis. (Hag., n. 672).</w:t>
      </w:r>
    </w:p>
    <w:p>
      <w:pPr>
        <w:pStyle w:val="Menologiumtextus"/>
        <w:suppressAutoHyphens w:val="false"/>
        <w:spacing w:before="0" w:after="29"/>
        <w:ind w:firstLine="180"/>
        <w:jc w:val="both"/>
        <w:rPr>
          <w:lang w:val="la-VA" w:eastAsia="zh-CN" w:bidi="hi-IN"/>
        </w:rPr>
      </w:pPr>
      <w:r>
        <w:rPr>
          <w:lang w:val="la-VA" w:eastAsia="zh-CN" w:bidi="hi-IN"/>
        </w:rPr>
        <w:t xml:space="preserve">Macraugiæ in Helvetia, anno 1615. transitus juvenis monialis </w:t>
      </w:r>
      <w:r>
        <w:rPr>
          <w:b/>
          <w:bCs/>
          <w:lang w:val="la-VA" w:eastAsia="zh-CN" w:bidi="hi-IN"/>
        </w:rPr>
        <w:t>Mariæ Reiff</w:t>
      </w:r>
      <w:r>
        <w:rPr>
          <w:lang w:val="la-VA" w:eastAsia="zh-CN" w:bidi="hi-IN"/>
        </w:rPr>
        <w:t>. Infans multis infirmitatibus fuit obnoxia. Cum autem adolescens monasterium ingredi cuperet, oculis tamen satis tunc esset capta, matri fiducialiter asseveravit se cum claustrum ingrederetur sanatum iri. Quod et tunc subito tactum est. Item vocem habens impeditam, ferventi oratione in choro rite cantandi facultatem impetravit. Gravibus tentationibus orando flendoque victis, habitum monasticum receptura Christum sibi anteire vidit sanguine perfusum, portantem crucem suam. Qui et invitare eam videbatur ut sequeretur Ipsum. Brevi postquam monasterium ingressa est, contemplationis jam est gratiam consecuta, in posterum visionibus etiam recreata est raptaque in extasim conspiciebatur. Sæpe cilicio utebatur atque flagellis; frequenter pane et aqua jejunabat, quod peculiariter actitabat per dimidium Quadragesimas. Tandem autem febri decem mensium exhausta, purissimam animam læta Deo reddidit, annos nata duodetriginta. (Hag., n. 552).</w:t>
      </w:r>
    </w:p>
    <w:p>
      <w:pPr>
        <w:pStyle w:val="Menologiumtextus"/>
        <w:suppressAutoHyphens w:val="false"/>
        <w:spacing w:before="0" w:after="29"/>
        <w:ind w:firstLine="180"/>
        <w:jc w:val="both"/>
        <w:rPr>
          <w:lang w:val="la-VA" w:eastAsia="zh-CN" w:bidi="hi-IN"/>
        </w:rPr>
      </w:pPr>
      <w:r>
        <w:rPr>
          <w:lang w:val="la-VA" w:eastAsia="zh-CN" w:bidi="hi-IN"/>
        </w:rPr>
      </w:r>
    </w:p>
    <w:p>
      <w:pPr>
        <w:pStyle w:val="MenologiumDatum"/>
        <w:rPr/>
      </w:pPr>
      <w:r>
        <w:rPr/>
        <w:t>16 Junii.</w:t>
      </w:r>
    </w:p>
    <w:p>
      <w:pPr>
        <w:pStyle w:val="Menologiumtextus"/>
        <w:suppressAutoHyphens w:val="false"/>
        <w:spacing w:before="0" w:after="29"/>
        <w:ind w:firstLine="180"/>
        <w:jc w:val="both"/>
        <w:rPr>
          <w:lang w:val="la-VA" w:eastAsia="zh-CN" w:bidi="hi-IN"/>
        </w:rPr>
      </w:pPr>
      <w:r>
        <w:rPr>
          <w:lang w:val="la-VA" w:eastAsia="zh-CN" w:bidi="hi-IN"/>
        </w:rPr>
        <w:t xml:space="preserve">Festum </w:t>
      </w:r>
      <w:r>
        <w:rPr>
          <w:b/>
          <w:bCs/>
          <w:lang w:val="la-VA" w:eastAsia="zh-CN" w:bidi="hi-IN"/>
        </w:rPr>
        <w:t>sanctæ Lutgardis</w:t>
      </w:r>
      <w:r>
        <w:rPr>
          <w:lang w:val="la-VA" w:eastAsia="zh-CN" w:bidi="hi-IN"/>
        </w:rPr>
        <w:t xml:space="preserve">, sanctimonialis </w:t>
      </w:r>
      <w:r>
        <w:rPr>
          <w:b w:val="false"/>
          <w:bCs w:val="false"/>
          <w:lang w:val="la-VA" w:eastAsia="zh-CN" w:bidi="hi-IN"/>
        </w:rPr>
        <w:t>Acquiriæ</w:t>
      </w:r>
      <w:r>
        <w:rPr>
          <w:lang w:val="la-VA" w:eastAsia="zh-CN" w:bidi="hi-IN"/>
        </w:rPr>
        <w:t xml:space="preserve"> in Brabantia. Ex civitate Tungrensi originem duxit. Adhuc puella mirum in modum cum sola esset, corde sentiebat nescio quid divini. Annorum autem duodecim ætatem adepta, in monasterio S. Catharinæ, Ordinis S. Benedicti, semetip- sam Domino in holocaustum gratuitum dedit, corpus affligens jejuniis, et ab oratione spiritum non relaxans. Donavit eam Deus gratiis singularibus, factaque est tunc etiam communicatio cordium, quin potius unio spiritus increati et creati per excellentiam gratiæ. Quam cum moniales quamvis juvenem invitam Priorissam eligere vellent, a sancto sacerdote, imo ab ipso Christo admonita, transiit in Acquiriæ cœnobium Cisterciense, et congratulata est ei gloriosissima Virgo Maria, quod domum et Ordinem introisset sibi specialiter dedicatum. Ne vero vel ibi ad Superioris munus obeundum eligeretur, a Domino impetravit, ut in quadraginta annis, quos inter socias Wallones vixit, tantum vix sermonis gallici addiscere posset, ut esuriens panem recto modo hac lingua peteret. Et sic dilectæ hinnulæ Christi in somno contemplationis pausare permissum est. Imminente peste gravissima Albigensium hæreticorum, B. V. Mariæ rogatu septem annos continuos in pane tantum et cerevisia jejunavit. Quibus expictis item secundo et tertio pro simili necessitate votiva jejunia gratanter suscepit. Defunctorum animas sibi apparentes ex purgatorio liberavit; infirmos miraculose sæpe sanavit; aspectu autem vulnerum Christi maxime discebat orare pro peccatoribus. Anno ferme undecimo antequam ex hac vita migraret, oculis orbata, luminis cælestis fulgorem solito perfectiorem adepta est. Quam corporalem caecitatem sibi purgatorio esse a Domino audire meruit. Ultimo autem anno tertii jejuniorum septennii, qui annus erat ab Incarnatione 1246, ætatis sexagesimus quartus, multis recreata cælestibus visionibus ad Sponsum migravit. Defunctæ facies in testimonium innocentiæ virginalis candorem in morte cum nitore rettulit lilii, multique infirmi sacro corpore tangendo pristinas vires receperunt. Cujus nomen anno 1584 Baronius in Romano Martyrologio inscripsit. (Hag., n. 47).</w:t>
      </w:r>
    </w:p>
    <w:p>
      <w:pPr>
        <w:pStyle w:val="Menologiumtextus"/>
        <w:suppressAutoHyphens w:val="false"/>
        <w:spacing w:before="0" w:after="29"/>
        <w:ind w:firstLine="180"/>
        <w:jc w:val="both"/>
        <w:rPr>
          <w:lang w:val="la-VA" w:eastAsia="zh-CN" w:bidi="hi-IN"/>
        </w:rPr>
      </w:pPr>
      <w:r>
        <w:rPr>
          <w:lang w:val="la-VA" w:eastAsia="zh-CN" w:bidi="hi-IN"/>
        </w:rPr>
      </w:r>
    </w:p>
    <w:p>
      <w:pPr>
        <w:pStyle w:val="Menologiumfundationes"/>
        <w:rPr/>
      </w:pPr>
      <w:r>
        <w:rPr/>
        <w:t>Anno 1883 in Sinis conditur monasterium B. M. de Consolatione. Hanc autem primam nostris temporibus in ipsis terris missionum factam fundationem monasterii vitæ contemplativæ addicti Summus Pontifex Pius Papa XI in Litteris encyclicis «Rerum Ecclesiæ» die 28 Februarii 1926 promulgatis laudabiliter commemorare et exemplum ponere dignatus est.</w:t>
      </w:r>
    </w:p>
    <w:p>
      <w:pPr>
        <w:pStyle w:val="Menologiumfundationes"/>
        <w:rPr/>
      </w:pPr>
      <w:r>
        <w:rPr/>
        <w:t>Eadem die ejusdem anni in Neerlandia monasterium conditur B. Al. de S. Joseph in Echt.</w:t>
      </w:r>
    </w:p>
    <w:p>
      <w:pPr>
        <w:pStyle w:val="Menologiumtextus"/>
        <w:suppressAutoHyphens w:val="false"/>
        <w:spacing w:before="0" w:after="29"/>
        <w:ind w:firstLine="180"/>
        <w:jc w:val="both"/>
        <w:rPr>
          <w:lang w:val="la-VA" w:eastAsia="zh-CN" w:bidi="hi-IN"/>
        </w:rPr>
      </w:pPr>
      <w:r>
        <w:rPr>
          <w:lang w:val="la-VA" w:eastAsia="zh-CN" w:bidi="hi-IN"/>
        </w:rPr>
      </w:r>
    </w:p>
    <w:p>
      <w:pPr>
        <w:pStyle w:val="MenologiumDatum"/>
        <w:rPr/>
      </w:pPr>
      <w:r>
        <w:rPr/>
        <w:t>17. Junii.</w:t>
      </w:r>
    </w:p>
    <w:p>
      <w:pPr>
        <w:pStyle w:val="Menologiumtextus"/>
        <w:suppressAutoHyphens w:val="false"/>
        <w:spacing w:before="0" w:after="29"/>
        <w:ind w:firstLine="180"/>
        <w:jc w:val="both"/>
        <w:rPr>
          <w:lang w:val="la-VA" w:eastAsia="zh-CN" w:bidi="hi-IN"/>
        </w:rPr>
      </w:pPr>
      <w:r>
        <w:rPr>
          <w:lang w:val="la-VA" w:eastAsia="zh-CN" w:bidi="hi-IN"/>
        </w:rPr>
        <w:t xml:space="preserve">In Lusitania, sancta </w:t>
      </w:r>
      <w:r>
        <w:rPr>
          <w:b/>
          <w:bCs/>
          <w:lang w:val="la-VA" w:eastAsia="zh-CN" w:bidi="hi-IN"/>
        </w:rPr>
        <w:t>Teresia</w:t>
      </w:r>
      <w:r>
        <w:rPr>
          <w:lang w:val="la-VA" w:eastAsia="zh-CN" w:bidi="hi-IN"/>
        </w:rPr>
        <w:t>, Sanctii I regis filia, quæ tredecim annos nata Alphonso IX regi Leonensi nuptui a patre data, lege tamen propinquitatis Summi Pontificis jussu a viro disjuncta est. Post quem autem alium sponsum nisi Christum admittere nolens, cum in Lorbanense antiquum monasterium a patre sibi petitum Cistercienses moniales introduxisset, et ipsa ibi primum ut familiaris, post triginta vero annos, filiarum cura tandem absoluta, ut monialis sanctissime vixit. Quæ et post mortem una cum sorore Sancia multis miraculis illustrata est. Clemens autem Papa XI anno 1705 «sanctarum Reginarum» cultum immemorialem approbavit et confirmavit. (Hag., n. 5o).</w:t>
      </w:r>
    </w:p>
    <w:p>
      <w:pPr>
        <w:pStyle w:val="Menologiumtextus"/>
        <w:suppressAutoHyphens w:val="false"/>
        <w:spacing w:before="0" w:after="29"/>
        <w:ind w:firstLine="180"/>
        <w:jc w:val="both"/>
        <w:rPr>
          <w:lang w:val="la-VA" w:eastAsia="zh-CN" w:bidi="hi-IN"/>
        </w:rPr>
      </w:pPr>
      <w:r>
        <w:rPr>
          <w:lang w:val="la-VA" w:eastAsia="zh-CN" w:bidi="hi-IN"/>
        </w:rPr>
        <w:t xml:space="preserve">In monasterio Sanctæ Mariæ de Deserto, anno 1903, Sanctis in gloria associatus est Pater </w:t>
      </w:r>
      <w:r>
        <w:rPr>
          <w:b/>
          <w:bCs/>
          <w:lang w:val="la-VA" w:eastAsia="zh-CN" w:bidi="hi-IN"/>
        </w:rPr>
        <w:t>Maria-Joseph Cassant</w:t>
      </w:r>
      <w:r>
        <w:rPr>
          <w:lang w:val="la-VA" w:eastAsia="zh-CN" w:bidi="hi-IN"/>
        </w:rPr>
        <w:t>. Puer piissimus liturgiæ ceremoniarum admiratione mature captus, sacerdotii desiderio tenebatur. Videns autem ad animarum ministerium requisitæ scientiæ consequendæ facultatem sibi deesse, parochi consilio monasterium petiit, ubi insigni ductore R. D. Andrea Malet, futuro Abbate, in difficultatibus omnis generis ad Christi amorem pervenit vere mirandum. Corpore debilis et ad laborem ineptus, a tentationibus tristitiæ vacuus non fuit; oratione autem et obedientia sustentatus rursum semper se erigens, animo et alacritate non defecit, nec aliter visus est nisi subridens; imo votum vovit sub peccato mortali se numquam animum dimissurum. De Jesu solius voluntate expleta gaudebat, de Jesu dumtaxat gloria erat sollicitus; ipsum secundum pulchrum ementissimi sui directoris axioma, semper sibi præsentem habere voluit Eumque viventem. Qua sanctissima industria totus absorptus, ex sententia peritorum vivebat habitualiter sub afflatu donorum Spiritus Sancti. Viribus continue imminuentibus, cum in infirmitatum quoque cruciatibus in Jesu cogitando et amando omnem posuisset diligentiam, annos natus viginti quinque, ad Ipsum videndum, ut tantopere desideraverat, transiit de hoc mundo. Cujus causa beatificationis hodie Romæ agitur. (Hag., n. 61).</w:t>
      </w:r>
    </w:p>
    <w:p>
      <w:pPr>
        <w:pStyle w:val="Menologiumtextus"/>
        <w:suppressAutoHyphens w:val="false"/>
        <w:spacing w:before="0" w:after="29"/>
        <w:ind w:firstLine="180"/>
        <w:jc w:val="both"/>
        <w:rPr>
          <w:lang w:val="la-VA" w:eastAsia="zh-CN" w:bidi="hi-IN"/>
        </w:rPr>
      </w:pPr>
      <w:r>
        <w:rPr>
          <w:lang w:val="la-VA" w:eastAsia="zh-CN" w:bidi="hi-IN"/>
        </w:rPr>
      </w:r>
    </w:p>
    <w:p>
      <w:pPr>
        <w:pStyle w:val="MenologiumDatum"/>
        <w:rPr/>
      </w:pPr>
      <w:r>
        <w:rPr/>
        <w:t>18. Junii.</w:t>
      </w:r>
    </w:p>
    <w:p>
      <w:pPr>
        <w:pStyle w:val="Menologiumtextus"/>
        <w:suppressAutoHyphens w:val="false"/>
        <w:spacing w:before="0" w:after="29"/>
        <w:ind w:firstLine="180"/>
        <w:jc w:val="both"/>
        <w:rPr>
          <w:lang w:val="la-VA" w:eastAsia="zh-CN" w:bidi="hi-IN"/>
        </w:rPr>
      </w:pPr>
      <w:r>
        <w:rPr>
          <w:lang w:val="la-VA" w:eastAsia="zh-CN" w:bidi="hi-IN"/>
        </w:rPr>
        <w:t xml:space="preserve">Memoria Abbatum, monachorum, conversorum, qui sæculo XVII in Germania et Polonia, persequentibus protestantibus, vitam mortalem pro fide catholica perdiderunt immortalemque lucrati sunt. Quorum pauca tantum nomina ad nos pervenerunt, videlicet: </w:t>
      </w:r>
      <w:r>
        <w:rPr>
          <w:b/>
          <w:bCs/>
          <w:lang w:val="la-VA" w:eastAsia="zh-CN" w:bidi="hi-IN"/>
        </w:rPr>
        <w:t>Martinus Sartorius</w:t>
      </w:r>
      <w:r>
        <w:rPr>
          <w:lang w:val="la-VA" w:eastAsia="zh-CN" w:bidi="hi-IN"/>
        </w:rPr>
        <w:t xml:space="preserve">, Abbas, et </w:t>
      </w:r>
      <w:r>
        <w:rPr>
          <w:b/>
          <w:bCs/>
          <w:lang w:val="la-VA" w:eastAsia="zh-CN" w:bidi="hi-IN"/>
        </w:rPr>
        <w:t>Tobias Mayer</w:t>
      </w:r>
      <w:r>
        <w:rPr>
          <w:lang w:val="la-VA" w:eastAsia="zh-CN" w:bidi="hi-IN"/>
        </w:rPr>
        <w:t xml:space="preserve">, Prior Sedlecii in Bohemia, qui anno 1611 a seditiosis rusticis interfecti sunt; </w:t>
      </w:r>
      <w:r>
        <w:rPr>
          <w:b/>
          <w:bCs/>
          <w:lang w:val="la-VA" w:eastAsia="zh-CN" w:bidi="hi-IN"/>
        </w:rPr>
        <w:t>Joannes Pändl</w:t>
      </w:r>
      <w:r>
        <w:rPr>
          <w:lang w:val="la-VA" w:eastAsia="zh-CN" w:bidi="hi-IN"/>
        </w:rPr>
        <w:t xml:space="preserve">, monachus Campi-Principis in Bavaria; </w:t>
      </w:r>
      <w:r>
        <w:rPr>
          <w:b/>
          <w:bCs/>
          <w:lang w:val="la-VA" w:eastAsia="zh-CN" w:bidi="hi-IN"/>
        </w:rPr>
        <w:t>Henricus Schneemann</w:t>
      </w:r>
      <w:r>
        <w:rPr>
          <w:lang w:val="la-VA" w:eastAsia="zh-CN" w:bidi="hi-IN"/>
        </w:rPr>
        <w:t xml:space="preserve">, Prior, et sex monachi Riffensteinii in dioecesi Moguntina; </w:t>
      </w:r>
      <w:r>
        <w:rPr>
          <w:b/>
          <w:bCs/>
          <w:lang w:val="la-VA" w:eastAsia="zh-CN" w:bidi="hi-IN"/>
        </w:rPr>
        <w:t>Henricus Faber</w:t>
      </w:r>
      <w:r>
        <w:rPr>
          <w:lang w:val="la-VA" w:eastAsia="zh-CN" w:bidi="hi-IN"/>
        </w:rPr>
        <w:t xml:space="preserve">, monachus Grissoviæ in Silesia; </w:t>
      </w:r>
      <w:r>
        <w:rPr>
          <w:b/>
          <w:bCs/>
          <w:lang w:val="la-VA" w:eastAsia="zh-CN" w:bidi="hi-IN"/>
        </w:rPr>
        <w:t>Conradus</w:t>
      </w:r>
      <w:r>
        <w:rPr>
          <w:lang w:val="la-VA" w:eastAsia="zh-CN" w:bidi="hi-IN"/>
        </w:rPr>
        <w:t xml:space="preserve">, monachus Cellæ-Angelorum in Austria; </w:t>
      </w:r>
      <w:r>
        <w:rPr>
          <w:b/>
          <w:bCs/>
          <w:lang w:val="la-VA" w:eastAsia="zh-CN" w:bidi="hi-IN"/>
        </w:rPr>
        <w:t>Nicolaus Klein</w:t>
      </w:r>
      <w:r>
        <w:rPr>
          <w:lang w:val="la-VA" w:eastAsia="zh-CN" w:bidi="hi-IN"/>
        </w:rPr>
        <w:t xml:space="preserve">, monachus Speciosæ-Vallis in regno Vurtembergico; </w:t>
      </w:r>
      <w:r>
        <w:rPr>
          <w:b/>
          <w:bCs/>
          <w:lang w:val="la-VA" w:eastAsia="zh-CN" w:bidi="hi-IN"/>
        </w:rPr>
        <w:t>Gerardus</w:t>
      </w:r>
      <w:r>
        <w:rPr>
          <w:lang w:val="la-VA" w:eastAsia="zh-CN" w:bidi="hi-IN"/>
        </w:rPr>
        <w:t xml:space="preserve">, monachus, et </w:t>
      </w:r>
      <w:r>
        <w:rPr>
          <w:b/>
          <w:bCs/>
          <w:lang w:val="la-VA" w:eastAsia="zh-CN" w:bidi="hi-IN"/>
        </w:rPr>
        <w:t>Ulricus</w:t>
      </w:r>
      <w:r>
        <w:rPr>
          <w:lang w:val="la-VA" w:eastAsia="zh-CN" w:bidi="hi-IN"/>
        </w:rPr>
        <w:t xml:space="preserve">, conversus Mogilæ in Polonia, atque </w:t>
      </w:r>
      <w:r>
        <w:rPr>
          <w:b/>
          <w:bCs/>
          <w:lang w:val="la-VA" w:eastAsia="zh-CN" w:bidi="hi-IN"/>
        </w:rPr>
        <w:t>Albericus</w:t>
      </w:r>
      <w:r>
        <w:rPr>
          <w:lang w:val="la-VA" w:eastAsia="zh-CN" w:bidi="hi-IN"/>
        </w:rPr>
        <w:t xml:space="preserve">, conversus Scirii in eodem regno. Qui omnes, cum aliis probabiliter adhuc incognitis, a Sueciæ haereticis militibus in odium fidei et religionis interempti sunt. Quos inter autem maxime designandi </w:t>
      </w:r>
      <w:r>
        <w:rPr>
          <w:b/>
          <w:bCs/>
          <w:lang w:val="la-VA" w:eastAsia="zh-CN" w:bidi="hi-IN"/>
        </w:rPr>
        <w:t>Marcus Simon</w:t>
      </w:r>
      <w:r>
        <w:rPr>
          <w:lang w:val="la-VA" w:eastAsia="zh-CN" w:bidi="hi-IN"/>
        </w:rPr>
        <w:t xml:space="preserve">, sacerdos et portarius Speciosæ-Vallis, vir simplex et rectus, qui in via a suecicis militibus deprehensus et Dei sacerdos agnitus, miserrime ab eis tractatus est, atque cum altera die semivivus in vigilia festi S. P. Bernardi devotissime celebravit, paulo post Sacrum emisit benedictum spiritum vere martyr; et </w:t>
      </w:r>
      <w:r>
        <w:rPr>
          <w:b/>
          <w:bCs/>
          <w:lang w:val="la-VA" w:eastAsia="zh-CN" w:bidi="hi-IN"/>
        </w:rPr>
        <w:t>Balthasar Mereis</w:t>
      </w:r>
      <w:r>
        <w:rPr>
          <w:lang w:val="la-VA" w:eastAsia="zh-CN" w:bidi="hi-IN"/>
        </w:rPr>
        <w:t>, senex monachus Grissoviæ. qui in vicino loco Alt-Reichenau parochi munere fungens, religionis inimicis appropinquantibus in silvam se abdiderat, cum ad moribundum administrandum vocatus est. Qui nihil hæsitans ex latebris processit. At a suecicis militibus per agros vagantibus comprehenditur atque tam crudeliter verberatur, ut gravissimis vulneribus defessus tres post dies efflaverit animam. (Hag., nn. 261, 262, 264-272).</w:t>
      </w:r>
    </w:p>
    <w:p>
      <w:pPr>
        <w:pStyle w:val="Menologiumtextus"/>
        <w:suppressAutoHyphens w:val="false"/>
        <w:spacing w:before="0" w:after="29"/>
        <w:ind w:firstLine="180"/>
        <w:jc w:val="both"/>
        <w:rPr>
          <w:lang w:val="la-VA" w:eastAsia="zh-CN" w:bidi="hi-IN"/>
        </w:rPr>
      </w:pPr>
      <w:r>
        <w:rPr>
          <w:lang w:val="la-VA" w:eastAsia="zh-CN" w:bidi="hi-IN"/>
        </w:rPr>
      </w:r>
    </w:p>
    <w:p>
      <w:pPr>
        <w:pStyle w:val="MenologiumDatum"/>
        <w:rPr/>
      </w:pPr>
      <w:r>
        <w:rPr/>
        <w:t>19. Junii.</w:t>
      </w:r>
    </w:p>
    <w:p>
      <w:pPr>
        <w:pStyle w:val="Menologiumtextus"/>
        <w:suppressAutoHyphens w:val="false"/>
        <w:spacing w:before="0" w:after="29"/>
        <w:ind w:firstLine="180"/>
        <w:jc w:val="both"/>
        <w:rPr>
          <w:lang w:val="la-VA" w:eastAsia="zh-CN" w:bidi="hi-IN"/>
        </w:rPr>
      </w:pPr>
      <w:r>
        <w:rPr>
          <w:lang w:val="la-VA" w:eastAsia="zh-CN" w:bidi="hi-IN"/>
        </w:rPr>
        <w:t xml:space="preserve">In Gallia, anno 1794, passio Domni </w:t>
      </w:r>
      <w:r>
        <w:rPr>
          <w:b/>
          <w:bCs/>
          <w:lang w:val="la-VA" w:eastAsia="zh-CN" w:bidi="hi-IN"/>
        </w:rPr>
        <w:t>Macarii d’Incamps</w:t>
      </w:r>
      <w:r>
        <w:rPr>
          <w:lang w:val="la-VA" w:eastAsia="zh-CN" w:bidi="hi-IN"/>
        </w:rPr>
        <w:t xml:space="preserve">, monachi et sacerdotis abbatiæ B. M. de Septem-Fontibus, ubi munere fungebatur recipiendi hospites. Cum tempore rerum publicarum perturbationis in patria permansisset, singulari pietate et virtute se quasi prodens, comprehensus est et ad pontones in Rochefort conductus, inde in Guyanam relegandus. Verum, in ipso navigio acerbis quas patiebatur injuriis omnium in naves ibi impositorum primus succubuit, annos natus sexaginta septem. Qui sepultus est in insula «Aix». </w:t>
      </w:r>
    </w:p>
    <w:p>
      <w:pPr>
        <w:pStyle w:val="Menologiumtextus"/>
        <w:suppressAutoHyphens w:val="false"/>
        <w:spacing w:before="0" w:after="29"/>
        <w:ind w:firstLine="180"/>
        <w:jc w:val="both"/>
        <w:rPr>
          <w:lang w:val="la-VA" w:eastAsia="zh-CN" w:bidi="hi-IN"/>
        </w:rPr>
      </w:pPr>
      <w:r>
        <w:rPr>
          <w:lang w:val="la-VA" w:eastAsia="zh-CN" w:bidi="hi-IN"/>
        </w:rPr>
        <w:t xml:space="preserve">Cui memoriam conjungimus ejusdem monasterii Fratrum conversorum </w:t>
      </w:r>
      <w:r>
        <w:rPr>
          <w:b/>
          <w:bCs/>
          <w:lang w:val="la-VA" w:eastAsia="zh-CN" w:bidi="hi-IN"/>
        </w:rPr>
        <w:t>Eliæ Desjardins</w:t>
      </w:r>
      <w:r>
        <w:rPr>
          <w:lang w:val="la-VA" w:eastAsia="zh-CN" w:bidi="hi-IN"/>
        </w:rPr>
        <w:t xml:space="preserve"> et </w:t>
      </w:r>
      <w:r>
        <w:rPr>
          <w:b/>
          <w:bCs/>
          <w:lang w:val="la-VA" w:eastAsia="zh-CN" w:bidi="hi-IN"/>
        </w:rPr>
        <w:t>Renati Leroy</w:t>
      </w:r>
      <w:r>
        <w:rPr>
          <w:lang w:val="la-VA" w:eastAsia="zh-CN" w:bidi="hi-IN"/>
        </w:rPr>
        <w:t>, qui eadem passi sunt. Quorum primus artis chirurgicæ peritissimus, sicut in monasterio ac deinde in sæculo, ita et in navi infirmis multa cum observantia deserviebat. Tali autem caritatis operi brevi ipse cessit morbo eo difficiliore, quod corpore robustus, florentem agebat ætatem annorum quatuor et quadraginta. Obiit autem die 6 Julii; Frater Renatus vero die 19 Augusti subsequentis. (Hag., nn. 287, 289, 292. — Vide etiam infra, die 25 Augusti).</w:t>
      </w:r>
    </w:p>
    <w:p>
      <w:pPr>
        <w:pStyle w:val="Menologiumtextus"/>
        <w:suppressAutoHyphens w:val="false"/>
        <w:spacing w:before="0" w:after="29"/>
        <w:ind w:firstLine="180"/>
        <w:jc w:val="both"/>
        <w:rPr>
          <w:lang w:val="la-VA" w:eastAsia="zh-CN" w:bidi="hi-IN"/>
        </w:rPr>
      </w:pPr>
      <w:r>
        <w:rPr>
          <w:lang w:val="la-VA" w:eastAsia="zh-CN" w:bidi="hi-IN"/>
        </w:rPr>
        <w:t xml:space="preserve">In monasterio B. M. de Portu-Salutis, anno 1854, sancte migravit Reverendus Domnus </w:t>
      </w:r>
      <w:r>
        <w:rPr>
          <w:b/>
          <w:bCs/>
          <w:lang w:val="la-VA" w:eastAsia="zh-CN" w:bidi="hi-IN"/>
        </w:rPr>
        <w:t>Franciscus Assisiensis Couturier</w:t>
      </w:r>
      <w:r>
        <w:rPr>
          <w:lang w:val="la-VA" w:eastAsia="zh-CN" w:bidi="hi-IN"/>
        </w:rPr>
        <w:t xml:space="preserve">, Abbas. Ex societate Presbyterorum S. Sulpitii in hoc cœnobio monachus factus, brevi jam post professionem invitissimus Abbas electus est. Per cujus exquisitam prudentiam pericula ex innovata rerum publicarum perturbatione anno t83o orta a monasterio feliciter sunt remota. Mariæ devotissimus ejusdem Immaculatam Conceptionem potissimum venerabatur. Summa elucebat animi demissione, qua humilia præferebat humiliarique quærebat. Vitam scripsit Abbatis de Rancé, cui tamen operi nomen suum inscribi noluit. Sicut sanctus ipsius Patronus, singularem potestatem in animalia exercuisse traditur. .Moriens fratres consolatus est dicens ipsos numquam de monasterio expulsum iri. Quod annis 1870, 1940 et 1945 mirum fere in modum verum factum est. Scriptum testamentum reliquit humilitatis suique despectionis perspicuum documentum. (Hag., Suppi., n. 700 b). </w:t>
      </w:r>
    </w:p>
    <w:p>
      <w:pPr>
        <w:pStyle w:val="Menologiumtextus"/>
        <w:suppressAutoHyphens w:val="false"/>
        <w:spacing w:before="0" w:after="29"/>
        <w:ind w:firstLine="180"/>
        <w:jc w:val="both"/>
        <w:rPr>
          <w:lang w:val="la-VA" w:eastAsia="zh-CN" w:bidi="hi-IN"/>
        </w:rPr>
      </w:pPr>
      <w:r>
        <w:rPr>
          <w:lang w:val="la-VA" w:eastAsia="zh-CN" w:bidi="hi-IN"/>
        </w:rPr>
      </w:r>
    </w:p>
    <w:p>
      <w:pPr>
        <w:pStyle w:val="MenologiumDatum"/>
        <w:rPr/>
      </w:pPr>
      <w:r>
        <w:rPr/>
        <w:t>20. Junii.</w:t>
      </w:r>
    </w:p>
    <w:p>
      <w:pPr>
        <w:pStyle w:val="Menologiumtextus"/>
        <w:suppressAutoHyphens w:val="false"/>
        <w:spacing w:before="0" w:after="29"/>
        <w:ind w:firstLine="180"/>
        <w:jc w:val="both"/>
        <w:rPr>
          <w:lang w:val="la-VA" w:eastAsia="zh-CN" w:bidi="hi-IN"/>
        </w:rPr>
      </w:pPr>
      <w:r>
        <w:rPr>
          <w:lang w:val="la-VA" w:eastAsia="zh-CN" w:bidi="hi-IN"/>
        </w:rPr>
        <w:t xml:space="preserve">In monasterio Fontis-Danielis, memoria venerandi viri </w:t>
      </w:r>
      <w:r>
        <w:rPr>
          <w:b/>
          <w:bCs/>
          <w:lang w:val="la-VA" w:eastAsia="zh-CN" w:bidi="hi-IN"/>
        </w:rPr>
        <w:t>Michaëlis Triquier</w:t>
      </w:r>
      <w:r>
        <w:rPr>
          <w:lang w:val="la-VA" w:eastAsia="zh-CN" w:bidi="hi-IN"/>
        </w:rPr>
        <w:t>, Prioris. Pietate simul et litteris imbutus. ad varia destinatus est officia multorumque deinde cœnobiorum utriusque sexus reformationi incubuit, præsertim in filiatione Clarævallis. Prior nominatus in Vallibus-Cernaii atque postea in stabilitatis suæ cœnobio Fontis-Danielis, magna emicuit vitæ austeritate. Spinas enim sub caputio gerebat simul cum cilicio carnem domante. Qui cum mortuus esset in senectute bona, tempore quidem ab anno 155o non valde remoto, apud posteros singularem reliquit sui memoriam. (Hag., n. 489).</w:t>
      </w:r>
    </w:p>
    <w:p>
      <w:pPr>
        <w:pStyle w:val="Menologiumtextus"/>
        <w:suppressAutoHyphens w:val="false"/>
        <w:spacing w:before="0" w:after="29"/>
        <w:ind w:firstLine="180"/>
        <w:jc w:val="both"/>
        <w:rPr>
          <w:lang w:val="la-VA" w:eastAsia="zh-CN" w:bidi="hi-IN"/>
        </w:rPr>
      </w:pPr>
      <w:r>
        <w:rPr>
          <w:lang w:val="la-VA" w:eastAsia="zh-CN" w:bidi="hi-IN"/>
        </w:rPr>
        <w:t xml:space="preserve">Apud Claramvallem, memoria conversionis cujusdam latronis nomine </w:t>
      </w:r>
      <w:r>
        <w:rPr>
          <w:b/>
          <w:bCs/>
          <w:lang w:val="la-VA" w:eastAsia="zh-CN" w:bidi="hi-IN"/>
        </w:rPr>
        <w:t>Constantii</w:t>
      </w:r>
      <w:r>
        <w:rPr>
          <w:lang w:val="la-VA" w:eastAsia="zh-CN" w:bidi="hi-IN"/>
        </w:rPr>
        <w:t xml:space="preserve"> seu Constantini, quem S. P. Bernardus, adiens aliquando comitem Theobaldum, obviam habuit, cum ad supplicium ille pertraheretur. Quo viso clementissimus Pater apprehendens manu sua lorum, quo erat miser astrictus, ait tortoribus: «Dimitte mihi sicarium istum; ego enim volo manibus meis suspendere eum» ; sociavitque illum ovili dominico. Qui de lupo agnus factus, per triginta annos obediens et pœnitens in monasterio crimina expiavit. (Hag., n. 338).</w:t>
      </w:r>
    </w:p>
    <w:p>
      <w:pPr>
        <w:pStyle w:val="Menologiumtextus"/>
        <w:suppressAutoHyphens w:val="false"/>
        <w:spacing w:before="0" w:after="29"/>
        <w:ind w:firstLine="180"/>
        <w:jc w:val="both"/>
        <w:rPr>
          <w:lang w:val="la-VA" w:eastAsia="zh-CN" w:bidi="hi-IN"/>
        </w:rPr>
      </w:pPr>
      <w:r>
        <w:rPr>
          <w:lang w:val="la-VA" w:eastAsia="zh-CN" w:bidi="hi-IN"/>
        </w:rPr>
      </w:r>
    </w:p>
    <w:p>
      <w:pPr>
        <w:pStyle w:val="Menologiumfundationes"/>
        <w:rPr/>
      </w:pPr>
      <w:r>
        <w:rPr/>
        <w:t>Anno 1899, dedicatio ecclesiæ B. M. de SS. Corde apud Westmalle, cujus tamen solemnitas agitur 30 Augusti.</w:t>
      </w:r>
    </w:p>
    <w:p>
      <w:pPr>
        <w:pStyle w:val="Menologiumfundationes"/>
        <w:spacing w:before="0" w:after="29"/>
        <w:ind w:firstLine="180"/>
        <w:jc w:val="both"/>
        <w:rPr/>
      </w:pPr>
      <w:r>
        <w:rPr/>
        <w:t>Anno 1196 in Bohemia, confirmatur fundatio monasterii quod postea in locum Osseci translatum est.</w:t>
      </w:r>
    </w:p>
    <w:sectPr>
      <w:footnotePr>
        <w:numFmt w:val="decimal"/>
      </w:footnotePr>
      <w:type w:val="nextPage"/>
      <w:pgSz w:w="8391" w:h="11906"/>
      <w:pgMar w:left="864" w:right="864" w:gutter="0" w:header="0" w:top="864" w:footer="0" w:bottom="86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Liberation Sans">
    <w:altName w:val="Arial"/>
    <w:charset w:val="00"/>
    <w:family w:val="roman"/>
    <w:pitch w:val="variable"/>
  </w:font>
  <w:font w:name="Linux Libertine S.O.Cist.">
    <w:charset w:val="00"/>
    <w:family w:val="roman"/>
    <w:pitch w:val="variable"/>
  </w:font>
  <w:font w:name="Bookman BT S.O.Cist.:onum">
    <w:charset w:val="00"/>
    <w:family w:val="roman"/>
    <w:pitch w:val="variable"/>
  </w:font>
  <w:font w:name="Linux Libertine S.O.Cist.:onum">
    <w:charset w:val="00"/>
    <w:family w:val="roman"/>
    <w:pitch w:val="variable"/>
  </w:font>
  <w:font w:name="Liberation Mono">
    <w:altName w:val="Courier New"/>
    <w:charset w:val="00"/>
    <w:family w:val="roman"/>
    <w:pitch w:val="variable"/>
  </w:font>
  <w:font w:name="Bookman BT S.O.Cist.">
    <w:charset w:val="00"/>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rPr>
          <w:rFonts w:ascii="Linux Libertine S.O.Cist." w:hAnsi="Linux Libertine S.O.Cist." w:cs="Linux Libertine S.O.Cist."/>
          <w:lang w:val="cs-CZ"/>
        </w:rPr>
      </w:pPr>
      <w:r>
        <w:rPr>
          <w:rStyle w:val="FootnoteCharacters"/>
        </w:rPr>
        <w:footnoteRef/>
      </w:r>
      <w:r>
        <w:rPr>
          <w:rFonts w:cs="Linux Libertine S.O.Cist." w:ascii="Linux Libertine S.O.Cist." w:hAnsi="Linux Libertine S.O.Cist."/>
          <w:lang w:val="cs-CZ"/>
        </w:rPr>
        <w:tab/>
        <w:t>Narodil se jako Ahmed Ibn Al-Mansur v roce 1135 (Wikipedie)</w:t>
      </w:r>
    </w:p>
  </w:footnote>
  <w:footnote w:id="3">
    <w:p>
      <w:pPr>
        <w:pStyle w:val="Footnote"/>
        <w:rPr>
          <w:rFonts w:ascii="Linux Libertine S.O.Cist." w:hAnsi="Linux Libertine S.O.Cist." w:cs="Linux Libertine S.O.Cist."/>
          <w:lang w:val="cs-CZ"/>
        </w:rPr>
      </w:pPr>
      <w:r>
        <w:rPr>
          <w:rStyle w:val="FootnoteCharacters"/>
        </w:rPr>
        <w:footnoteRef/>
      </w:r>
      <w:r>
        <w:rPr>
          <w:rFonts w:cs="Linux Libertine S.O.Cist." w:ascii="Linux Libertine S.O.Cist." w:hAnsi="Linux Libertine S.O.Cist."/>
          <w:lang w:val="cs-CZ"/>
        </w:rPr>
        <w:tab/>
        <w:t>Valencie, Španělsko</w:t>
      </w:r>
    </w:p>
  </w:footnote>
  <w:footnote w:id="4">
    <w:p>
      <w:pPr>
        <w:pStyle w:val="Footnote"/>
        <w:rPr>
          <w:rFonts w:ascii="Linux Libertine S.O.Cist." w:hAnsi="Linux Libertine S.O.Cist." w:cs="Linux Libertine S.O.Cist."/>
          <w:lang w:val="cs-CZ"/>
        </w:rPr>
      </w:pPr>
      <w:r>
        <w:rPr>
          <w:rStyle w:val="FootnoteCharacters"/>
        </w:rPr>
        <w:footnoteRef/>
      </w:r>
      <w:r>
        <w:rPr>
          <w:rStyle w:val="Menologiumcommentarium"/>
          <w:rFonts w:cs="Linux Libertine S.O.Cist."/>
        </w:rPr>
        <w:tab/>
        <w:t>část dnešního Madridu</w:t>
      </w:r>
    </w:p>
  </w:footnote>
  <w:footnote w:id="5">
    <w:p>
      <w:pPr>
        <w:pStyle w:val="Footnote"/>
        <w:rPr>
          <w:rFonts w:ascii="Linux Libertine S.O.Cist." w:hAnsi="Linux Libertine S.O.Cist." w:cs="Linux Libertine S.O.Cist."/>
          <w:lang w:val="cs-CZ"/>
        </w:rPr>
      </w:pPr>
      <w:r>
        <w:rPr>
          <w:rStyle w:val="FootnoteCharacters"/>
        </w:rPr>
        <w:footnoteRef/>
      </w:r>
      <w:r>
        <w:rPr>
          <w:rFonts w:cs="Linux Libertine S.O.Cist." w:ascii="Linux Libertine S.O.Cist." w:hAnsi="Linux Libertine S.O.Cist."/>
          <w:lang w:val="cs-CZ"/>
        </w:rPr>
        <w:tab/>
        <w:t>Doña Urraca Díaz de Haro (1192-1262), dcera vládce Biskajské provincie v Baskicku</w:t>
      </w:r>
    </w:p>
  </w:footnote>
  <w:footnote w:id="6">
    <w:p>
      <w:pPr>
        <w:pStyle w:val="Footnote"/>
        <w:rPr/>
      </w:pPr>
      <w:r>
        <w:rPr>
          <w:rStyle w:val="FootnoteCharacters"/>
        </w:rPr>
        <w:footnoteRef/>
      </w:r>
      <w:r>
        <w:rPr>
          <w:rStyle w:val="Menologiumcommentarium"/>
          <w:rFonts w:cs="Linux Libertine S.O.Cist."/>
        </w:rPr>
        <w:tab/>
        <w:t xml:space="preserve"> </w:t>
      </w:r>
      <w:r>
        <w:rPr>
          <w:rStyle w:val="Menologiumcommentarium"/>
          <w:rFonts w:cs="Linux Libertine S.O.Cist."/>
          <w:i/>
          <w:iCs/>
          <w:lang w:val="la-VA"/>
        </w:rPr>
        <w:t>Monasterium Sancti Bernardi ad Scaldim</w:t>
      </w:r>
      <w:r>
        <w:rPr>
          <w:rStyle w:val="Menologiumcommentarium"/>
          <w:rFonts w:cs="Linux Libertine S.O.Cist."/>
        </w:rPr>
        <w:t>, Cisterciácký klášter svatého Bernarda u řeky Šeldy ve městě Hemiksem, provincie Antwerpy, Belgie. Založený v roce 1243, zrušený 1797 za Francouzské revoluce. Komunita přesídlila do města Bornem, asi 10 km odsud, na břehu stejné řeky, nový klášter má tedy stejné latinské jméno.</w:t>
      </w:r>
    </w:p>
  </w:footnote>
  <w:footnote w:id="7">
    <w:p>
      <w:pPr>
        <w:pStyle w:val="Footnote"/>
        <w:rPr/>
      </w:pPr>
      <w:r>
        <w:rPr>
          <w:rStyle w:val="FootnoteCharacters"/>
        </w:rPr>
        <w:footnoteRef/>
      </w:r>
      <w:r>
        <w:rPr>
          <w:rStyle w:val="Menologiumcommentarium"/>
        </w:rPr>
        <w:tab/>
        <w:t xml:space="preserve"> </w:t>
      </w:r>
      <w:r>
        <w:rPr>
          <w:rStyle w:val="Menologiumcommentarium"/>
        </w:rPr>
        <w:t>Leží ve městě Brecht, v oblasti Campine, provincie Antwerpy, Belgie. Založen cisterciáckými mniškami v roce 1236, dnes tam žijí trapistky.</w:t>
      </w:r>
    </w:p>
  </w:footnote>
  <w:footnote w:id="8">
    <w:p>
      <w:pPr>
        <w:pStyle w:val="Footnote"/>
        <w:rPr/>
      </w:pPr>
      <w:r>
        <w:rPr>
          <w:rStyle w:val="FootnoteCharacters"/>
        </w:rPr>
        <w:footnoteRef/>
      </w:r>
      <w:r>
        <w:rPr>
          <w:rStyle w:val="Menologiumcommentarium"/>
          <w:i/>
          <w:iCs/>
          <w:lang w:val="la-VA"/>
        </w:rPr>
        <w:tab/>
        <w:t>Beatus Gundisalvus</w:t>
      </w:r>
    </w:p>
  </w:footnote>
  <w:footnote w:id="9">
    <w:p>
      <w:pPr>
        <w:pStyle w:val="Footnote"/>
        <w:rPr>
          <w:rFonts w:ascii="Linux Libertine S.O.Cist." w:hAnsi="Linux Libertine S.O.Cist."/>
          <w:i/>
          <w:i/>
          <w:iCs/>
        </w:rPr>
      </w:pPr>
      <w:r>
        <w:rPr>
          <w:rStyle w:val="FootnoteCharacters"/>
        </w:rPr>
        <w:footnoteRef/>
      </w:r>
      <w:r>
        <w:rPr>
          <w:rFonts w:ascii="Linux Libertine S.O.Cist." w:hAnsi="Linux Libertine S.O.Cist."/>
          <w:i/>
          <w:iCs/>
        </w:rPr>
        <w:tab/>
        <w:t>Josephus a S. Germano</w:t>
      </w:r>
    </w:p>
  </w:footnote>
  <w:footnote w:id="10">
    <w:p>
      <w:pPr>
        <w:pStyle w:val="Footnote"/>
        <w:rPr/>
      </w:pPr>
      <w:r>
        <w:rPr>
          <w:rStyle w:val="FootnoteCharacters"/>
        </w:rPr>
        <w:footnoteRef/>
      </w:r>
      <w:r>
        <w:rPr>
          <w:rStyle w:val="Menologiumcommentarium"/>
        </w:rPr>
        <w:tab/>
        <w:t xml:space="preserve">Cisterciácká kongregace kolem kláštera </w:t>
      </w:r>
      <w:r>
        <w:rPr>
          <w:rStyle w:val="Menologiumcommentarium"/>
          <w:i/>
          <w:iCs/>
        </w:rPr>
        <w:t>Les Feuillants</w:t>
      </w:r>
      <w:r>
        <w:rPr>
          <w:rStyle w:val="Menologiumcommentarium"/>
        </w:rPr>
        <w:t xml:space="preserve"> u francouzského města Toulouse, která se v roce 1589 oddělila od zbytku Cisterciáckého řádu. Vynikala svou extrémní přísností a asketickým životem, jedli pouze ječný chléb, byliny vařené ve vodě a ovesné vločky, neměli ani stoly, chodili bosí a spali na zemi.</w:t>
      </w:r>
    </w:p>
  </w:footnote>
  <w:footnote w:id="11">
    <w:p>
      <w:pPr>
        <w:pStyle w:val="Footnote"/>
        <w:rPr/>
      </w:pPr>
      <w:r>
        <w:rPr>
          <w:rStyle w:val="FootnoteCharacters"/>
        </w:rPr>
        <w:footnoteRef/>
      </w:r>
      <w:r>
        <w:rPr>
          <w:rStyle w:val="Menologiumcommentarium"/>
          <w:i/>
          <w:iCs/>
          <w:lang w:val="la-VA"/>
        </w:rPr>
        <w:tab/>
        <w:t>Monasterium Sanctæ Mariæ de Monte</w:t>
      </w:r>
      <w:r>
        <w:rPr>
          <w:rStyle w:val="Menologiumcommentarium"/>
          <w:i w:val="false"/>
          <w:iCs w:val="false"/>
          <w:lang w:val="la-VA"/>
        </w:rPr>
        <w:t xml:space="preserve">, </w:t>
      </w:r>
      <w:r>
        <w:rPr>
          <w:rStyle w:val="Menologiumcommentarium"/>
          <w:i w:val="false"/>
          <w:iCs w:val="false"/>
          <w:lang w:val="cs-CZ"/>
        </w:rPr>
        <w:t xml:space="preserve">Cisterciácké Opatství </w:t>
      </w:r>
      <w:r>
        <w:rPr>
          <w:rStyle w:val="Menologiumcommentarium"/>
          <w:i w:val="false"/>
          <w:iCs w:val="false"/>
          <w:lang w:val="fr-FR"/>
        </w:rPr>
        <w:t xml:space="preserve">Mont-Sainte-Marie </w:t>
      </w:r>
      <w:r>
        <w:rPr>
          <w:rStyle w:val="Menologiumcommentarium"/>
          <w:i w:val="false"/>
          <w:iCs w:val="false"/>
          <w:lang w:val="cs-CZ"/>
        </w:rPr>
        <w:t xml:space="preserve">v diecézi </w:t>
      </w:r>
      <w:r>
        <w:rPr>
          <w:rStyle w:val="Menologiumcommentarium"/>
          <w:i w:val="false"/>
          <w:iCs w:val="false"/>
          <w:lang w:val="fr-FR"/>
        </w:rPr>
        <w:t>Besançon (</w:t>
      </w:r>
      <w:r>
        <w:rPr>
          <w:rStyle w:val="Menologiumcommentarium"/>
          <w:i w:val="false"/>
          <w:iCs w:val="false"/>
          <w:lang w:val="cs-CZ"/>
        </w:rPr>
        <w:t>obec</w:t>
      </w:r>
      <w:r>
        <w:rPr>
          <w:rStyle w:val="Menologiumcommentarium"/>
          <w:i w:val="false"/>
          <w:iCs w:val="false"/>
          <w:lang w:val="fr-FR"/>
        </w:rPr>
        <w:t xml:space="preserve"> Labergement-Sainte-Marie), </w:t>
      </w:r>
      <w:r>
        <w:rPr>
          <w:rStyle w:val="Menologiumcommentarium"/>
          <w:i w:val="false"/>
          <w:iCs w:val="false"/>
          <w:lang w:val="cs-CZ"/>
        </w:rPr>
        <w:t>založené v roce</w:t>
      </w:r>
      <w:r>
        <w:rPr>
          <w:rStyle w:val="Menologiumcommentarium"/>
          <w:i w:val="false"/>
          <w:iCs w:val="false"/>
          <w:lang w:val="fr-FR"/>
        </w:rPr>
        <w:t xml:space="preserve"> 1197 z Clairvaux.</w:t>
      </w:r>
    </w:p>
  </w:footnote>
  <w:footnote w:id="12">
    <w:p>
      <w:pPr>
        <w:pStyle w:val="Footnote"/>
        <w:rPr/>
      </w:pPr>
      <w:r>
        <w:rPr>
          <w:rStyle w:val="FootnoteCharacters"/>
        </w:rPr>
        <w:footnoteRef/>
      </w:r>
      <w:r>
        <w:rPr>
          <w:rStyle w:val="Menologiumcommentarium"/>
        </w:rPr>
        <w:tab/>
        <w:t>Sněť, tedy nekróza – odumření tkáně – a její rozklad. Velmi nebezpečný stav ohrožující život</w:t>
      </w:r>
    </w:p>
  </w:footnote>
  <w:footnote w:id="13">
    <w:p>
      <w:pPr>
        <w:pStyle w:val="Footnote"/>
        <w:rPr/>
      </w:pPr>
      <w:r>
        <w:rPr>
          <w:rStyle w:val="FootnoteCharacters"/>
        </w:rPr>
        <w:footnoteRef/>
      </w:r>
      <w:r>
        <w:rPr>
          <w:rStyle w:val="Menologiumcommentarium"/>
        </w:rPr>
        <w:tab/>
        <w:t xml:space="preserve">Srovnej: Řehoř Veliký: </w:t>
      </w:r>
      <w:r>
        <w:rPr>
          <w:rStyle w:val="Menologiumcommentarium"/>
          <w:i/>
          <w:iCs/>
          <w:lang w:val="la-VA"/>
        </w:rPr>
        <w:t>Moralia in lob</w:t>
      </w:r>
      <w:r>
        <w:rPr>
          <w:rStyle w:val="Menologiumcommentarium"/>
          <w:lang w:val="la-VA"/>
        </w:rPr>
        <w:t xml:space="preserve">, VII, xix, 22; Petrus Lombardus: </w:t>
      </w:r>
      <w:r>
        <w:rPr>
          <w:rStyle w:val="Menologiumcommentarium"/>
          <w:i/>
          <w:iCs/>
          <w:lang w:val="la-VA"/>
        </w:rPr>
        <w:t>Comm. in Psalmos</w:t>
      </w:r>
      <w:r>
        <w:rPr>
          <w:rStyle w:val="Menologiumcommentarium"/>
          <w:lang w:val="la-VA"/>
        </w:rPr>
        <w:t>, Ps. 6, 2; Breviarium Romanum, Appendix, 10. oct. lect. 6: "Domine, hic ure, hic seca, hic non parcas, ut in aeternum parcas."</w:t>
      </w:r>
    </w:p>
  </w:footnote>
  <w:footnote w:id="14">
    <w:p>
      <w:pPr>
        <w:pStyle w:val="Footnote"/>
        <w:rPr/>
      </w:pPr>
      <w:r>
        <w:rPr>
          <w:rStyle w:val="FootnoteCharacters"/>
        </w:rPr>
        <w:footnoteRef/>
      </w:r>
      <w:r>
        <w:rPr>
          <w:rStyle w:val="Menologiumcommentarium"/>
          <w:lang w:val="la-VA"/>
        </w:rPr>
        <w:tab/>
        <w:t>“</w:t>
      </w:r>
      <w:r>
        <w:rPr>
          <w:rStyle w:val="Menologiumcommentarium"/>
          <w:i/>
          <w:iCs/>
          <w:lang w:val="la-VA"/>
        </w:rPr>
        <w:t>Victor, quia victima.</w:t>
      </w:r>
      <w:r>
        <w:rPr>
          <w:rStyle w:val="Menologiumcommentarium"/>
          <w:lang w:val="la-VA"/>
        </w:rPr>
        <w:t>”</w:t>
      </w:r>
      <w:r>
        <w:rPr>
          <w:rStyle w:val="Menologiumcommentarium"/>
        </w:rPr>
        <w:t xml:space="preserve"> Sv. Augustin, </w:t>
      </w:r>
      <w:r>
        <w:rPr>
          <w:rStyle w:val="Menologiumcommentarium"/>
          <w:i/>
          <w:iCs/>
          <w:lang w:val="la-VA"/>
        </w:rPr>
        <w:t>Confessiones</w:t>
      </w:r>
      <w:r>
        <w:rPr>
          <w:rStyle w:val="Menologiumcommentarium"/>
        </w:rPr>
        <w:t>, X, 69.</w:t>
      </w:r>
    </w:p>
  </w:footnote>
  <w:footnote w:id="15">
    <w:p>
      <w:pPr>
        <w:pStyle w:val="Footnote"/>
        <w:rPr>
          <w:lang w:val="cs-CZ"/>
        </w:rPr>
      </w:pPr>
      <w:r>
        <w:rPr>
          <w:rStyle w:val="FootnoteCharacters"/>
        </w:rPr>
        <w:footnoteRef/>
      </w:r>
      <w:r>
        <w:rPr>
          <w:rStyle w:val="Menologiumcommentarium"/>
          <w:i/>
          <w:iCs/>
          <w:lang w:val="la-VA"/>
        </w:rPr>
        <w:tab/>
        <w:t>Neomonasterium</w:t>
      </w:r>
      <w:r>
        <w:rPr>
          <w:rStyle w:val="Menologiumcommentarium"/>
        </w:rPr>
        <w:t>, anglicky Newminster Abbey byl cisterciácký klášter v Northumberland na severu Anglie. Založen 1137 z Fountains Abbey, zrušen 1537</w:t>
      </w:r>
    </w:p>
  </w:footnote>
  <w:footnote w:id="16">
    <w:p>
      <w:pPr>
        <w:pStyle w:val="Footnote"/>
        <w:rPr/>
      </w:pPr>
      <w:r>
        <w:rPr>
          <w:rStyle w:val="FootnoteCharacters"/>
        </w:rPr>
        <w:footnoteRef/>
      </w:r>
      <w:r>
        <w:rPr>
          <w:rStyle w:val="Menologiumcommentarium"/>
        </w:rPr>
        <w:tab/>
        <w:t>B</w:t>
      </w:r>
      <w:r>
        <w:rPr>
          <w:rStyle w:val="Menologiumcommentarium"/>
          <w:rFonts w:eastAsia="Songti SC" w:cs="Arial Unicode MS" w:ascii="Linux Libertine S.O.Cist." w:hAnsi="Linux Libertine S.O.Cist."/>
          <w:color w:val="auto"/>
          <w:kern w:val="2"/>
          <w:sz w:val="20"/>
          <w:szCs w:val="20"/>
          <w:lang w:val="cs-CZ" w:eastAsia="zh-CN" w:bidi="hi-IN"/>
        </w:rPr>
        <w:t>ývalý C</w:t>
      </w:r>
      <w:r>
        <w:rPr>
          <w:rStyle w:val="Menologiumcommentarium"/>
        </w:rPr>
        <w:t>isterci</w:t>
      </w:r>
      <w:r>
        <w:rPr>
          <w:rStyle w:val="Menologiumcommentarium"/>
          <w:rFonts w:eastAsia="Songti SC" w:cs="Arial Unicode MS" w:ascii="Linux Libertine S.O.Cist." w:hAnsi="Linux Libertine S.O.Cist."/>
          <w:color w:val="auto"/>
          <w:kern w:val="2"/>
          <w:sz w:val="20"/>
          <w:szCs w:val="20"/>
          <w:lang w:val="cs-CZ" w:eastAsia="zh-CN" w:bidi="hi-IN"/>
        </w:rPr>
        <w:t>ácký k</w:t>
      </w:r>
      <w:r>
        <w:rPr>
          <w:rStyle w:val="Menologiumcommentarium"/>
        </w:rPr>
        <w:t>l</w:t>
      </w:r>
      <w:r>
        <w:rPr>
          <w:rStyle w:val="Menologiumcommentarium"/>
          <w:rFonts w:eastAsia="Songti SC" w:cs="Arial Unicode MS"/>
          <w:color w:val="auto"/>
          <w:kern w:val="2"/>
          <w:lang w:eastAsia="zh-CN" w:bidi="hi-IN"/>
        </w:rPr>
        <w:t xml:space="preserve">ášter </w:t>
      </w:r>
      <w:r>
        <w:rPr>
          <w:rStyle w:val="Menologiumcommentarium"/>
          <w:rFonts w:eastAsia="Songti SC" w:cs="Arial Unicode MS"/>
          <w:i/>
          <w:iCs/>
          <w:color w:val="auto"/>
          <w:kern w:val="2"/>
          <w:lang w:val="en-US" w:eastAsia="zh-CN" w:bidi="hi-IN"/>
        </w:rPr>
        <w:t>Melrose Abbey</w:t>
      </w:r>
      <w:r>
        <w:rPr>
          <w:rStyle w:val="Menologiumcommentarium"/>
          <w:rFonts w:eastAsia="Songti SC" w:cs="Arial Unicode MS"/>
          <w:i w:val="false"/>
          <w:iCs w:val="false"/>
          <w:color w:val="auto"/>
          <w:kern w:val="2"/>
          <w:lang w:eastAsia="zh-CN" w:bidi="hi-IN"/>
        </w:rPr>
        <w:t xml:space="preserve"> v </w:t>
      </w:r>
      <w:r>
        <w:rPr>
          <w:rStyle w:val="Menologiumcommentarium"/>
          <w:rFonts w:eastAsia="Songti SC" w:cs="Arial Unicode MS"/>
          <w:i w:val="false"/>
          <w:iCs w:val="false"/>
          <w:color w:val="auto"/>
          <w:kern w:val="2"/>
          <w:lang w:val="en-US" w:eastAsia="zh-CN" w:bidi="hi-IN"/>
        </w:rPr>
        <w:t>Roxburghshire</w:t>
      </w:r>
      <w:r>
        <w:rPr>
          <w:rStyle w:val="Menologiumcommentarium"/>
          <w:rFonts w:eastAsia="Songti SC" w:cs="Arial Unicode MS"/>
          <w:i w:val="false"/>
          <w:iCs w:val="false"/>
          <w:color w:val="auto"/>
          <w:kern w:val="2"/>
          <w:lang w:eastAsia="zh-CN" w:bidi="hi-IN"/>
        </w:rPr>
        <w:t xml:space="preserve"> ve Skotsku, zalo</w:t>
      </w:r>
      <w:r>
        <w:rPr>
          <w:rStyle w:val="Menologiumcommentarium"/>
          <w:rFonts w:eastAsia="Songti SC" w:cs="Arial Unicode MS" w:ascii="Linux Libertine S.O.Cist." w:hAnsi="Linux Libertine S.O.Cist."/>
          <w:i w:val="false"/>
          <w:iCs w:val="false"/>
          <w:color w:val="auto"/>
          <w:kern w:val="2"/>
          <w:sz w:val="20"/>
          <w:szCs w:val="20"/>
          <w:lang w:val="cs-CZ" w:eastAsia="zh-CN" w:bidi="hi-IN"/>
        </w:rPr>
        <w:t>ž</w:t>
      </w:r>
      <w:r>
        <w:rPr>
          <w:rStyle w:val="Menologiumcommentarium"/>
          <w:rFonts w:eastAsia="Songti SC" w:cs="Arial Unicode MS"/>
          <w:i w:val="false"/>
          <w:iCs w:val="false"/>
          <w:color w:val="auto"/>
          <w:kern w:val="2"/>
          <w:lang w:eastAsia="zh-CN" w:bidi="hi-IN"/>
        </w:rPr>
        <w:t>en</w:t>
      </w:r>
      <w:r>
        <w:rPr>
          <w:rStyle w:val="Menologiumcommentarium"/>
          <w:rFonts w:eastAsia="Songti SC" w:cs="Arial Unicode MS" w:ascii="Linux Libertine S.O.Cist." w:hAnsi="Linux Libertine S.O.Cist."/>
          <w:i w:val="false"/>
          <w:iCs w:val="false"/>
          <w:color w:val="auto"/>
          <w:kern w:val="2"/>
          <w:sz w:val="20"/>
          <w:szCs w:val="20"/>
          <w:lang w:val="cs-CZ" w:eastAsia="zh-CN" w:bidi="hi-IN"/>
        </w:rPr>
        <w:t>ý</w:t>
      </w:r>
      <w:r>
        <w:rPr>
          <w:rStyle w:val="Menologiumcommentarium"/>
          <w:rFonts w:eastAsia="Songti SC" w:cs="Arial Unicode MS"/>
          <w:i w:val="false"/>
          <w:iCs w:val="false"/>
          <w:color w:val="auto"/>
          <w:kern w:val="2"/>
          <w:lang w:eastAsia="zh-CN" w:bidi="hi-IN"/>
        </w:rPr>
        <w:t xml:space="preserve"> v</w:t>
      </w:r>
      <w:r>
        <w:rPr>
          <w:rStyle w:val="Menologiumcommentarium"/>
          <w:rFonts w:eastAsia="Songti SC" w:cs="Arial Unicode MS" w:ascii="Linux Libertine S.O.Cist." w:hAnsi="Linux Libertine S.O.Cist."/>
          <w:i w:val="false"/>
          <w:iCs w:val="false"/>
          <w:color w:val="auto"/>
          <w:kern w:val="2"/>
          <w:sz w:val="20"/>
          <w:szCs w:val="20"/>
          <w:lang w:val="cs-CZ" w:eastAsia="zh-CN" w:bidi="hi-IN"/>
        </w:rPr>
        <w:t> </w:t>
      </w:r>
      <w:r>
        <w:rPr>
          <w:rStyle w:val="Menologiumcommentarium"/>
          <w:rFonts w:eastAsia="Songti SC" w:cs="Arial Unicode MS"/>
          <w:i w:val="false"/>
          <w:iCs w:val="false"/>
          <w:color w:val="auto"/>
          <w:kern w:val="2"/>
          <w:lang w:eastAsia="zh-CN" w:bidi="hi-IN"/>
        </w:rPr>
        <w:t xml:space="preserve">roce 1136 z </w:t>
      </w:r>
      <w:r>
        <w:rPr>
          <w:rStyle w:val="Menologiumcommentarium"/>
          <w:rFonts w:eastAsia="Songti SC" w:cs="Arial Unicode MS"/>
          <w:i/>
          <w:iCs/>
          <w:color w:val="auto"/>
          <w:kern w:val="2"/>
          <w:lang w:val="en-US" w:eastAsia="zh-CN" w:bidi="hi-IN"/>
        </w:rPr>
        <w:t>Rievaulx</w:t>
      </w:r>
      <w:r>
        <w:rPr>
          <w:rStyle w:val="Menologiumcommentarium"/>
          <w:rFonts w:eastAsia="Songti SC" w:cs="Arial Unicode MS"/>
          <w:i w:val="false"/>
          <w:iCs w:val="false"/>
          <w:color w:val="auto"/>
          <w:kern w:val="2"/>
          <w:lang w:eastAsia="zh-CN" w:bidi="hi-IN"/>
        </w:rPr>
        <w:t>, zru</w:t>
      </w:r>
      <w:r>
        <w:rPr>
          <w:rStyle w:val="Menologiumcommentarium"/>
          <w:rFonts w:eastAsia="Songti SC" w:cs="Arial Unicode MS" w:ascii="Linux Libertine S.O.Cist." w:hAnsi="Linux Libertine S.O.Cist."/>
          <w:i w:val="false"/>
          <w:iCs w:val="false"/>
          <w:color w:val="auto"/>
          <w:kern w:val="2"/>
          <w:sz w:val="20"/>
          <w:szCs w:val="20"/>
          <w:lang w:val="cs-CZ" w:eastAsia="zh-CN" w:bidi="hi-IN"/>
        </w:rPr>
        <w:t>š</w:t>
      </w:r>
      <w:r>
        <w:rPr>
          <w:rStyle w:val="Menologiumcommentarium"/>
          <w:rFonts w:eastAsia="Songti SC" w:cs="Arial Unicode MS"/>
          <w:i w:val="false"/>
          <w:iCs w:val="false"/>
          <w:color w:val="auto"/>
          <w:kern w:val="2"/>
          <w:lang w:eastAsia="zh-CN" w:bidi="hi-IN"/>
        </w:rPr>
        <w:t>en</w:t>
      </w:r>
      <w:r>
        <w:rPr>
          <w:rStyle w:val="Menologiumcommentarium"/>
          <w:rFonts w:eastAsia="Songti SC" w:cs="Arial Unicode MS" w:ascii="Linux Libertine S.O.Cist." w:hAnsi="Linux Libertine S.O.Cist."/>
          <w:i w:val="false"/>
          <w:iCs w:val="false"/>
          <w:color w:val="auto"/>
          <w:kern w:val="2"/>
          <w:sz w:val="20"/>
          <w:szCs w:val="20"/>
          <w:lang w:val="cs-CZ" w:eastAsia="zh-CN" w:bidi="hi-IN"/>
        </w:rPr>
        <w:t>ý</w:t>
      </w:r>
      <w:r>
        <w:rPr>
          <w:rStyle w:val="Menologiumcommentarium"/>
          <w:rFonts w:eastAsia="Songti SC" w:cs="Arial Unicode MS"/>
          <w:i w:val="false"/>
          <w:iCs w:val="false"/>
          <w:color w:val="auto"/>
          <w:kern w:val="2"/>
          <w:lang w:eastAsia="zh-CN" w:bidi="hi-IN"/>
        </w:rPr>
        <w:t xml:space="preserve"> 1609.</w:t>
      </w:r>
    </w:p>
  </w:footnote>
  <w:footnote w:id="17">
    <w:p>
      <w:pPr>
        <w:pStyle w:val="Footnote"/>
        <w:rPr/>
      </w:pPr>
      <w:r>
        <w:rPr>
          <w:rStyle w:val="FootnoteCharacters"/>
        </w:rPr>
        <w:footnoteRef/>
      </w:r>
      <w:r>
        <w:rPr>
          <w:rStyle w:val="Menologiumcommentarium"/>
        </w:rPr>
        <w:tab/>
        <w:t>B</w:t>
      </w:r>
      <w:r>
        <w:rPr>
          <w:rStyle w:val="Menologiumcommentarium"/>
          <w:rFonts w:eastAsia="Songti SC" w:cs="Arial Unicode MS"/>
          <w:color w:val="auto"/>
          <w:kern w:val="2"/>
          <w:lang w:eastAsia="zh-CN" w:bidi="hi-IN"/>
        </w:rPr>
        <w:t xml:space="preserve">ývalý Cisterciácký klášter </w:t>
      </w:r>
      <w:r>
        <w:rPr>
          <w:rStyle w:val="Menologiumcommentarium"/>
          <w:i/>
          <w:iCs/>
          <w:lang w:val="en-US" w:eastAsia="zh-CN" w:bidi="hi-IN"/>
        </w:rPr>
        <w:t>Coupar Angus Abbey</w:t>
      </w:r>
      <w:r>
        <w:rPr>
          <w:rStyle w:val="Menologiumcommentarium"/>
          <w:i/>
          <w:iCs/>
        </w:rPr>
        <w:t xml:space="preserve"> </w:t>
      </w:r>
      <w:r>
        <w:rPr>
          <w:rStyle w:val="Menologiumcommentarium"/>
          <w:i w:val="false"/>
          <w:iCs w:val="false"/>
        </w:rPr>
        <w:t>(</w:t>
      </w:r>
      <w:r>
        <w:rPr>
          <w:rStyle w:val="Menologiumcommentarium"/>
          <w:i w:val="false"/>
          <w:iCs w:val="false"/>
          <w:sz w:val="16"/>
          <w:szCs w:val="20"/>
        </w:rPr>
        <w:t>lat.</w:t>
      </w:r>
      <w:r>
        <w:rPr>
          <w:rStyle w:val="Menologiumcommentarium"/>
          <w:i w:val="false"/>
          <w:iCs w:val="false"/>
        </w:rPr>
        <w:t xml:space="preserve"> </w:t>
      </w:r>
      <w:r>
        <w:rPr>
          <w:rStyle w:val="Menologiumcommentarium"/>
          <w:i/>
          <w:iCs/>
          <w:lang w:val="la-VA" w:eastAsia="zh-CN" w:bidi="hi-IN"/>
        </w:rPr>
        <w:t>Cuprum</w:t>
      </w:r>
      <w:r>
        <w:rPr>
          <w:rStyle w:val="Menologiumcommentarium"/>
          <w:i w:val="false"/>
          <w:iCs w:val="false"/>
        </w:rPr>
        <w:t>) ve st</w:t>
      </w:r>
      <w:r>
        <w:rPr>
          <w:rStyle w:val="Menologiumcommentarium"/>
          <w:rFonts w:eastAsia="Songti SC" w:cs="Arial Unicode MS"/>
          <w:i w:val="false"/>
          <w:iCs w:val="false"/>
          <w:color w:val="auto"/>
          <w:kern w:val="2"/>
          <w:lang w:eastAsia="zh-CN" w:bidi="hi-IN"/>
        </w:rPr>
        <w:t>ředu Skotska, asi 100</w:t>
      </w:r>
      <w:r>
        <w:rPr>
          <w:rStyle w:val="Menologiumcommentarium"/>
          <w:rFonts w:eastAsia="Songti SC" w:cs="Arial Unicode MS" w:ascii="Linux Libertine S.O.Cist." w:hAnsi="Linux Libertine S.O.Cist."/>
          <w:i w:val="false"/>
          <w:iCs w:val="false"/>
          <w:color w:val="auto"/>
          <w:kern w:val="2"/>
          <w:sz w:val="20"/>
          <w:szCs w:val="20"/>
          <w:lang w:val="cs-CZ" w:eastAsia="zh-CN" w:bidi="hi-IN"/>
        </w:rPr>
        <w:t> </w:t>
      </w:r>
      <w:r>
        <w:rPr>
          <w:rStyle w:val="Menologiumcommentarium"/>
          <w:rFonts w:eastAsia="Songti SC" w:cs="Arial Unicode MS"/>
          <w:i w:val="false"/>
          <w:iCs w:val="false"/>
          <w:color w:val="auto"/>
          <w:kern w:val="2"/>
          <w:lang w:eastAsia="zh-CN" w:bidi="hi-IN"/>
        </w:rPr>
        <w:t xml:space="preserve">mil od mateřského kláštera </w:t>
      </w:r>
      <w:r>
        <w:rPr>
          <w:rStyle w:val="Menologiumcommentarium"/>
          <w:rFonts w:eastAsia="Songti SC" w:cs="Arial Unicode MS"/>
          <w:i/>
          <w:iCs/>
          <w:color w:val="auto"/>
          <w:kern w:val="2"/>
          <w:lang w:val="en-US" w:eastAsia="zh-CN" w:bidi="hi-IN"/>
        </w:rPr>
        <w:t>Melrose Abbey</w:t>
      </w:r>
      <w:r>
        <w:rPr>
          <w:rStyle w:val="Menologiumcommentarium"/>
          <w:rFonts w:eastAsia="Songti SC" w:cs="Arial Unicode MS"/>
          <w:i w:val="false"/>
          <w:iCs w:val="false"/>
          <w:color w:val="auto"/>
          <w:kern w:val="2"/>
          <w:lang w:eastAsia="zh-CN" w:bidi="hi-IN"/>
        </w:rPr>
        <w:t>. Založen 1162, zrušen 1609.</w:t>
      </w:r>
    </w:p>
  </w:footnote>
  <w:footnote w:id="18">
    <w:p>
      <w:pPr>
        <w:pStyle w:val="Footnote"/>
        <w:rPr/>
      </w:pPr>
      <w:r>
        <w:rPr>
          <w:rStyle w:val="FootnoteCharacters"/>
        </w:rPr>
        <w:footnoteRef/>
      </w:r>
      <w:r>
        <w:rPr>
          <w:rStyle w:val="Menologiumcommentarium"/>
          <w:i/>
          <w:iCs/>
        </w:rPr>
        <w:tab/>
        <w:t>Wallenus</w:t>
      </w:r>
      <w:r>
        <w:rPr>
          <w:rStyle w:val="Menologiumcommentarium"/>
        </w:rPr>
        <w:t xml:space="preserve">, </w:t>
      </w:r>
      <w:r>
        <w:rPr>
          <w:rStyle w:val="Menologiumcommentarium"/>
          <w:i/>
          <w:iCs/>
        </w:rPr>
        <w:t>Waltheof</w:t>
      </w:r>
      <w:r>
        <w:rPr>
          <w:rStyle w:val="Menologiumcommentarium"/>
        </w:rPr>
        <w:t xml:space="preserve"> (</w:t>
      </w:r>
      <w:r>
        <w:rPr>
          <w:rStyle w:val="Menologiumcommentarium"/>
          <w:i/>
          <w:iCs/>
        </w:rPr>
        <w:t>Waldef</w:t>
      </w:r>
      <w:r>
        <w:rPr>
          <w:rStyle w:val="Menologiumcommentarium"/>
        </w:rPr>
        <w:t xml:space="preserve">) z </w:t>
      </w:r>
      <w:r>
        <w:rPr>
          <w:rStyle w:val="Menologiumcommentarium"/>
          <w:lang w:val="en-US" w:eastAsia="zh-CN" w:bidi="hi-IN"/>
        </w:rPr>
        <w:t>Melrose</w:t>
      </w:r>
      <w:r>
        <w:rPr>
          <w:rStyle w:val="Menologiumcommentarium"/>
        </w:rPr>
        <w:t xml:space="preserve"> (ca. 1095-1159), 2. opat </w:t>
      </w:r>
      <w:r>
        <w:rPr>
          <w:rStyle w:val="Menologiumcommentarium"/>
          <w:i/>
          <w:iCs/>
          <w:lang w:val="en-US" w:eastAsia="zh-CN" w:bidi="hi-IN"/>
        </w:rPr>
        <w:t>Melrose</w:t>
      </w:r>
      <w:r>
        <w:rPr>
          <w:rStyle w:val="Menologiumcommentarium"/>
          <w:i/>
          <w:iCs/>
        </w:rPr>
        <w:t xml:space="preserve"> </w:t>
      </w:r>
      <w:r>
        <w:rPr>
          <w:rStyle w:val="Menologiumcommentarium"/>
          <w:i/>
          <w:iCs/>
          <w:lang w:val="en-US" w:eastAsia="zh-CN" w:bidi="hi-IN"/>
        </w:rPr>
        <w:t>Abbey</w:t>
      </w:r>
    </w:p>
  </w:footnote>
  <w:footnote w:id="19">
    <w:p>
      <w:pPr>
        <w:pStyle w:val="Footnote"/>
        <w:rPr>
          <w:highlight w:val="none"/>
          <w:shd w:fill="FFFF00" w:val="clear"/>
        </w:rPr>
      </w:pPr>
      <w:r>
        <w:rPr>
          <w:rStyle w:val="FootnoteCharacters"/>
        </w:rPr>
        <w:footnoteRef/>
      </w:r>
      <w:r>
        <w:rPr>
          <w:shd w:fill="FFFF00" w:val="clear"/>
        </w:rPr>
        <w:tab/>
        <w:t>citace</w:t>
      </w:r>
    </w:p>
  </w:footnote>
  <w:footnote w:id="20">
    <w:p>
      <w:pPr>
        <w:pStyle w:val="Footnote"/>
        <w:rPr/>
      </w:pPr>
      <w:r>
        <w:rPr>
          <w:rStyle w:val="FootnoteCharacters"/>
        </w:rPr>
        <w:footnoteRef/>
      </w:r>
      <w:r>
        <w:rPr>
          <w:rStyle w:val="Menologiumcommentarium"/>
          <w:i/>
          <w:iCs/>
        </w:rPr>
        <w:tab/>
        <w:t>vocis intentione</w:t>
      </w:r>
    </w:p>
  </w:footnote>
  <w:footnote w:id="21">
    <w:p>
      <w:pPr>
        <w:pStyle w:val="Footnote"/>
        <w:rPr/>
      </w:pPr>
      <w:r>
        <w:rPr>
          <w:rStyle w:val="FootnoteCharacters"/>
        </w:rPr>
        <w:footnoteRef/>
      </w:r>
      <w:r>
        <w:rPr>
          <w:rStyle w:val="Menologiumcommentarium"/>
        </w:rPr>
        <w:tab/>
        <w:t>Ji</w:t>
      </w:r>
      <w:r>
        <w:rPr>
          <w:rStyle w:val="Menologiumcommentarium"/>
          <w:rFonts w:eastAsia="Songti SC" w:cs="Arial Unicode MS"/>
          <w:color w:val="auto"/>
          <w:kern w:val="2"/>
          <w:lang w:eastAsia="zh-CN" w:bidi="hi-IN"/>
        </w:rPr>
        <w:t>žní Francie v Pyrenejích, pobl</w:t>
      </w:r>
      <w:r>
        <w:rPr>
          <w:rStyle w:val="Menologiumcommentarium"/>
          <w:rFonts w:eastAsia="Songti SC" w:cs="Arial Unicode MS" w:ascii="Linux Libertine S.O.Cist." w:hAnsi="Linux Libertine S.O.Cist."/>
          <w:color w:val="auto"/>
          <w:kern w:val="2"/>
          <w:sz w:val="20"/>
          <w:szCs w:val="20"/>
          <w:lang w:val="cs-CZ" w:eastAsia="zh-CN" w:bidi="hi-IN"/>
        </w:rPr>
        <w:t>íž</w:t>
      </w:r>
      <w:r>
        <w:rPr>
          <w:rStyle w:val="Menologiumcommentarium"/>
          <w:rFonts w:eastAsia="Songti SC" w:cs="Arial Unicode MS"/>
          <w:color w:val="auto"/>
          <w:kern w:val="2"/>
          <w:lang w:eastAsia="zh-CN" w:bidi="hi-IN"/>
        </w:rPr>
        <w:t xml:space="preserve"> Toulouse. </w:t>
      </w:r>
    </w:p>
  </w:footnote>
  <w:footnote w:id="22">
    <w:p>
      <w:pPr>
        <w:pStyle w:val="Footnote"/>
        <w:rPr/>
      </w:pPr>
      <w:r>
        <w:rPr>
          <w:rStyle w:val="FootnoteCharacters"/>
        </w:rPr>
        <w:footnoteRef/>
      </w:r>
      <w:r>
        <w:rPr>
          <w:rStyle w:val="Menologiumcommentarium"/>
          <w:i w:val="false"/>
          <w:iCs w:val="false"/>
        </w:rPr>
        <w:tab/>
        <w:t>Ve spolkov</w:t>
      </w:r>
      <w:r>
        <w:rPr>
          <w:rStyle w:val="Menologiumcommentarium"/>
          <w:rFonts w:eastAsia="Songti SC" w:cs="Arial Unicode MS" w:ascii="Linux Libertine S.O.Cist." w:hAnsi="Linux Libertine S.O.Cist."/>
          <w:i w:val="false"/>
          <w:iCs w:val="false"/>
          <w:color w:val="auto"/>
          <w:kern w:val="2"/>
          <w:sz w:val="20"/>
          <w:szCs w:val="20"/>
          <w:lang w:val="cs-CZ" w:eastAsia="zh-CN" w:bidi="hi-IN"/>
        </w:rPr>
        <w:t>é</w:t>
      </w:r>
      <w:r>
        <w:rPr>
          <w:rStyle w:val="Menologiumcommentarium"/>
          <w:rFonts w:eastAsia="Songti SC" w:cs="Arial Unicode MS"/>
          <w:i w:val="false"/>
          <w:iCs w:val="false"/>
          <w:color w:val="auto"/>
          <w:kern w:val="2"/>
          <w:lang w:eastAsia="zh-CN" w:bidi="hi-IN"/>
        </w:rPr>
        <w:t xml:space="preserve"> zemi </w:t>
      </w:r>
      <w:r>
        <w:rPr>
          <w:rStyle w:val="Menologiumcommentarium"/>
          <w:i/>
          <w:iCs/>
          <w:lang w:val="de-DE" w:eastAsia="zh-CN" w:bidi="hi-IN"/>
        </w:rPr>
        <w:t>Baden-W</w:t>
      </w:r>
      <w:r>
        <w:rPr>
          <w:rStyle w:val="Menologiumcommentarium"/>
          <w:rFonts w:eastAsia="Songti SC" w:cs="Arial Unicode MS" w:ascii="Linux Libertine S.O.Cist." w:hAnsi="Linux Libertine S.O.Cist."/>
          <w:i/>
          <w:iCs/>
          <w:color w:val="auto"/>
          <w:kern w:val="2"/>
          <w:sz w:val="20"/>
          <w:szCs w:val="20"/>
          <w:lang w:val="de-DE" w:eastAsia="zh-CN" w:bidi="hi-IN"/>
        </w:rPr>
        <w:t>ü</w:t>
      </w:r>
      <w:r>
        <w:rPr>
          <w:rStyle w:val="Menologiumcommentarium"/>
          <w:rFonts w:eastAsia="Songti SC" w:cs="Arial Unicode MS"/>
          <w:i/>
          <w:iCs/>
          <w:color w:val="auto"/>
          <w:kern w:val="2"/>
          <w:lang w:val="de-DE" w:eastAsia="zh-CN" w:bidi="hi-IN"/>
        </w:rPr>
        <w:t>rttemberg</w:t>
      </w:r>
      <w:r>
        <w:rPr>
          <w:rStyle w:val="Menologiumcommentarium"/>
        </w:rPr>
        <w:t>, zcela na jihu u Bodamsk</w:t>
      </w:r>
      <w:r>
        <w:rPr>
          <w:rStyle w:val="Menologiumcommentarium"/>
          <w:rFonts w:eastAsia="Songti SC" w:cs="Arial Unicode MS"/>
          <w:color w:val="auto"/>
          <w:kern w:val="2"/>
          <w:lang w:eastAsia="zh-CN" w:bidi="hi-IN"/>
        </w:rPr>
        <w:t>ého jezera</w:t>
      </w:r>
    </w:p>
  </w:footnote>
  <w:footnote w:id="23">
    <w:p>
      <w:pPr>
        <w:pStyle w:val="Footnote"/>
        <w:rPr/>
      </w:pPr>
      <w:r>
        <w:rPr>
          <w:rStyle w:val="FootnoteCharacters"/>
        </w:rPr>
        <w:footnoteRef/>
      </w:r>
      <w:r>
        <w:rPr>
          <w:rStyle w:val="Menologiumcommentarium"/>
          <w:rFonts w:eastAsia="Songti SC" w:cs="Arial Unicode MS"/>
          <w:color w:val="auto"/>
          <w:kern w:val="2"/>
          <w:lang w:eastAsia="zh-CN" w:bidi="hi-IN"/>
        </w:rPr>
        <w:tab/>
        <w:t>Římský král Filip Švábský (1177-1208) z rodu Štaufů, syn Fridricha Barbarossy</w:t>
      </w:r>
    </w:p>
  </w:footnote>
  <w:footnote w:id="24">
    <w:p>
      <w:pPr>
        <w:pStyle w:val="Footnote"/>
        <w:rPr/>
      </w:pPr>
      <w:r>
        <w:rPr>
          <w:rStyle w:val="FootnoteCharacters"/>
        </w:rPr>
        <w:footnoteRef/>
      </w:r>
      <w:r>
        <w:rPr>
          <w:rStyle w:val="Menologiumcommentarium"/>
        </w:rPr>
        <w:tab/>
        <w:t>Cisterci</w:t>
      </w:r>
      <w:r>
        <w:rPr>
          <w:rStyle w:val="Menologiumcommentarium"/>
          <w:rFonts w:eastAsia="Songti SC" w:cs="Arial Unicode MS"/>
          <w:color w:val="auto"/>
          <w:kern w:val="2"/>
          <w:lang w:eastAsia="zh-CN" w:bidi="hi-IN"/>
        </w:rPr>
        <w:t>ácký klášter Krzeszów (</w:t>
      </w:r>
      <w:r>
        <w:rPr>
          <w:rStyle w:val="Menologiumcommentarium"/>
          <w:rFonts w:eastAsia="Songti SC" w:cs="Arial Unicode MS"/>
          <w:color w:val="auto"/>
          <w:kern w:val="2"/>
          <w:sz w:val="16"/>
          <w:szCs w:val="20"/>
          <w:lang w:eastAsia="zh-CN" w:bidi="hi-IN"/>
        </w:rPr>
        <w:t>n</w:t>
      </w:r>
      <w:r>
        <w:rPr>
          <w:rStyle w:val="Menologiumcommentarium"/>
          <w:rFonts w:eastAsia="Songti SC" w:cs="Arial Unicode MS" w:ascii="Linux Libertine S.O.Cist." w:hAnsi="Linux Libertine S.O.Cist."/>
          <w:color w:val="auto"/>
          <w:kern w:val="2"/>
          <w:sz w:val="16"/>
          <w:szCs w:val="20"/>
          <w:lang w:val="cs-CZ" w:eastAsia="zh-CN" w:bidi="hi-IN"/>
        </w:rPr>
        <w:t>ěm.</w:t>
      </w:r>
      <w:r>
        <w:rPr>
          <w:rStyle w:val="Menologiumcommentarium"/>
          <w:rFonts w:eastAsia="Songti SC" w:cs="Arial Unicode MS" w:ascii="Linux Libertine S.O.Cist." w:hAnsi="Linux Libertine S.O.Cist."/>
          <w:color w:val="auto"/>
          <w:kern w:val="2"/>
          <w:sz w:val="20"/>
          <w:szCs w:val="20"/>
          <w:lang w:val="cs-CZ" w:eastAsia="zh-CN" w:bidi="hi-IN"/>
        </w:rPr>
        <w:t xml:space="preserve"> </w:t>
      </w:r>
      <w:r>
        <w:rPr>
          <w:rStyle w:val="Menologiumcommentarium"/>
          <w:rFonts w:eastAsia="Songti SC" w:cs="Arial Unicode MS" w:ascii="Linux Libertine S.O.Cist." w:hAnsi="Linux Libertine S.O.Cist."/>
          <w:i/>
          <w:iCs/>
          <w:color w:val="auto"/>
          <w:kern w:val="2"/>
          <w:sz w:val="20"/>
          <w:szCs w:val="20"/>
          <w:lang w:val="cs-CZ" w:eastAsia="zh-CN" w:bidi="hi-IN"/>
        </w:rPr>
        <w:t>Grüssau</w:t>
      </w:r>
      <w:r>
        <w:rPr>
          <w:rStyle w:val="Menologiumcommentarium"/>
          <w:rFonts w:eastAsia="Songti SC" w:cs="Arial Unicode MS" w:ascii="Linux Libertine S.O.Cist." w:hAnsi="Linux Libertine S.O.Cist."/>
          <w:color w:val="auto"/>
          <w:kern w:val="2"/>
          <w:sz w:val="20"/>
          <w:szCs w:val="20"/>
          <w:lang w:val="cs-CZ" w:eastAsia="zh-CN" w:bidi="hi-IN"/>
        </w:rPr>
        <w:t xml:space="preserve">) </w:t>
      </w:r>
      <w:r>
        <w:rPr>
          <w:rStyle w:val="Menologiumcommentarium"/>
          <w:rFonts w:eastAsia="Songti SC" w:cs="Arial Unicode MS"/>
          <w:color w:val="auto"/>
          <w:kern w:val="2"/>
          <w:lang w:eastAsia="zh-CN" w:bidi="hi-IN"/>
        </w:rPr>
        <w:t>ve Slezsku, dnes v Polsku asi 30</w:t>
      </w:r>
      <w:r>
        <w:rPr>
          <w:rStyle w:val="Menologiumcommentarium"/>
          <w:rFonts w:eastAsia="Songti SC" w:cs="Arial Unicode MS" w:ascii="Linux Libertine S.O.Cist." w:hAnsi="Linux Libertine S.O.Cist."/>
          <w:color w:val="auto"/>
          <w:kern w:val="2"/>
          <w:sz w:val="20"/>
          <w:szCs w:val="20"/>
          <w:lang w:val="cs-CZ" w:eastAsia="zh-CN" w:bidi="hi-IN"/>
        </w:rPr>
        <w:t> </w:t>
      </w:r>
      <w:r>
        <w:rPr>
          <w:rStyle w:val="Menologiumcommentarium"/>
          <w:rFonts w:eastAsia="Songti SC" w:cs="Arial Unicode MS"/>
          <w:color w:val="auto"/>
          <w:kern w:val="2"/>
          <w:lang w:eastAsia="zh-CN" w:bidi="hi-IN"/>
        </w:rPr>
        <w:t>km od Trutnova. Zalo</w:t>
      </w:r>
      <w:r>
        <w:rPr>
          <w:rStyle w:val="Menologiumcommentarium"/>
          <w:rFonts w:eastAsia="Songti SC" w:cs="Arial Unicode MS" w:ascii="Linux Libertine S.O.Cist." w:hAnsi="Linux Libertine S.O.Cist."/>
          <w:color w:val="auto"/>
          <w:kern w:val="2"/>
          <w:sz w:val="20"/>
          <w:szCs w:val="20"/>
          <w:lang w:val="cs-CZ" w:eastAsia="zh-CN" w:bidi="hi-IN"/>
        </w:rPr>
        <w:t>ž</w:t>
      </w:r>
      <w:r>
        <w:rPr>
          <w:rStyle w:val="Menologiumcommentarium"/>
          <w:rFonts w:eastAsia="Songti SC" w:cs="Arial Unicode MS"/>
          <w:color w:val="auto"/>
          <w:kern w:val="2"/>
          <w:lang w:eastAsia="zh-CN" w:bidi="hi-IN"/>
        </w:rPr>
        <w:t xml:space="preserve">ila jej Anna </w:t>
      </w:r>
      <w:r>
        <w:rPr>
          <w:rStyle w:val="Menologiumcommentarium"/>
          <w:rFonts w:eastAsia="Songti SC" w:cs="Arial Unicode MS" w:ascii="Linux Libertine S.O.Cist." w:hAnsi="Linux Libertine S.O.Cist."/>
          <w:color w:val="auto"/>
          <w:kern w:val="2"/>
          <w:sz w:val="20"/>
          <w:szCs w:val="20"/>
          <w:lang w:val="cs-CZ" w:eastAsia="zh-CN" w:bidi="hi-IN"/>
        </w:rPr>
        <w:t>Č</w:t>
      </w:r>
      <w:r>
        <w:rPr>
          <w:rStyle w:val="Menologiumcommentarium"/>
          <w:rFonts w:eastAsia="Songti SC" w:cs="Arial Unicode MS"/>
          <w:color w:val="auto"/>
          <w:kern w:val="2"/>
          <w:lang w:eastAsia="zh-CN" w:bidi="hi-IN"/>
        </w:rPr>
        <w:t>esk</w:t>
      </w:r>
      <w:r>
        <w:rPr>
          <w:rStyle w:val="Menologiumcommentarium"/>
          <w:rFonts w:eastAsia="Songti SC" w:cs="Arial Unicode MS" w:ascii="Linux Libertine S.O.Cist." w:hAnsi="Linux Libertine S.O.Cist."/>
          <w:color w:val="auto"/>
          <w:kern w:val="2"/>
          <w:sz w:val="20"/>
          <w:szCs w:val="20"/>
          <w:lang w:val="cs-CZ" w:eastAsia="zh-CN" w:bidi="hi-IN"/>
        </w:rPr>
        <w:t>á</w:t>
      </w:r>
      <w:r>
        <w:rPr>
          <w:rStyle w:val="Menologiumcommentarium"/>
          <w:rFonts w:eastAsia="Songti SC" w:cs="Arial Unicode MS"/>
          <w:color w:val="auto"/>
          <w:kern w:val="2"/>
          <w:lang w:eastAsia="zh-CN" w:bidi="hi-IN"/>
        </w:rPr>
        <w:t xml:space="preserve"> v roce 1242 jako benediktinsk</w:t>
      </w:r>
      <w:r>
        <w:rPr>
          <w:rStyle w:val="Menologiumcommentarium"/>
          <w:rFonts w:eastAsia="Songti SC" w:cs="Arial Unicode MS" w:ascii="Linux Libertine S.O.Cist." w:hAnsi="Linux Libertine S.O.Cist."/>
          <w:color w:val="auto"/>
          <w:kern w:val="2"/>
          <w:sz w:val="20"/>
          <w:szCs w:val="20"/>
          <w:lang w:val="cs-CZ" w:eastAsia="zh-CN" w:bidi="hi-IN"/>
        </w:rPr>
        <w:t>ý</w:t>
      </w:r>
      <w:r>
        <w:rPr>
          <w:rStyle w:val="Menologiumcommentarium"/>
          <w:rFonts w:eastAsia="Songti SC" w:cs="Arial Unicode MS"/>
          <w:color w:val="auto"/>
          <w:kern w:val="2"/>
          <w:lang w:eastAsia="zh-CN" w:bidi="hi-IN"/>
        </w:rPr>
        <w:t>, Cisterci</w:t>
      </w:r>
      <w:r>
        <w:rPr>
          <w:rStyle w:val="Menologiumcommentarium"/>
          <w:rFonts w:eastAsia="Songti SC" w:cs="Arial Unicode MS" w:ascii="Linux Libertine S.O.Cist." w:hAnsi="Linux Libertine S.O.Cist."/>
          <w:color w:val="auto"/>
          <w:kern w:val="2"/>
          <w:sz w:val="20"/>
          <w:szCs w:val="20"/>
          <w:lang w:val="cs-CZ" w:eastAsia="zh-CN" w:bidi="hi-IN"/>
        </w:rPr>
        <w:t>á</w:t>
      </w:r>
      <w:r>
        <w:rPr>
          <w:rStyle w:val="Menologiumcommentarium"/>
          <w:rFonts w:eastAsia="Songti SC" w:cs="Arial Unicode MS"/>
          <w:color w:val="auto"/>
          <w:kern w:val="2"/>
          <w:lang w:eastAsia="zh-CN" w:bidi="hi-IN"/>
        </w:rPr>
        <w:t>ci v n</w:t>
      </w:r>
      <w:r>
        <w:rPr>
          <w:rStyle w:val="Menologiumcommentarium"/>
          <w:rFonts w:eastAsia="Songti SC" w:cs="Arial Unicode MS" w:ascii="Linux Libertine S.O.Cist." w:hAnsi="Linux Libertine S.O.Cist."/>
          <w:color w:val="auto"/>
          <w:kern w:val="2"/>
          <w:sz w:val="20"/>
          <w:szCs w:val="20"/>
          <w:lang w:val="cs-CZ" w:eastAsia="zh-CN" w:bidi="hi-IN"/>
        </w:rPr>
        <w:t>ěm ži</w:t>
      </w:r>
      <w:r>
        <w:rPr>
          <w:rStyle w:val="Menologiumcommentarium"/>
          <w:rFonts w:eastAsia="Songti SC" w:cs="Arial Unicode MS"/>
          <w:color w:val="auto"/>
          <w:kern w:val="2"/>
          <w:lang w:eastAsia="zh-CN" w:bidi="hi-IN"/>
        </w:rPr>
        <w:t>li od roku 1292 do roku 1810.</w:t>
      </w:r>
    </w:p>
  </w:footnote>
  <w:footnote w:id="25">
    <w:p>
      <w:pPr>
        <w:pStyle w:val="Footnote"/>
        <w:rPr>
          <w:i/>
          <w:i/>
          <w:iCs/>
        </w:rPr>
      </w:pPr>
      <w:r>
        <w:rPr>
          <w:rStyle w:val="FootnoteCharacters"/>
        </w:rPr>
        <w:footnoteRef/>
      </w:r>
      <w:r>
        <w:rPr>
          <w:rStyle w:val="Menologiumcommentarium"/>
          <w:i/>
          <w:iCs/>
          <w:lang w:val="la-VA" w:eastAsia="zh-CN" w:bidi="hi-IN"/>
        </w:rPr>
        <w:tab/>
        <w:t>Pater pauperum</w:t>
      </w:r>
      <w:r>
        <w:rPr>
          <w:rStyle w:val="Menologiumcommentarium"/>
          <w:i w:val="false"/>
          <w:iCs w:val="false"/>
        </w:rPr>
        <w:t xml:space="preserve">, titul ze sekvence </w:t>
      </w:r>
      <w:r>
        <w:rPr>
          <w:rStyle w:val="Menologiumcommentarium"/>
          <w:i/>
          <w:iCs/>
          <w:lang w:val="la-VA" w:eastAsia="zh-CN" w:bidi="hi-IN"/>
        </w:rPr>
        <w:t>Veni, Sancte Spiritus</w:t>
      </w:r>
      <w:r>
        <w:rPr>
          <w:rStyle w:val="Menologiumcommentarium"/>
          <w:i w:val="false"/>
          <w:iCs w:val="false"/>
        </w:rPr>
        <w:t>, kde se souslov</w:t>
      </w:r>
      <w:r>
        <w:rPr>
          <w:rStyle w:val="Menologiumcommentarium"/>
          <w:rFonts w:eastAsia="Songti SC" w:cs="Arial Unicode MS"/>
          <w:i w:val="false"/>
          <w:iCs w:val="false"/>
          <w:color w:val="auto"/>
          <w:kern w:val="2"/>
          <w:lang w:eastAsia="zh-CN" w:bidi="hi-IN"/>
        </w:rPr>
        <w:t>í překládá jako “Otec ubohých.”</w:t>
      </w:r>
    </w:p>
  </w:footnote>
  <w:footnote w:id="26">
    <w:p>
      <w:pPr>
        <w:pStyle w:val="Footnote"/>
        <w:rPr/>
      </w:pPr>
      <w:r>
        <w:rPr>
          <w:rStyle w:val="FootnoteCharacters"/>
        </w:rPr>
        <w:footnoteRef/>
      </w:r>
      <w:r>
        <w:rPr>
          <w:rStyle w:val="Menologiumcommentarium"/>
        </w:rPr>
        <w:tab/>
        <w:t xml:space="preserve">Svatá Alice z Schaerbeeku, (holandsky </w:t>
      </w:r>
      <w:r>
        <w:rPr>
          <w:rStyle w:val="Menologiumcommentarium"/>
          <w:i/>
          <w:iCs/>
        </w:rPr>
        <w:t>Aleydis</w:t>
      </w:r>
      <w:r>
        <w:rPr>
          <w:rStyle w:val="Menologiumcommentarium"/>
        </w:rPr>
        <w:t xml:space="preserve">, francouzsky </w:t>
      </w:r>
      <w:r>
        <w:rPr>
          <w:rStyle w:val="Menologiumcommentarium"/>
          <w:i/>
          <w:iCs/>
        </w:rPr>
        <w:t>Alix</w:t>
      </w:r>
      <w:r>
        <w:rPr>
          <w:rStyle w:val="Menologiumcommentarium"/>
        </w:rPr>
        <w:t>), zemřela 11. června 1250</w:t>
      </w:r>
    </w:p>
  </w:footnote>
  <w:footnote w:id="27">
    <w:p>
      <w:pPr>
        <w:pStyle w:val="Footnote"/>
        <w:rPr/>
      </w:pPr>
      <w:r>
        <w:rPr>
          <w:rStyle w:val="FootnoteCharacters"/>
        </w:rPr>
        <w:footnoteRef/>
      </w:r>
      <w:r>
        <w:rPr>
          <w:rStyle w:val="Menologiumcommentarium"/>
        </w:rPr>
        <w:tab/>
        <w:t>Rhodos, ostrov u Malé Asie při pobřeží jižního Turecka</w:t>
      </w:r>
    </w:p>
  </w:footnote>
  <w:footnote w:id="28">
    <w:p>
      <w:pPr>
        <w:pStyle w:val="Footnote"/>
        <w:rPr/>
      </w:pPr>
      <w:r>
        <w:rPr>
          <w:rStyle w:val="FootnoteCharacters"/>
        </w:rPr>
        <w:footnoteRef/>
      </w:r>
      <w:r>
        <w:rPr>
          <w:rStyle w:val="Menologiumcommentarium"/>
          <w:i/>
          <w:iCs/>
        </w:rPr>
        <w:tab/>
        <w:t>Ocra</w:t>
      </w:r>
      <w:r>
        <w:rPr>
          <w:rStyle w:val="Menologiumcommentarium"/>
        </w:rPr>
        <w:t xml:space="preserve">, </w:t>
      </w:r>
      <w:r>
        <w:rPr>
          <w:rStyle w:val="Menologiumcommentarium"/>
        </w:rPr>
        <w:t>nyní Ocre, je město v jižní Itálii, v provincii L’Aquila (Abruzzo). Klášter byl založen v roce 1226, od roku 1248 až do zrušení v roce 1692 byl pak cisterciácký.</w:t>
      </w:r>
    </w:p>
  </w:footnote>
  <w:footnote w:id="29">
    <w:p>
      <w:pPr>
        <w:pStyle w:val="Footnote"/>
        <w:rPr>
          <w:lang w:val="cs-CZ"/>
        </w:rPr>
      </w:pPr>
      <w:r>
        <w:rPr>
          <w:rStyle w:val="FootnoteCharacters"/>
        </w:rPr>
        <w:footnoteRef/>
      </w:r>
      <w:r>
        <w:rPr>
          <w:rStyle w:val="Menologiumcommentarium"/>
        </w:rPr>
        <w:tab/>
        <w:t>Opatství Panny Marie v Casanova, Cisterciácký klášter ve městě Villa Celiera v provincii Pescara (Abruzzo) v jižní Itálii. Založeno v roce 1191 z Tre Fontane v Římě, zrušeno v roce 1807.</w:t>
      </w:r>
    </w:p>
  </w:footnote>
</w:footnotes>
</file>

<file path=word/settings.xml><?xml version="1.0" encoding="utf-8"?>
<w:settings xmlns:w="http://schemas.openxmlformats.org/wordprocessingml/2006/main">
  <w:zoom w:percent="120"/>
  <w:defaultTabStop w:val="709"/>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Songti SC" w:cs="Arial Unicode MS"/>
      <w:color w:val="auto"/>
      <w:kern w:val="2"/>
      <w:sz w:val="24"/>
      <w:szCs w:val="24"/>
      <w:lang w:val="en-US" w:eastAsia="zh-CN" w:bidi="hi-IN"/>
    </w:rPr>
  </w:style>
  <w:style w:type="paragraph" w:styleId="Heading1">
    <w:name w:val="Heading 1"/>
    <w:basedOn w:val="Nadpis"/>
    <w:next w:val="TextBody"/>
    <w:uiPriority w:val="9"/>
    <w:qFormat/>
    <w:pPr>
      <w:outlineLvl w:val="0"/>
    </w:pPr>
    <w:rPr>
      <w:rFonts w:ascii="Liberation Serif" w:hAnsi="Liberation Serif" w:eastAsia="Songti SC"/>
      <w:b/>
      <w:bCs/>
      <w:sz w:val="48"/>
      <w:szCs w:val="48"/>
    </w:rPr>
  </w:style>
  <w:style w:type="character" w:styleId="DefaultParagraphFont" w:default="1">
    <w:name w:val="Default Paragraph Font"/>
    <w:uiPriority w:val="1"/>
    <w:semiHidden/>
    <w:unhideWhenUsed/>
    <w:qFormat/>
    <w:rPr/>
  </w:style>
  <w:style w:type="character" w:styleId="Menologiumpronuntiatio" w:customStyle="1">
    <w:name w:val="Menologium - pronuntiatio"/>
    <w:qFormat/>
    <w:rPr>
      <w:rFonts w:ascii="Liberation Sans" w:hAnsi="Liberation Sans"/>
      <w:sz w:val="18"/>
      <w:szCs w:val="22"/>
      <w:lang w:val="zxx"/>
    </w:rPr>
  </w:style>
  <w:style w:type="character" w:styleId="FootnoteCharacters">
    <w:name w:val="Footnote Characters"/>
    <w:basedOn w:val="DefaultParagraphFont"/>
    <w:uiPriority w:val="99"/>
    <w:semiHidden/>
    <w:unhideWhenUsed/>
    <w:qFormat/>
    <w:rsid w:val="00f0733d"/>
    <w:rPr>
      <w:vertAlign w:val="superscript"/>
    </w:rPr>
  </w:style>
  <w:style w:type="character" w:styleId="FootnoteAnchor" w:customStyle="1">
    <w:name w:val="Footnote Anchor"/>
    <w:qFormat/>
    <w:rPr>
      <w:vertAlign w:val="superscript"/>
    </w:rPr>
  </w:style>
  <w:style w:type="character" w:styleId="Menologiumcommentarium" w:customStyle="1">
    <w:name w:val="Menologium - commentarium"/>
    <w:qFormat/>
    <w:rPr>
      <w:rFonts w:ascii="Linux Libertine S.O.Cist." w:hAnsi="Linux Libertine S.O.Cist."/>
      <w:sz w:val="20"/>
      <w:szCs w:val="20"/>
      <w:lang w:val="cs-CZ"/>
    </w:rPr>
  </w:style>
  <w:style w:type="character" w:styleId="EndnoteAnchor" w:customStyle="1">
    <w:name w:val="Endnote Anchor"/>
    <w:qFormat/>
    <w:rPr>
      <w:vertAlign w:val="superscript"/>
    </w:rPr>
  </w:style>
  <w:style w:type="character" w:styleId="EndnoteCharacters">
    <w:name w:val="Endnote Characters"/>
    <w:basedOn w:val="DefaultParagraphFont"/>
    <w:uiPriority w:val="99"/>
    <w:semiHidden/>
    <w:unhideWhenUsed/>
    <w:qFormat/>
    <w:rsid w:val="00f0733d"/>
    <w:rPr>
      <w:vertAlign w:val="superscript"/>
    </w:rPr>
  </w:style>
  <w:style w:type="character" w:styleId="EndnoteTextChar" w:customStyle="1">
    <w:name w:val="Endnote Text Char"/>
    <w:basedOn w:val="DefaultParagraphFont"/>
    <w:uiPriority w:val="99"/>
    <w:semiHidden/>
    <w:qFormat/>
    <w:rsid w:val="00f0733d"/>
    <w:rPr>
      <w:rFonts w:cs="Mangal"/>
      <w:sz w:val="20"/>
      <w:szCs w:val="18"/>
    </w:rPr>
  </w:style>
  <w:style w:type="character" w:styleId="Ukotvenvysvtlivky">
    <w:name w:val="Ukotvení vysvětlivky"/>
    <w:qFormat/>
    <w:rPr>
      <w:vertAlign w:val="superscript"/>
    </w:rPr>
  </w:style>
  <w:style w:type="character" w:styleId="Ukotvenpoznmkypodarou">
    <w:name w:val="Ukotvení poznámky pod čarou"/>
    <w:qFormat/>
    <w:rPr>
      <w:vertAlign w:val="superscript"/>
    </w:rPr>
  </w:style>
  <w:style w:type="character" w:styleId="Znakypropoznmkupodarou">
    <w:name w:val="Znaky pro poznámku pod čarou"/>
    <w:qFormat/>
    <w:rPr/>
  </w:style>
  <w:style w:type="character" w:styleId="Znakyprovysvtlivky">
    <w:name w:val="Znaky pro vysvětlivky"/>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ascii="Linux Libertine S.O.Cist." w:hAnsi="Linux Libertine S.O.Cist." w:cs="Lucida Sans"/>
      <w:i/>
      <w:iCs/>
      <w:sz w:val="24"/>
      <w:szCs w:val="24"/>
    </w:rPr>
  </w:style>
  <w:style w:type="paragraph" w:styleId="Index">
    <w:name w:val="Index"/>
    <w:basedOn w:val="Normal"/>
    <w:qFormat/>
    <w:pPr>
      <w:suppressLineNumbers/>
    </w:pPr>
    <w:rPr>
      <w:rFonts w:cs="Arial Unicode MS"/>
      <w:lang w:val="zxx" w:eastAsia="zxx" w:bidi="zxx"/>
    </w:rPr>
  </w:style>
  <w:style w:type="paragraph" w:styleId="Nadpis" w:customStyle="1">
    <w:name w:val="Nadpis"/>
    <w:basedOn w:val="Normal"/>
    <w:next w:val="TextBody"/>
    <w:qFormat/>
    <w:pPr>
      <w:keepNext w:val="true"/>
      <w:spacing w:before="240" w:after="120"/>
    </w:pPr>
    <w:rPr>
      <w:rFonts w:ascii="Liberation Sans" w:hAnsi="Liberation Sans" w:eastAsia="PingFang SC"/>
      <w:sz w:val="28"/>
      <w:szCs w:val="28"/>
    </w:rPr>
  </w:style>
  <w:style w:type="paragraph" w:styleId="Rejstk" w:customStyle="1">
    <w:name w:val="Rejstřík"/>
    <w:basedOn w:val="Normal"/>
    <w:qFormat/>
    <w:pPr>
      <w:suppressLineNumbers/>
    </w:pPr>
    <w:rPr/>
  </w:style>
  <w:style w:type="paragraph" w:styleId="Caption1">
    <w:name w:val="caption"/>
    <w:basedOn w:val="Normal"/>
    <w:qFormat/>
    <w:pPr>
      <w:suppressLineNumbers/>
      <w:spacing w:before="120" w:after="120"/>
    </w:pPr>
    <w:rPr>
      <w:i/>
      <w:iCs/>
    </w:rPr>
  </w:style>
  <w:style w:type="paragraph" w:styleId="Datum" w:customStyle="1">
    <w:name w:val="Datum"/>
    <w:basedOn w:val="Normal"/>
    <w:qFormat/>
    <w:pPr>
      <w:suppressAutoHyphens w:val="false"/>
      <w:spacing w:before="0" w:after="86"/>
      <w:jc w:val="both"/>
    </w:pPr>
    <w:rPr>
      <w:rFonts w:ascii="Bookman BT S.O.Cist.:onum" w:hAnsi="Bookman BT S.O.Cist.:onum"/>
      <w:sz w:val="22"/>
      <w:szCs w:val="22"/>
    </w:rPr>
  </w:style>
  <w:style w:type="paragraph" w:styleId="Menologiumtextus" w:customStyle="1">
    <w:name w:val="Menologium - textus"/>
    <w:basedOn w:val="Normal"/>
    <w:qFormat/>
    <w:pPr>
      <w:suppressAutoHyphens w:val="false"/>
      <w:spacing w:before="0" w:after="29"/>
      <w:ind w:firstLine="180"/>
      <w:jc w:val="both"/>
    </w:pPr>
    <w:rPr>
      <w:rFonts w:ascii="Linux Libertine S.O.Cist.:onum" w:hAnsi="Linux Libertine S.O.Cist.:onum"/>
      <w:sz w:val="22"/>
      <w:szCs w:val="22"/>
    </w:rPr>
  </w:style>
  <w:style w:type="paragraph" w:styleId="Menologiumfundationes" w:customStyle="1">
    <w:name w:val="Menologium - fundationes"/>
    <w:basedOn w:val="Normal"/>
    <w:qFormat/>
    <w:pPr>
      <w:spacing w:before="0" w:after="29"/>
      <w:ind w:firstLine="180"/>
      <w:jc w:val="both"/>
    </w:pPr>
    <w:rPr>
      <w:rFonts w:ascii="Linux Libertine S.O.Cist." w:hAnsi="Linux Libertine S.O.Cist."/>
      <w:sz w:val="20"/>
      <w:szCs w:val="20"/>
      <w:lang w:val="la-VA"/>
    </w:rPr>
  </w:style>
  <w:style w:type="paragraph" w:styleId="Pedformtovantext" w:customStyle="1">
    <w:name w:val="Předformátovaný text"/>
    <w:basedOn w:val="Normal"/>
    <w:qFormat/>
    <w:pPr/>
    <w:rPr>
      <w:rFonts w:ascii="Liberation Mono" w:hAnsi="Liberation Mono" w:eastAsia="Liberation Mono" w:cs="Liberation Mono"/>
      <w:sz w:val="20"/>
      <w:szCs w:val="20"/>
    </w:rPr>
  </w:style>
  <w:style w:type="paragraph" w:styleId="Footnote">
    <w:name w:val="Footnote Text"/>
    <w:basedOn w:val="Normal"/>
    <w:pPr>
      <w:suppressLineNumbers/>
      <w:ind w:left="340" w:hanging="340"/>
    </w:pPr>
    <w:rPr>
      <w:sz w:val="20"/>
      <w:szCs w:val="20"/>
    </w:rPr>
  </w:style>
  <w:style w:type="paragraph" w:styleId="Endnote">
    <w:name w:val="Endnote Text"/>
    <w:basedOn w:val="Normal"/>
    <w:link w:val="EndnoteTextChar"/>
    <w:uiPriority w:val="99"/>
    <w:semiHidden/>
    <w:unhideWhenUsed/>
    <w:rsid w:val="00f0733d"/>
    <w:pPr/>
    <w:rPr>
      <w:rFonts w:cs="Mangal"/>
      <w:sz w:val="20"/>
      <w:szCs w:val="18"/>
    </w:rPr>
  </w:style>
  <w:style w:type="paragraph" w:styleId="MenologiumDatum">
    <w:name w:val="Menologium - Datum"/>
    <w:basedOn w:val="Normal"/>
    <w:qFormat/>
    <w:pPr>
      <w:suppressAutoHyphens w:val="false"/>
      <w:spacing w:before="0" w:after="86"/>
      <w:jc w:val="both"/>
    </w:pPr>
    <w:rPr>
      <w:rFonts w:ascii="Bookman BT S.O.Cist.:onum" w:hAnsi="Bookman BT S.O.Cist.:onum"/>
      <w:sz w:val="22"/>
      <w:szCs w:val="22"/>
      <w:lang w:val="la-VA"/>
    </w:rPr>
  </w:style>
  <w:style w:type="paragraph" w:styleId="ListHeading">
    <w:name w:val="List Heading"/>
    <w:basedOn w:val="Normal"/>
    <w:next w:val="ListContents"/>
    <w:qFormat/>
    <w:pPr>
      <w:ind w:hanging="0"/>
    </w:pPr>
    <w:rPr/>
  </w:style>
  <w:style w:type="paragraph" w:styleId="ListContents">
    <w:name w:val="List Contents"/>
    <w:basedOn w:val="Normal"/>
    <w:qFormat/>
    <w:pPr>
      <w:ind w:left="567"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otnotes" Target="footnotes.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 Id="rId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5772C7A-CCA9-42CD-9D2B-A4E7D7D9F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Application>LibreOffice/7.2.5.2$Windows_x86 LibreOffice_project/499f9727c189e6ef3471021d6132d4c694f357e5</Application>
  <AppVersion>15.0000</AppVersion>
  <Pages>22</Pages>
  <Words>6944</Words>
  <Characters>40415</Characters>
  <CharactersWithSpaces>47243</CharactersWithSpaces>
  <Paragraphs>132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2022-06-02T13:57:00Z</dcterms:created>
  <dc:creator>Emmer Jiri (PS-ET/EDX2.1)</dc:creator>
  <dc:description/>
  <dc:language>en-US</dc:language>
  <cp:lastModifiedBy/>
  <dcterms:modified xsi:type="dcterms:W3CDTF">2022-06-08T19:10:36Z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file>