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Assignment 2 - COMP 249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Due Date: March 4th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Question: Part I</w:t>
      </w:r>
    </w:p>
    <w:p w:rsidR="00000000" w:rsidDel="00000000" w:rsidP="00000000" w:rsidRDefault="00000000" w:rsidRPr="00000000" w14:paraId="00000004">
      <w:pPr>
        <w:tabs>
          <w:tab w:val="left" w:pos="1845"/>
        </w:tabs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Written by: </w:t>
        <w:tab/>
        <w:t xml:space="preserve">Augusto Mota Pinheiro (40208080)</w:t>
      </w:r>
    </w:p>
    <w:p w:rsidR="00000000" w:rsidDel="00000000" w:rsidP="00000000" w:rsidRDefault="00000000" w:rsidRPr="00000000" w14:paraId="00000005">
      <w:pPr>
        <w:tabs>
          <w:tab w:val="left" w:pos="1842.51968503937"/>
        </w:tabs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ab/>
        <w:t xml:space="preserve">Michaël Gugliandolo (40213419)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</w:rPr>
        <w:drawing>
          <wp:inline distB="114300" distT="114300" distL="114300" distR="114300">
            <wp:extent cx="5952633" cy="3138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633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The toString methods from the flying objects print out the correct information. Also, the equals method to compare objects works perfectly; the only compared objects that are equal are UAV 2, 3 and 4, which is what’s shown in the output.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Furthermore, the findLeastAndMostExpensiveUAV method performed as expected. Out of the seven UAVs in the first array, we can see from the toString outputs that the highest price is 395.1$ and the lowest, 2.31$. Finally, since the second array doesn’t contain any UAVs, the method correctly informs us that there aren’t any UAVs.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