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Unidad 4 — FNBC y Desnormalización Controlada en Food Store</w:t>
      </w:r>
    </w:p>
    <w:p>
      <w:pPr>
        <w:pStyle w:val="Heading1"/>
      </w:pPr>
      <w:r>
        <w:t>Parte 1 — control_lote_almacen</w:t>
      </w:r>
    </w:p>
    <w:p>
      <w:pPr>
        <w:pStyle w:val="Heading2"/>
      </w:pPr>
      <w:r>
        <w:t>a) Dependencias funcionales</w:t>
      </w:r>
    </w:p>
    <w:p>
      <w:r>
        <w:t>A partir de la regla de negocio:</w:t>
      </w:r>
    </w:p>
    <w:p>
      <w:pPr>
        <w:pStyle w:val="ListBullet"/>
      </w:pPr>
      <w:r>
        <w:rPr>
          <w:b/>
        </w:rPr>
        <w:t>FD1:</w:t>
      </w:r>
      <w:r>
        <w:t xml:space="preserve"> </w:t>
      </w:r>
      <w:r>
        <w:rPr>
          <w:rFonts w:ascii="Consolas" w:hAnsi="Consolas"/>
          <w:sz w:val="20"/>
        </w:rPr>
        <w:t>{LoteID, DepositoID} → ResponsableControlID</w:t>
      </w:r>
      <w:r>
        <w:t xml:space="preserve"> (para un lote y un depósito interviniente dados, el responsable queda unívocamente determinado)</w:t>
      </w:r>
    </w:p>
    <w:p>
      <w:pPr>
        <w:pStyle w:val="ListBullet"/>
      </w:pPr>
      <w:r>
        <w:rPr>
          <w:b/>
        </w:rPr>
        <w:t>FD2:</w:t>
      </w:r>
      <w:r>
        <w:t xml:space="preserve"> </w:t>
      </w:r>
      <w:r>
        <w:rPr>
          <w:rFonts w:ascii="Consolas" w:hAnsi="Consolas"/>
          <w:sz w:val="20"/>
        </w:rPr>
        <w:t>ResponsableControlID → DepositoID</w:t>
      </w:r>
      <w:r>
        <w:t xml:space="preserve"> (cada responsable de control pertenece a un único depósito)</w:t>
      </w:r>
    </w:p>
    <w:p>
      <w:pPr>
        <w:pStyle w:val="Heading2"/>
      </w:pPr>
      <w:r>
        <w:t>b) Clausuras y claves candidatas</w:t>
      </w:r>
    </w:p>
    <w:p>
      <w:r>
        <w:t xml:space="preserve">Atributos del esquema: </w:t>
      </w:r>
      <w:r>
        <w:rPr>
          <w:rFonts w:ascii="Consolas" w:hAnsi="Consolas"/>
          <w:sz w:val="20"/>
        </w:rPr>
        <w:t>{L, D, R}</w:t>
      </w:r>
      <w:r>
        <w:t xml:space="preserve"> = </w:t>
      </w:r>
      <w:r>
        <w:rPr>
          <w:rFonts w:ascii="Consolas" w:hAnsi="Consolas"/>
          <w:sz w:val="20"/>
        </w:rPr>
        <w:t>{LoteID, DepositoID, ResponsableControlID}</w:t>
      </w:r>
      <w:r>
        <w:t>.</w:t>
      </w:r>
    </w:p>
    <w:p>
      <w:pPr>
        <w:pStyle w:val="ListBullet"/>
      </w:pPr>
      <w:r>
        <w:rPr>
          <w:rFonts w:ascii="Consolas" w:hAnsi="Consolas"/>
          <w:sz w:val="20"/>
        </w:rPr>
        <w:t>{L, D}⁺</w:t>
      </w:r>
      <w:r>
        <w:t xml:space="preserve">: aplico FD1 → agrego R → </w:t>
      </w:r>
      <w:r>
        <w:rPr>
          <w:rFonts w:ascii="Consolas" w:hAnsi="Consolas"/>
          <w:sz w:val="20"/>
        </w:rPr>
        <w:t>{L, D, R}</w:t>
      </w:r>
      <w:r>
        <w:t xml:space="preserve"> = todos los atributos. </w:t>
      </w:r>
      <w:r>
        <w:rPr>
          <w:b/>
        </w:rPr>
        <w:t>`{L,D}` es clave candidata.</w:t>
      </w:r>
    </w:p>
    <w:p>
      <w:pPr>
        <w:pStyle w:val="ListBullet"/>
      </w:pPr>
      <w:r>
        <w:rPr>
          <w:rFonts w:ascii="Consolas" w:hAnsi="Consolas"/>
          <w:sz w:val="20"/>
        </w:rPr>
        <w:t>{L, R}⁺</w:t>
      </w:r>
      <w:r>
        <w:t xml:space="preserve">: aplico FD2 (R→D) → agrego D → </w:t>
      </w:r>
      <w:r>
        <w:rPr>
          <w:rFonts w:ascii="Consolas" w:hAnsi="Consolas"/>
          <w:sz w:val="20"/>
        </w:rPr>
        <w:t>{L, D, R}</w:t>
      </w:r>
      <w:r>
        <w:t xml:space="preserve"> = todos los atributos. </w:t>
      </w:r>
      <w:r>
        <w:rPr>
          <w:b/>
        </w:rPr>
        <w:t>`{L,R}` es clave candidata.</w:t>
      </w:r>
    </w:p>
    <w:p>
      <w:pPr>
        <w:pStyle w:val="ListBullet"/>
      </w:pPr>
      <w:r>
        <w:rPr>
          <w:rFonts w:ascii="Consolas" w:hAnsi="Consolas"/>
          <w:sz w:val="20"/>
        </w:rPr>
        <w:t>{D, R}⁺</w:t>
      </w:r>
      <w:r>
        <w:t xml:space="preserve">: aplico FD2 (ya la tengo, no aporta) → no puedo aplicar FD1 porque su determinante es </w:t>
      </w:r>
      <w:r>
        <w:rPr>
          <w:rFonts w:ascii="Consolas" w:hAnsi="Consolas"/>
          <w:sz w:val="20"/>
        </w:rPr>
        <w:t>{L,D}</w:t>
      </w:r>
      <w:r>
        <w:t xml:space="preserve"> y L no está en el conjunto → clausura queda </w:t>
      </w:r>
      <w:r>
        <w:rPr>
          <w:rFonts w:ascii="Consolas" w:hAnsi="Consolas"/>
          <w:sz w:val="20"/>
        </w:rPr>
        <w:t>{D, R}</w:t>
      </w:r>
      <w:r>
        <w:t xml:space="preserve">, no llega a todos los atributos. </w:t>
      </w:r>
      <w:r>
        <w:rPr>
          <w:b/>
        </w:rPr>
        <w:t>No es superclave.</w:t>
      </w:r>
    </w:p>
    <w:p>
      <w:pPr>
        <w:pStyle w:val="ListBullet"/>
      </w:pPr>
      <w:r>
        <w:rPr>
          <w:rFonts w:ascii="Consolas" w:hAnsi="Consolas"/>
          <w:sz w:val="20"/>
        </w:rPr>
        <w:t>{L}⁺ = {L}</w:t>
      </w:r>
      <w:r>
        <w:t xml:space="preserve">, </w:t>
      </w:r>
      <w:r>
        <w:rPr>
          <w:rFonts w:ascii="Consolas" w:hAnsi="Consolas"/>
          <w:sz w:val="20"/>
        </w:rPr>
        <w:t>{D}⁺ = {D}</w:t>
      </w:r>
      <w:r>
        <w:t xml:space="preserve">, </w:t>
      </w:r>
      <w:r>
        <w:rPr>
          <w:rFonts w:ascii="Consolas" w:hAnsi="Consolas"/>
          <w:sz w:val="20"/>
        </w:rPr>
        <w:t>{R}⁺ = {R, D}</w:t>
      </w:r>
      <w:r>
        <w:t xml:space="preserve">: ninguno alcanza por sí solo, confirma que </w:t>
      </w:r>
      <w:r>
        <w:rPr>
          <w:rFonts w:ascii="Consolas" w:hAnsi="Consolas"/>
          <w:sz w:val="20"/>
        </w:rPr>
        <w:t>{L,D}</w:t>
      </w:r>
      <w:r>
        <w:t xml:space="preserve"> y </w:t>
      </w:r>
      <w:r>
        <w:rPr>
          <w:rFonts w:ascii="Consolas" w:hAnsi="Consolas"/>
          <w:sz w:val="20"/>
        </w:rPr>
        <w:t>{L,R}</w:t>
      </w:r>
      <w:r>
        <w:t xml:space="preserve"> son mínimas (no hay subconjunto de un solo atributo que sea clave).</w:t>
      </w:r>
    </w:p>
    <w:p>
      <w:r>
        <w:rPr>
          <w:b/>
        </w:rPr>
        <w:t>Conjunto completo de claves candidatas: `{LoteID, DepositoID}` y `{LoteID, ResponsableControlID}`.</w:t>
      </w:r>
    </w:p>
    <w:p>
      <w:r>
        <w:rPr>
          <w:b/>
        </w:rPr>
        <w:t>Atributos primos:</w:t>
      </w:r>
      <w:r>
        <w:t xml:space="preserve"> LoteID (está en ambas claves), DepositoID (está en la primera clave), ResponsableControlID (está en la segunda clave). </w:t>
      </w:r>
      <w:r>
        <w:rPr>
          <w:b/>
        </w:rPr>
        <w:t>Los tres atributos son primos.</w:t>
      </w:r>
      <w:r>
        <w:t xml:space="preserve"> No hay atributos no primos.</w:t>
      </w:r>
    </w:p>
    <w:p>
      <w:pPr>
        <w:pStyle w:val="Heading2"/>
      </w:pPr>
      <w:r>
        <w:t>c) ¿Cumple FNBC?</w:t>
      </w:r>
    </w:p>
    <w:p>
      <w:r>
        <w:t xml:space="preserve">Por definición, </w:t>
      </w:r>
      <w:r>
        <w:rPr>
          <w:rFonts w:ascii="Consolas" w:hAnsi="Consolas"/>
          <w:sz w:val="20"/>
        </w:rPr>
        <w:t>control_lote_almacen</w:t>
      </w:r>
      <w:r>
        <w:t xml:space="preserve"> cumple FNBC si para toda FD no trivial </w:t>
      </w:r>
      <w:r>
        <w:rPr>
          <w:rFonts w:ascii="Consolas" w:hAnsi="Consolas"/>
          <w:sz w:val="20"/>
        </w:rPr>
        <w:t>X → Y</w:t>
      </w:r>
      <w:r>
        <w:t xml:space="preserve"> del esquema, </w:t>
      </w:r>
      <w:r>
        <w:rPr>
          <w:rFonts w:ascii="Consolas" w:hAnsi="Consolas"/>
          <w:sz w:val="20"/>
        </w:rPr>
        <w:t>X</w:t>
      </w:r>
      <w:r>
        <w:t xml:space="preserve"> es superclave.</w:t>
      </w:r>
    </w:p>
    <w:p>
      <w:pPr>
        <w:pStyle w:val="ListBullet"/>
      </w:pPr>
      <w:r>
        <w:t>FD1 (</w:t>
      </w:r>
      <w:r>
        <w:rPr>
          <w:rFonts w:ascii="Consolas" w:hAnsi="Consolas"/>
          <w:sz w:val="20"/>
        </w:rPr>
        <w:t>{L,D} → R</w:t>
      </w:r>
      <w:r>
        <w:t xml:space="preserve">): </w:t>
      </w:r>
      <w:r>
        <w:rPr>
          <w:rFonts w:ascii="Consolas" w:hAnsi="Consolas"/>
          <w:sz w:val="20"/>
        </w:rPr>
        <w:t>{L,D}</w:t>
      </w:r>
      <w:r>
        <w:t xml:space="preserve"> es clave candidata → es superclave. Cumple.</w:t>
      </w:r>
    </w:p>
    <w:p>
      <w:pPr>
        <w:pStyle w:val="ListBullet"/>
      </w:pPr>
      <w:r>
        <w:t>FD2 (</w:t>
      </w:r>
      <w:r>
        <w:rPr>
          <w:rFonts w:ascii="Consolas" w:hAnsi="Consolas"/>
          <w:sz w:val="20"/>
        </w:rPr>
        <w:t>R → D</w:t>
      </w:r>
      <w:r>
        <w:t xml:space="preserve">): el determinante es </w:t>
      </w:r>
      <w:r>
        <w:rPr>
          <w:rFonts w:ascii="Consolas" w:hAnsi="Consolas"/>
          <w:sz w:val="20"/>
        </w:rPr>
        <w:t>{R}</w:t>
      </w:r>
      <w:r>
        <w:t xml:space="preserve">. Su clausura es </w:t>
      </w:r>
      <w:r>
        <w:rPr>
          <w:rFonts w:ascii="Consolas" w:hAnsi="Consolas"/>
          <w:sz w:val="20"/>
        </w:rPr>
        <w:t>{R,D}</w:t>
      </w:r>
      <w:r>
        <w:t xml:space="preserve"> ≠ </w:t>
      </w:r>
      <w:r>
        <w:rPr>
          <w:rFonts w:ascii="Consolas" w:hAnsi="Consolas"/>
          <w:sz w:val="20"/>
        </w:rPr>
        <w:t>{L,D,R}</w:t>
      </w:r>
      <w:r>
        <w:t xml:space="preserve">, por lo tanto </w:t>
      </w:r>
      <w:r>
        <w:rPr>
          <w:b/>
        </w:rPr>
        <w:t>`R` no es superclave</w:t>
      </w:r>
      <w:r>
        <w:t>.</w:t>
      </w:r>
    </w:p>
    <w:p>
      <w:r>
        <w:rPr>
          <w:b/>
        </w:rPr>
        <w:t>`control_lote_almacen` NO cumple FNBC.</w:t>
      </w:r>
      <w:r>
        <w:t xml:space="preserve"> La dependencia violatoria es FD2 (</w:t>
      </w:r>
      <w:r>
        <w:rPr>
          <w:rFonts w:ascii="Consolas" w:hAnsi="Consolas"/>
          <w:sz w:val="20"/>
        </w:rPr>
        <w:t>ResponsableControlID → DepositoID</w:t>
      </w:r>
      <w:r>
        <w:t>), porque su determinante no alcanza a determinar el resto de los atributos (no incluye a LoteID).</w:t>
      </w:r>
    </w:p>
    <w:p>
      <w:r>
        <w:t>Nota: como los tres atributos son primos, el esquema sí cumple 3FN (la 3FN tolera esta FD porque D es primo). Este es el caso clásico donde 3FN y FNBC difieren: todos los atributos son primos, pero igual hay una dependencia con un determinante que no es superclave.</w:t>
      </w:r>
    </w:p>
    <w:p>
      <w:pPr>
        <w:pStyle w:val="Heading2"/>
      </w:pPr>
      <w:r>
        <w:t>d) Anomalías sobre la instancia de ejemplo</w:t>
      </w:r>
    </w:p>
    <w:p>
      <w:r>
        <w:t xml:space="preserve">Instancia: </w:t>
      </w:r>
      <w:r>
        <w:rPr>
          <w:rFonts w:ascii="Consolas" w:hAnsi="Consolas"/>
          <w:sz w:val="20"/>
        </w:rPr>
        <w:t>(501,30,801)</w:t>
      </w:r>
      <w:r>
        <w:t xml:space="preserve">, </w:t>
      </w:r>
      <w:r>
        <w:rPr>
          <w:rFonts w:ascii="Consolas" w:hAnsi="Consolas"/>
          <w:sz w:val="20"/>
        </w:rPr>
        <w:t>(502,30,801)</w:t>
      </w:r>
      <w:r>
        <w:t xml:space="preserve">, </w:t>
      </w:r>
      <w:r>
        <w:rPr>
          <w:rFonts w:ascii="Consolas" w:hAnsi="Consolas"/>
          <w:sz w:val="20"/>
        </w:rPr>
        <w:t>(503,31,802)</w:t>
      </w:r>
      <w:r>
        <w:t>.</w:t>
      </w:r>
    </w:p>
    <w:p>
      <w:pPr>
        <w:pStyle w:val="ListBullet"/>
      </w:pPr>
      <w:r>
        <w:rPr>
          <w:b/>
        </w:rPr>
        <w:t>Inserción:</w:t>
      </w:r>
      <w:r>
        <w:t xml:space="preserve"> no se puede registrar que el responsable 801 pertenece al depósito 30 hasta que exista al menos un lote a su cargo, porque </w:t>
      </w:r>
      <w:r>
        <w:rPr>
          <w:rFonts w:ascii="Consolas" w:hAnsi="Consolas"/>
          <w:sz w:val="20"/>
        </w:rPr>
        <w:t>lote_id</w:t>
      </w:r>
      <w:r>
        <w:t xml:space="preserve"> es NOT NULL y forma parte de la clave primaria. Si logística contrata a un nuevo responsable y lo asigna al depósito 30 antes de que llegue su primer lote, ese dato maestro (persona-depósito) no tiene dónde guardarse.</w:t>
      </w:r>
    </w:p>
    <w:p>
      <w:pPr>
        <w:pStyle w:val="ListBullet"/>
      </w:pPr>
      <w:r>
        <w:rPr>
          <w:b/>
        </w:rPr>
        <w:t>Borrado:</w:t>
      </w:r>
      <w:r>
        <w:t xml:space="preserve"> si se eliminan las filas </w:t>
      </w:r>
      <w:r>
        <w:rPr>
          <w:rFonts w:ascii="Consolas" w:hAnsi="Consolas"/>
          <w:sz w:val="20"/>
        </w:rPr>
        <w:t>(501,30,801)</w:t>
      </w:r>
      <w:r>
        <w:t xml:space="preserve"> y </w:t>
      </w:r>
      <w:r>
        <w:rPr>
          <w:rFonts w:ascii="Consolas" w:hAnsi="Consolas"/>
          <w:sz w:val="20"/>
        </w:rPr>
        <w:t>(502,30,801)</w:t>
      </w:r>
      <w:r>
        <w:t xml:space="preserve"> (por ejemplo, porque esos lotes ya completaron su control y se archivan), se pierde por completo el hecho de que el responsable 801 pertenece al depósito 30, aunque esa relación siga siendo válida como dato de dotación de personal.</w:t>
      </w:r>
    </w:p>
    <w:p>
      <w:pPr>
        <w:pStyle w:val="ListBullet"/>
      </w:pPr>
      <w:r>
        <w:rPr>
          <w:b/>
        </w:rPr>
        <w:t>Actualización:</w:t>
      </w:r>
      <w:r>
        <w:t xml:space="preserve"> si el responsable 801 es reasignado del depósito 30 al depósito 32, hay que actualizar </w:t>
      </w:r>
      <w:r>
        <w:rPr>
          <w:b/>
        </w:rPr>
        <w:t>las dos filas</w:t>
      </w:r>
      <w:r>
        <w:t xml:space="preserve"> </w:t>
      </w:r>
      <w:r>
        <w:rPr>
          <w:rFonts w:ascii="Consolas" w:hAnsi="Consolas"/>
          <w:sz w:val="20"/>
        </w:rPr>
        <w:t>(501,30,801)</w:t>
      </w:r>
      <w:r>
        <w:t xml:space="preserve"> y </w:t>
      </w:r>
      <w:r>
        <w:rPr>
          <w:rFonts w:ascii="Consolas" w:hAnsi="Consolas"/>
          <w:sz w:val="20"/>
        </w:rPr>
        <w:t>(502,30,801)</w:t>
      </w:r>
      <w:r>
        <w:t xml:space="preserve"> a la vez. Si por error solo se actualiza una, la base queda con el responsable 801 apareciendo simultáneamente en el depósito 30 y en el 32, violando la regla de negocio (FD2) sin que ninguna restricción de la tabla lo impida.</w:t>
      </w:r>
    </w:p>
    <w:p>
      <w:pPr>
        <w:pStyle w:val="Heading2"/>
      </w:pPr>
      <w:r>
        <w:t>e) y f) Descomposición sin pérdida</w:t>
      </w:r>
    </w:p>
    <w:p>
      <w:r>
        <w:t xml:space="preserve">Se descompone sobre la FD violatoria </w:t>
      </w:r>
      <w:r>
        <w:rPr>
          <w:rFonts w:ascii="Consolas" w:hAnsi="Consolas"/>
          <w:sz w:val="20"/>
        </w:rPr>
        <w:t>R → D</w:t>
      </w:r>
      <w:r>
        <w:t xml:space="preserve"> (algoritmo visto en clase):</w:t>
      </w:r>
    </w:p>
    <w:p>
      <w:pPr>
        <w:pStyle w:val="ListBullet"/>
      </w:pPr>
      <w:r>
        <w:rPr>
          <w:rFonts w:ascii="Consolas" w:hAnsi="Consolas"/>
          <w:sz w:val="20"/>
        </w:rPr>
        <w:t>R1 = clausura(R) = {R, D}</w:t>
      </w:r>
      <w:r>
        <w:t xml:space="preserve"> → tabla </w:t>
      </w:r>
      <w:r>
        <w:rPr>
          <w:rFonts w:ascii="Consolas" w:hAnsi="Consolas"/>
          <w:sz w:val="20"/>
        </w:rPr>
        <w:t>responsable_control_deposito(responsable_control_id PK, deposito_id)</w:t>
      </w:r>
    </w:p>
    <w:p>
      <w:pPr>
        <w:pStyle w:val="ListBullet"/>
      </w:pPr>
      <w:r>
        <w:rPr>
          <w:rFonts w:ascii="Consolas" w:hAnsi="Consolas"/>
          <w:sz w:val="20"/>
        </w:rPr>
        <w:t>R2 = atributos_totales − (clausura(R) − R) = {L,D,R} − {D} = {L, R}</w:t>
      </w:r>
      <w:r>
        <w:t xml:space="preserve"> → tabla </w:t>
      </w:r>
      <w:r>
        <w:rPr>
          <w:rFonts w:ascii="Consolas" w:hAnsi="Consolas"/>
          <w:sz w:val="20"/>
        </w:rPr>
        <w:t>control_lote(lote_id, responsable_control_id, PK(lote_id, responsable_control_id))</w:t>
      </w:r>
    </w:p>
    <w:p>
      <w:r>
        <w:t xml:space="preserve">Script completo: </w:t>
      </w:r>
      <w:r>
        <w:rPr>
          <w:rFonts w:ascii="Consolas" w:hAnsi="Consolas"/>
          <w:sz w:val="20"/>
        </w:rPr>
        <w:t>tp_fnbc_control_lote.sql</w:t>
      </w:r>
      <w:r>
        <w:t xml:space="preserve"> (adjunto en el repositorio de trabajo).</w:t>
      </w:r>
    </w:p>
    <w:p>
      <w:r>
        <w:rPr>
          <w:b/>
        </w:rPr>
        <w:t>Justificación de la reunión sin pérdida:</w:t>
      </w:r>
      <w:r>
        <w:t xml:space="preserve"> el atributo común entre las dos tablas resultantes es </w:t>
      </w:r>
      <w:r>
        <w:rPr>
          <w:rFonts w:ascii="Consolas" w:hAnsi="Consolas"/>
          <w:sz w:val="20"/>
        </w:rPr>
        <w:t>responsable_control_id</w:t>
      </w:r>
      <w:r>
        <w:t xml:space="preserve">. Ese atributo es la </w:t>
      </w:r>
      <w:r>
        <w:rPr>
          <w:b/>
        </w:rPr>
        <w:t>clave primaria</w:t>
      </w:r>
      <w:r>
        <w:t xml:space="preserve"> (superclave) de </w:t>
      </w:r>
      <w:r>
        <w:rPr>
          <w:rFonts w:ascii="Consolas" w:hAnsi="Consolas"/>
          <w:sz w:val="20"/>
        </w:rPr>
        <w:t>responsable_control_deposito</w:t>
      </w:r>
      <w:r>
        <w:t xml:space="preserve">. Por el teorema de descomposición sin pérdida, si el atributo común de una descomposición en dos relaciones es superclave de al menos una de ellas, la reunión natural reconstruye exactamente la relación original sin filas espurias ni pérdidas. Como </w:t>
      </w:r>
      <w:r>
        <w:rPr>
          <w:rFonts w:ascii="Consolas" w:hAnsi="Consolas"/>
          <w:sz w:val="20"/>
        </w:rPr>
        <w:t>responsable_control_id → deposito_id</w:t>
      </w:r>
      <w:r>
        <w:t xml:space="preserve"> es precisamente la FD que motivó la descomposición, esta condición se cumple por construcción.</w:t>
      </w:r>
    </w:p>
    <w:p>
      <w:r>
        <w:t xml:space="preserve">La vista </w:t>
      </w:r>
      <w:r>
        <w:rPr>
          <w:rFonts w:ascii="Consolas" w:hAnsi="Consolas"/>
          <w:sz w:val="20"/>
        </w:rPr>
        <w:t>v_control_lote_almacen</w:t>
      </w:r>
      <w:r>
        <w:t xml:space="preserve"> (reunión natural de </w:t>
      </w:r>
      <w:r>
        <w:rPr>
          <w:rFonts w:ascii="Consolas" w:hAnsi="Consolas"/>
          <w:sz w:val="20"/>
        </w:rPr>
        <w:t>control_lote</w:t>
      </w:r>
      <w:r>
        <w:t xml:space="preserve"> y </w:t>
      </w:r>
      <w:r>
        <w:rPr>
          <w:rFonts w:ascii="Consolas" w:hAnsi="Consolas"/>
          <w:sz w:val="20"/>
        </w:rPr>
        <w:t>responsable_control_deposito</w:t>
      </w:r>
      <w:r>
        <w:t>) reconstruye la relación original. La migración de los 3 registros de ejemplo y la verificación de equivalencia (</w:t>
      </w:r>
      <w:r>
        <w:rPr>
          <w:rFonts w:ascii="Consolas" w:hAnsi="Consolas"/>
          <w:sz w:val="20"/>
        </w:rPr>
        <w:t>EXCEPT</w:t>
      </w:r>
      <w:r>
        <w:t xml:space="preserve"> en ambos sentidos, debe devolver 0 filas) están al final de </w:t>
      </w:r>
      <w:r>
        <w:rPr>
          <w:rFonts w:ascii="Consolas" w:hAnsi="Consolas"/>
          <w:sz w:val="20"/>
        </w:rPr>
        <w:t>tp_fnbc_control_lote.sql</w:t>
      </w:r>
      <w:r>
        <w:t>.</w:t>
      </w:r>
    </w:p>
    <w:p>
      <w:r>
        <w:t xml:space="preserve">Además, la descomposición resuelve las tres anomalías de (d) por diseño: </w:t>
      </w:r>
      <w:r>
        <w:rPr>
          <w:rFonts w:ascii="Consolas" w:hAnsi="Consolas"/>
          <w:sz w:val="20"/>
        </w:rPr>
        <w:t>control_lote.responsable_control_id</w:t>
      </w:r>
      <w:r>
        <w:t xml:space="preserve"> tiene FK contra </w:t>
      </w:r>
      <w:r>
        <w:rPr>
          <w:rFonts w:ascii="Consolas" w:hAnsi="Consolas"/>
          <w:sz w:val="20"/>
        </w:rPr>
        <w:t>responsable_control_deposito</w:t>
      </w:r>
      <w:r>
        <w:t xml:space="preserve">, por lo que un responsable puede registrarse con su depósito sin necesidad de un lote (resuelve inserción); borrar todos sus lotes no borra su fila en </w:t>
      </w:r>
      <w:r>
        <w:rPr>
          <w:rFonts w:ascii="Consolas" w:hAnsi="Consolas"/>
          <w:sz w:val="20"/>
        </w:rPr>
        <w:t>responsable_control_deposito</w:t>
      </w:r>
      <w:r>
        <w:t xml:space="preserve"> (resuelve borrado); y reasignarlo de depósito es un único </w:t>
      </w:r>
      <w:r>
        <w:rPr>
          <w:rFonts w:ascii="Consolas" w:hAnsi="Consolas"/>
          <w:sz w:val="20"/>
        </w:rPr>
        <w:t>UPDATE</w:t>
      </w:r>
      <w:r>
        <w:t xml:space="preserve"> sobre una sola fila (resuelve actualización).</w:t>
      </w:r>
    </w:p>
    <w:p>
      <w:r>
        <w:br w:type="page"/>
      </w:r>
    </w:p>
    <w:p>
      <w:pPr>
        <w:pStyle w:val="Heading1"/>
      </w:pPr>
      <w:r>
        <w:t>Parte 2 — Desnormalización controlada (top 5 categorías del día)</w:t>
      </w:r>
    </w:p>
    <w:p>
      <w:pPr>
        <w:pStyle w:val="Heading2"/>
      </w:pPr>
      <w:r>
        <w:t>a) Medición de la consulta original</w:t>
      </w:r>
    </w:p>
    <w:p>
      <w:r>
        <w:t xml:space="preserve">Ejecutada sobre una instancia poblada con </w:t>
      </w:r>
      <w:r>
        <w:rPr>
          <w:rFonts w:ascii="Consolas" w:hAnsi="Consolas"/>
          <w:sz w:val="20"/>
        </w:rPr>
        <w:t>Practica 3/seed_masivo.sql</w:t>
      </w:r>
      <w:r>
        <w:t xml:space="preserve"> (50.000 productos, 20.000 usuarios, 200.000 pedidos, ~300.000 detalles):</w:t>
      </w:r>
    </w:p>
    <w:p>
      <w:pPr>
        <w:ind w:left="360"/>
        <w:shd w:fill="F2F2F2"/>
      </w:pPr>
      <w:r>
        <w:rPr>
          <w:rFonts w:ascii="Consolas" w:hAnsi="Consolas"/>
          <w:sz w:val="17"/>
        </w:rPr>
        <w:t xml:space="preserve"> Limit  (cost=8419.95..8419.97 rows=5 width=44) (actual time=75.998..82.921 rows=5 loops=1)</w:t>
      </w:r>
      <w:r>
        <w:br/>
      </w:r>
      <w:r>
        <w:rPr>
          <w:rFonts w:ascii="Consolas" w:hAnsi="Consolas"/>
          <w:sz w:val="17"/>
        </w:rPr>
        <w:t xml:space="preserve">   Buffers: shared hit=9560</w:t>
      </w:r>
      <w:r>
        <w:br/>
      </w:r>
      <w:r>
        <w:rPr>
          <w:rFonts w:ascii="Consolas" w:hAnsi="Consolas"/>
          <w:sz w:val="17"/>
        </w:rPr>
        <w:t xml:space="preserve">   -&gt;  Sort  (cost=8419.95..8419.97 rows=5 width=44) (actual time=75.994..82.916 rows=5 loops=1)</w:t>
      </w:r>
      <w:r>
        <w:br/>
      </w:r>
      <w:r>
        <w:rPr>
          <w:rFonts w:ascii="Consolas" w:hAnsi="Consolas"/>
          <w:sz w:val="17"/>
        </w:rPr>
        <w:t xml:space="preserve">         Sort Key: (sum(dp.subtotal)) DESC</w:t>
      </w:r>
      <w:r>
        <w:br/>
      </w:r>
      <w:r>
        <w:rPr>
          <w:rFonts w:ascii="Consolas" w:hAnsi="Consolas"/>
          <w:sz w:val="17"/>
        </w:rPr>
        <w:t xml:space="preserve">         -&gt;  Finalize GroupAggregate  (cost=8415.15..8419.90 rows=5 width=44) (actual time=75.723..82.872 rows=5 loops=1)</w:t>
      </w:r>
      <w:r>
        <w:br/>
      </w:r>
      <w:r>
        <w:rPr>
          <w:rFonts w:ascii="Consolas" w:hAnsi="Consolas"/>
          <w:sz w:val="17"/>
        </w:rPr>
        <w:t xml:space="preserve">               Group Key: c.nombre</w:t>
      </w:r>
      <w:r>
        <w:br/>
      </w:r>
      <w:r>
        <w:rPr>
          <w:rFonts w:ascii="Consolas" w:hAnsi="Consolas"/>
          <w:sz w:val="17"/>
        </w:rPr>
        <w:t xml:space="preserve">               -&gt;  Gather Merge  (cost=8415.15..8419.76 rows=10 width=44) (actual time=75.625..82.848 rows=10 loops=1)</w:t>
      </w:r>
      <w:r>
        <w:br/>
      </w:r>
      <w:r>
        <w:rPr>
          <w:rFonts w:ascii="Consolas" w:hAnsi="Consolas"/>
          <w:sz w:val="17"/>
        </w:rPr>
        <w:t xml:space="preserve">                     Workers Planned: 2</w:t>
      </w:r>
      <w:r>
        <w:br/>
      </w:r>
      <w:r>
        <w:rPr>
          <w:rFonts w:ascii="Consolas" w:hAnsi="Consolas"/>
          <w:sz w:val="17"/>
        </w:rPr>
        <w:t xml:space="preserve">                     Workers Launched: 2</w:t>
      </w:r>
      <w:r>
        <w:br/>
      </w:r>
      <w:r>
        <w:rPr>
          <w:rFonts w:ascii="Consolas" w:hAnsi="Consolas"/>
          <w:sz w:val="17"/>
        </w:rPr>
        <w:t xml:space="preserve">                     -&gt;  Partial GroupAggregate ... (actual time=27.524..27.633 rows=3 loops=3)</w:t>
      </w:r>
      <w:r>
        <w:br/>
      </w:r>
      <w:r>
        <w:rPr>
          <w:rFonts w:ascii="Consolas" w:hAnsi="Consolas"/>
          <w:sz w:val="17"/>
        </w:rPr>
        <w:t xml:space="preserve">                           -&gt;  Sort ... Sort Key: c.nombre</w:t>
      </w:r>
      <w:r>
        <w:br/>
      </w:r>
      <w:r>
        <w:rPr>
          <w:rFonts w:ascii="Consolas" w:hAnsi="Consolas"/>
          <w:sz w:val="17"/>
        </w:rPr>
        <w:t xml:space="preserve">                                 -&gt;  Hash Join  (cost=1.82..7395.19 rows=452 width=21) (actual time=2.486..27.083 rows=373 loops=3)</w:t>
      </w:r>
      <w:r>
        <w:br/>
      </w:r>
      <w:r>
        <w:rPr>
          <w:rFonts w:ascii="Consolas" w:hAnsi="Consolas"/>
          <w:sz w:val="17"/>
        </w:rPr>
        <w:t xml:space="preserve">                                       Hash Cond: (pr.categoria_id = c.id)</w:t>
      </w:r>
      <w:r>
        <w:br/>
      </w:r>
      <w:r>
        <w:rPr>
          <w:rFonts w:ascii="Consolas" w:hAnsi="Consolas"/>
          <w:sz w:val="17"/>
        </w:rPr>
        <w:t xml:space="preserve">                                       -&gt;  Nested Loop ... (actual time=2.035..26.415 rows=373 loops=3)</w:t>
      </w:r>
      <w:r>
        <w:br/>
      </w:r>
      <w:r>
        <w:rPr>
          <w:rFonts w:ascii="Consolas" w:hAnsi="Consolas"/>
          <w:sz w:val="17"/>
        </w:rPr>
        <w:t xml:space="preserve">                                             -&gt;  Nested Loop ... (actual time=2.005..23.011 rows=373 loops=3)</w:t>
      </w:r>
      <w:r>
        <w:br/>
      </w:r>
      <w:r>
        <w:rPr>
          <w:rFonts w:ascii="Consolas" w:hAnsi="Consolas"/>
          <w:sz w:val="17"/>
        </w:rPr>
        <w:t xml:space="preserve">                                                   -&gt;  Parallel Seq Scan on pedido ped  (cost=0.00..5182.01 rows=226 width=8) (actual time=1.966..19.563 rows=186 loops=3)</w:t>
      </w:r>
      <w:r>
        <w:br/>
      </w:r>
      <w:r>
        <w:rPr>
          <w:rFonts w:ascii="Consolas" w:hAnsi="Consolas"/>
          <w:sz w:val="17"/>
        </w:rPr>
        <w:t xml:space="preserve">                                                         Filter: ((NOT eliminado) AND (fecha = CURRENT_DATE))</w:t>
      </w:r>
      <w:r>
        <w:br/>
      </w:r>
      <w:r>
        <w:rPr>
          <w:rFonts w:ascii="Consolas" w:hAnsi="Consolas"/>
          <w:sz w:val="17"/>
        </w:rPr>
        <w:t xml:space="preserve">                                                         Rows Removed by Filter: 66481</w:t>
      </w:r>
      <w:r>
        <w:br/>
      </w:r>
      <w:r>
        <w:rPr>
          <w:rFonts w:ascii="Consolas" w:hAnsi="Consolas"/>
          <w:sz w:val="17"/>
        </w:rPr>
        <w:t xml:space="preserve">                                                   -&gt;  Index Scan using detalle_pedido_pedido_id_producto_id_key on detalle_pedido dp</w:t>
      </w:r>
      <w:r>
        <w:br/>
      </w:r>
      <w:r>
        <w:rPr>
          <w:rFonts w:ascii="Consolas" w:hAnsi="Consolas"/>
          <w:sz w:val="17"/>
        </w:rPr>
        <w:t xml:space="preserve">                                             -&gt;  Index Scan using producto_pkey on producto pr</w:t>
      </w:r>
      <w:r>
        <w:br/>
      </w:r>
      <w:r>
        <w:rPr>
          <w:rFonts w:ascii="Consolas" w:hAnsi="Consolas"/>
          <w:sz w:val="17"/>
        </w:rPr>
        <w:t xml:space="preserve">                                       -&gt;  Hash ... -&gt;  Seq Scan on categoria c</w:t>
      </w:r>
      <w:r>
        <w:br/>
      </w:r>
      <w:r>
        <w:rPr>
          <w:rFonts w:ascii="Consolas" w:hAnsi="Consolas"/>
          <w:sz w:val="17"/>
        </w:rPr>
        <w:t xml:space="preserve"> Planning Time: 15.328 ms</w:t>
      </w:r>
      <w:r>
        <w:br/>
      </w:r>
      <w:r>
        <w:rPr>
          <w:rFonts w:ascii="Consolas" w:hAnsi="Consolas"/>
          <w:sz w:val="17"/>
        </w:rPr>
        <w:t xml:space="preserve"> Execution Time: 83.305 ms</w:t>
      </w:r>
    </w:p>
    <w:p>
      <w:r>
        <w:rPr>
          <w:b/>
        </w:rPr>
        <w:t>Tiempo de ejecución: 83.305 ms.</w:t>
      </w:r>
      <w:r>
        <w:t xml:space="preserve"> </w:t>
      </w:r>
      <w:r>
        <w:rPr>
          <w:b/>
        </w:rPr>
        <w:t>Nodo que domina el costo:</w:t>
      </w:r>
      <w:r>
        <w:t xml:space="preserve"> </w:t>
      </w:r>
      <w:r>
        <w:rPr>
          <w:rFonts w:ascii="Consolas" w:hAnsi="Consolas"/>
          <w:sz w:val="20"/>
        </w:rPr>
        <w:t>Parallel Seq Scan on pedido</w:t>
      </w:r>
      <w:r>
        <w:t xml:space="preserve"> (cost 0.00..5182.01) — recorre las ~200.000 filas de </w:t>
      </w:r>
      <w:r>
        <w:rPr>
          <w:rFonts w:ascii="Consolas" w:hAnsi="Consolas"/>
          <w:sz w:val="20"/>
        </w:rPr>
        <w:t>pedido</w:t>
      </w:r>
      <w:r>
        <w:t xml:space="preserve"> completas y descarta 66.481 por no ser de hoy, porque no existe ningún índice que permita filtrar </w:t>
      </w:r>
      <w:r>
        <w:rPr>
          <w:rFonts w:ascii="Consolas" w:hAnsi="Consolas"/>
          <w:sz w:val="20"/>
        </w:rPr>
        <w:t>pedido</w:t>
      </w:r>
      <w:r>
        <w:t xml:space="preserve"> por </w:t>
      </w:r>
      <w:r>
        <w:rPr>
          <w:rFonts w:ascii="Consolas" w:hAnsi="Consolas"/>
          <w:sz w:val="20"/>
        </w:rPr>
        <w:t>fecha</w:t>
      </w:r>
      <w:r>
        <w:t>/</w:t>
      </w:r>
      <w:r>
        <w:rPr>
          <w:rFonts w:ascii="Consolas" w:hAnsi="Consolas"/>
          <w:sz w:val="20"/>
        </w:rPr>
        <w:t>eliminado</w:t>
      </w:r>
      <w:r>
        <w:t xml:space="preserve"> directamente. Todo lo que está aguas abajo (los dos </w:t>
      </w:r>
      <w:r>
        <w:rPr>
          <w:rFonts w:ascii="Consolas" w:hAnsi="Consolas"/>
          <w:sz w:val="20"/>
        </w:rPr>
        <w:t>Nested Loop</w:t>
      </w:r>
      <w:r>
        <w:t xml:space="preserve">, el </w:t>
      </w:r>
      <w:r>
        <w:rPr>
          <w:rFonts w:ascii="Consolas" w:hAnsi="Consolas"/>
          <w:sz w:val="20"/>
        </w:rPr>
        <w:t>Hash Join</w:t>
      </w:r>
      <w:r>
        <w:t xml:space="preserve">, el </w:t>
      </w:r>
      <w:r>
        <w:rPr>
          <w:rFonts w:ascii="Consolas" w:hAnsi="Consolas"/>
          <w:sz w:val="20"/>
        </w:rPr>
        <w:t>Sort</w:t>
      </w:r>
      <w:r>
        <w:t xml:space="preserve"> y el </w:t>
      </w:r>
      <w:r>
        <w:rPr>
          <w:rFonts w:ascii="Consolas" w:hAnsi="Consolas"/>
          <w:sz w:val="20"/>
        </w:rPr>
        <w:t>GroupAggregate</w:t>
      </w:r>
      <w:r>
        <w:t>) opera sobre lo que este scan ya filtró, así que el costo de la consulta está dominado por este único nodo.</w:t>
      </w:r>
    </w:p>
    <w:p>
      <w:pPr>
        <w:pStyle w:val="Heading2"/>
      </w:pPr>
      <w:r>
        <w:t>b) Patrón elegido y justificación</w:t>
      </w:r>
    </w:p>
    <w:p>
      <w:r>
        <w:rPr>
          <w:b/>
        </w:rPr>
        <w:t>Patrón elegido: tabla resumen precalculada (`resumen_ventas_categoria_dia`) mantenida por disparador.</w:t>
      </w:r>
      <w:r>
        <w:t xml:space="preserve"> Es el mismo patrón que el proyecto ya usa para </w:t>
      </w:r>
      <w:r>
        <w:rPr>
          <w:rFonts w:ascii="Consolas" w:hAnsi="Consolas"/>
          <w:sz w:val="20"/>
        </w:rPr>
        <w:t>pedido.total</w:t>
      </w:r>
      <w:r>
        <w:t xml:space="preserve"> (</w:t>
      </w:r>
      <w:r>
        <w:rPr>
          <w:rFonts w:ascii="Consolas" w:hAnsi="Consolas"/>
          <w:sz w:val="20"/>
        </w:rPr>
        <w:t>objects.sql</w:t>
      </w:r>
      <w:r>
        <w:t xml:space="preserve">, </w:t>
      </w:r>
      <w:r>
        <w:rPr>
          <w:rFonts w:ascii="Consolas" w:hAnsi="Consolas"/>
          <w:sz w:val="20"/>
        </w:rPr>
        <w:t>fn_recalcular_total</w:t>
      </w:r>
      <w:r>
        <w:t xml:space="preserve"> + </w:t>
      </w:r>
      <w:r>
        <w:rPr>
          <w:rFonts w:ascii="Consolas" w:hAnsi="Consolas"/>
          <w:sz w:val="20"/>
        </w:rPr>
        <w:t>trg_total_ins</w:t>
      </w:r>
      <w:r>
        <w:t>/</w:t>
      </w:r>
      <w:r>
        <w:rPr>
          <w:rFonts w:ascii="Consolas" w:hAnsi="Consolas"/>
          <w:sz w:val="20"/>
        </w:rPr>
        <w:t>trg_total_upd</w:t>
      </w:r>
      <w:r>
        <w:t>), aplicado ahora a un agregado por categoría y día en lugar de por pedido.</w:t>
      </w:r>
    </w:p>
    <w:p>
      <w:pPr>
        <w:pStyle w:val="ListBullet"/>
      </w:pPr>
      <w:r>
        <w:rPr>
          <w:b/>
        </w:rPr>
        <w:t>Evidencia que motiva la decisión:</w:t>
      </w:r>
      <w:r>
        <w:t xml:space="preserve"> el plan de (a) muestra que el costo domina en el nodo que recorre todas las filas de </w:t>
      </w:r>
      <w:r>
        <w:rPr>
          <w:rFonts w:ascii="Consolas" w:hAnsi="Consolas"/>
          <w:sz w:val="20"/>
        </w:rPr>
        <w:t>pedido</w:t>
      </w:r>
      <w:r>
        <w:t xml:space="preserve"> del día — costo que se repite en cada refresco del panel (varias veces por minuto).</w:t>
      </w:r>
    </w:p>
    <w:p>
      <w:pPr>
        <w:pStyle w:val="ListBullet"/>
      </w:pPr>
      <w:r>
        <w:rPr>
          <w:b/>
        </w:rPr>
        <w:t>Mecanismo anti-desincronización:</w:t>
      </w:r>
      <w:r>
        <w:t xml:space="preserve"> los disparadores </w:t>
      </w:r>
      <w:r>
        <w:rPr>
          <w:rFonts w:ascii="Consolas" w:hAnsi="Consolas"/>
          <w:sz w:val="20"/>
        </w:rPr>
        <w:t>trg_resumen_detalle_ins/upd</w:t>
      </w:r>
      <w:r>
        <w:t xml:space="preserve"> (sobre </w:t>
      </w:r>
      <w:r>
        <w:rPr>
          <w:rFonts w:ascii="Consolas" w:hAnsi="Consolas"/>
          <w:sz w:val="20"/>
        </w:rPr>
        <w:t>detalle_pedido</w:t>
      </w:r>
      <w:r>
        <w:t xml:space="preserve">) y </w:t>
      </w:r>
      <w:r>
        <w:rPr>
          <w:rFonts w:ascii="Consolas" w:hAnsi="Consolas"/>
          <w:sz w:val="20"/>
        </w:rPr>
        <w:t>trg_resumen_pedido_upd</w:t>
      </w:r>
      <w:r>
        <w:t xml:space="preserve"> (sobre </w:t>
      </w:r>
      <w:r>
        <w:rPr>
          <w:rFonts w:ascii="Consolas" w:hAnsi="Consolas"/>
          <w:sz w:val="20"/>
        </w:rPr>
        <w:t>pedido</w:t>
      </w:r>
      <w:r>
        <w:t xml:space="preserve">) llaman a </w:t>
      </w:r>
      <w:r>
        <w:rPr>
          <w:rFonts w:ascii="Consolas" w:hAnsi="Consolas"/>
          <w:sz w:val="20"/>
        </w:rPr>
        <w:t>fn_recalcular_resumen_por_pedidos</w:t>
      </w:r>
      <w:r>
        <w:t xml:space="preserve">, que recalcula el total real de cada </w:t>
      </w:r>
      <w:r>
        <w:rPr>
          <w:rFonts w:ascii="Consolas" w:hAnsi="Consolas"/>
          <w:sz w:val="20"/>
        </w:rPr>
        <w:t>(categoria, fecha)</w:t>
      </w:r>
      <w:r>
        <w:t xml:space="preserve"> afectado dentro de la misma transacción que originó el cambio. Al usar </w:t>
      </w:r>
      <w:r>
        <w:rPr>
          <w:rFonts w:ascii="Consolas" w:hAnsi="Consolas"/>
          <w:sz w:val="20"/>
        </w:rPr>
        <w:t>SUM(...) FILTER (WHERE ...)</w:t>
      </w:r>
      <w:r>
        <w:t xml:space="preserve"> en vez de un </w:t>
      </w:r>
      <w:r>
        <w:rPr>
          <w:rFonts w:ascii="Consolas" w:hAnsi="Consolas"/>
          <w:sz w:val="20"/>
        </w:rPr>
        <w:t>WHERE</w:t>
      </w:r>
      <w:r>
        <w:t xml:space="preserve"> externo, una categoría/fecha que se queda sin ventas vigentes también se actualiza a 0 (no queda con un valor viejo).</w:t>
      </w:r>
    </w:p>
    <w:p>
      <w:pPr>
        <w:pStyle w:val="ListBullet"/>
      </w:pPr>
      <w:r>
        <w:rPr>
          <w:b/>
        </w:rPr>
        <w:t>Reversibilidad:</w:t>
      </w:r>
      <w:r>
        <w:t xml:space="preserve"> sí, sin pérdida de información. </w:t>
      </w:r>
      <w:r>
        <w:rPr>
          <w:rFonts w:ascii="Consolas" w:hAnsi="Consolas"/>
          <w:sz w:val="20"/>
        </w:rPr>
        <w:t>resumen_ventas_categoria_dia</w:t>
      </w:r>
      <w:r>
        <w:t xml:space="preserve"> es 100% derivable de </w:t>
      </w:r>
      <w:r>
        <w:rPr>
          <w:rFonts w:ascii="Consolas" w:hAnsi="Consolas"/>
          <w:sz w:val="20"/>
        </w:rPr>
        <w:t>detalle_pedido</w:t>
      </w:r>
      <w:r>
        <w:t xml:space="preserve"> + </w:t>
      </w:r>
      <w:r>
        <w:rPr>
          <w:rFonts w:ascii="Consolas" w:hAnsi="Consolas"/>
          <w:sz w:val="20"/>
        </w:rPr>
        <w:t>pedido</w:t>
      </w:r>
      <w:r>
        <w:t xml:space="preserve"> + </w:t>
      </w:r>
      <w:r>
        <w:rPr>
          <w:rFonts w:ascii="Consolas" w:hAnsi="Consolas"/>
          <w:sz w:val="20"/>
        </w:rPr>
        <w:t>producto</w:t>
      </w:r>
      <w:r>
        <w:t xml:space="preserve"> (así lo hace el backfill inicial y el script de auditoría de (e)); se puede </w:t>
      </w:r>
      <w:r>
        <w:rPr>
          <w:rFonts w:ascii="Consolas" w:hAnsi="Consolas"/>
          <w:sz w:val="20"/>
        </w:rPr>
        <w:t>DROP TABLE resumen_ventas_categoria_dia</w:t>
      </w:r>
      <w:r>
        <w:t xml:space="preserve"> junto con sus triggers y funciones en cualquier momento sin perder ningún dato de negocio.</w:t>
      </w:r>
    </w:p>
    <w:p>
      <w:pPr>
        <w:pStyle w:val="Heading2"/>
      </w:pPr>
      <w:r>
        <w:t>c) Implementación</w:t>
      </w:r>
    </w:p>
    <w:p>
      <w:r>
        <w:t xml:space="preserve">Script completo: </w:t>
      </w:r>
      <w:r>
        <w:rPr>
          <w:rFonts w:ascii="Consolas" w:hAnsi="Consolas"/>
          <w:sz w:val="20"/>
        </w:rPr>
        <w:t>tp_desnormalizacion_top_categorias.sql</w:t>
      </w:r>
      <w:r>
        <w:t xml:space="preserve"> (tabla, backfill, función y triggers de sincronización, adjunto en el repositorio de trabajo).</w:t>
      </w:r>
    </w:p>
    <w:p>
      <w:pPr>
        <w:pStyle w:val="Heading2"/>
      </w:pPr>
      <w:r>
        <w:t>d) Consulta sobre la estructura desnormalizada — antes / después</w:t>
      </w:r>
    </w:p>
    <w:p>
      <w:r>
        <w:t>Plan de la consulta nueva (misma instancia, mismo instante):</w:t>
      </w:r>
    </w:p>
    <w:p>
      <w:pPr>
        <w:ind w:left="360"/>
        <w:shd w:fill="F2F2F2"/>
      </w:pPr>
      <w:r>
        <w:rPr>
          <w:rFonts w:ascii="Consolas" w:hAnsi="Consolas"/>
          <w:sz w:val="17"/>
        </w:rPr>
        <w:t xml:space="preserve"> Limit  (cost=15.91..15.92 rows=5 width=20) (actual time=0.170..0.172 rows=5 loops=1)</w:t>
      </w:r>
      <w:r>
        <w:br/>
      </w:r>
      <w:r>
        <w:rPr>
          <w:rFonts w:ascii="Consolas" w:hAnsi="Consolas"/>
          <w:sz w:val="17"/>
        </w:rPr>
        <w:t xml:space="preserve">   -&gt;  Sort  (cost=15.91..15.92 rows=5 width=20) (actual time=0.167..0.168 rows=5 loops=1)</w:t>
      </w:r>
      <w:r>
        <w:br/>
      </w:r>
      <w:r>
        <w:rPr>
          <w:rFonts w:ascii="Consolas" w:hAnsi="Consolas"/>
          <w:sz w:val="17"/>
        </w:rPr>
        <w:t xml:space="preserve">         Sort Key: r.total_vendido DESC</w:t>
      </w:r>
      <w:r>
        <w:br/>
      </w:r>
      <w:r>
        <w:rPr>
          <w:rFonts w:ascii="Consolas" w:hAnsi="Consolas"/>
          <w:sz w:val="17"/>
        </w:rPr>
        <w:t xml:space="preserve">         -&gt;  Hash Join  (cost=5.43..15.85 rows=5 width=20) (actual time=0.099..0.104 rows=5 loops=1)</w:t>
      </w:r>
      <w:r>
        <w:br/>
      </w:r>
      <w:r>
        <w:rPr>
          <w:rFonts w:ascii="Consolas" w:hAnsi="Consolas"/>
          <w:sz w:val="17"/>
        </w:rPr>
        <w:t xml:space="preserve">               Hash Cond: (r.categoria_id = c.id)</w:t>
      </w:r>
      <w:r>
        <w:br/>
      </w:r>
      <w:r>
        <w:rPr>
          <w:rFonts w:ascii="Consolas" w:hAnsi="Consolas"/>
          <w:sz w:val="17"/>
        </w:rPr>
        <w:t xml:space="preserve">               -&gt;  Bitmap Heap Scan on resumen_ventas_categoria_dia r  (cost=4.32..14.71 rows=5 width=16) (actual time=0.047..0.048 rows=5 loops=1)</w:t>
      </w:r>
      <w:r>
        <w:br/>
      </w:r>
      <w:r>
        <w:rPr>
          <w:rFonts w:ascii="Consolas" w:hAnsi="Consolas"/>
          <w:sz w:val="17"/>
        </w:rPr>
        <w:t xml:space="preserve">                     Recheck Cond: (fecha = CURRENT_DATE)</w:t>
      </w:r>
      <w:r>
        <w:br/>
      </w:r>
      <w:r>
        <w:rPr>
          <w:rFonts w:ascii="Consolas" w:hAnsi="Consolas"/>
          <w:sz w:val="17"/>
        </w:rPr>
        <w:t xml:space="preserve">                     Heap Blocks: exact=1</w:t>
      </w:r>
      <w:r>
        <w:br/>
      </w:r>
      <w:r>
        <w:rPr>
          <w:rFonts w:ascii="Consolas" w:hAnsi="Consolas"/>
          <w:sz w:val="17"/>
        </w:rPr>
        <w:t xml:space="preserve">                     -&gt;  Bitmap Index Scan on idx_resumen_ventas_fecha  (cost=0.00..4.32 rows=5 width=0) (actual time=0.027..0.027 rows=5 loops=1)</w:t>
      </w:r>
      <w:r>
        <w:br/>
      </w:r>
      <w:r>
        <w:rPr>
          <w:rFonts w:ascii="Consolas" w:hAnsi="Consolas"/>
          <w:sz w:val="17"/>
        </w:rPr>
        <w:t xml:space="preserve">                           Index Cond: (fecha = CURRENT_DATE)</w:t>
      </w:r>
      <w:r>
        <w:br/>
      </w:r>
      <w:r>
        <w:rPr>
          <w:rFonts w:ascii="Consolas" w:hAnsi="Consolas"/>
          <w:sz w:val="17"/>
        </w:rPr>
        <w:t xml:space="preserve">               -&gt;  Hash ... -&gt;  Seq Scan on categoria c</w:t>
      </w:r>
      <w:r>
        <w:br/>
      </w:r>
      <w:r>
        <w:rPr>
          <w:rFonts w:ascii="Consolas" w:hAnsi="Consolas"/>
          <w:sz w:val="17"/>
        </w:rPr>
        <w:t xml:space="preserve"> Planning Time: 8.157 ms</w:t>
      </w:r>
      <w:r>
        <w:br/>
      </w:r>
      <w:r>
        <w:rPr>
          <w:rFonts w:ascii="Consolas" w:hAnsi="Consolas"/>
          <w:sz w:val="17"/>
        </w:rPr>
        <w:t xml:space="preserve"> Execution Time: 0.264 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20"/>
              </w:rPr>
            </w:r>
          </w:p>
        </w:tc>
        <w:tc>
          <w:tcPr>
            <w:tcW w:type="dxa" w:w="2880"/>
          </w:tcPr>
          <w:p>
            <w:r>
              <w:rPr>
                <w:sz w:val="20"/>
              </w:rPr>
              <w:t>Antes (4 tablas, consulta 5.1)</w:t>
            </w:r>
          </w:p>
        </w:tc>
        <w:tc>
          <w:tcPr>
            <w:tcW w:type="dxa" w:w="2880"/>
          </w:tcPr>
          <w:p>
            <w:r>
              <w:rPr>
                <w:sz w:val="20"/>
              </w:rPr>
              <w:t>Después (resumen_ventas_categoria_dia)</w:t>
            </w:r>
          </w:p>
        </w:tc>
      </w:tr>
      <w:tr>
        <w:tc>
          <w:tcPr>
            <w:tcW w:type="dxa" w:w="2880"/>
          </w:tcPr>
          <w:p>
            <w:r>
              <w:rPr>
                <w:sz w:val="20"/>
              </w:rPr>
              <w:t>Tiempo de ejecución</w:t>
            </w:r>
          </w:p>
        </w:tc>
        <w:tc>
          <w:tcPr>
            <w:tcW w:type="dxa" w:w="2880"/>
          </w:tcPr>
          <w:p>
            <w:r>
              <w:rPr>
                <w:sz w:val="20"/>
              </w:rPr>
              <w:t>83.305 ms</w:t>
            </w:r>
          </w:p>
        </w:tc>
        <w:tc>
          <w:tcPr>
            <w:tcW w:type="dxa" w:w="2880"/>
          </w:tcPr>
          <w:p>
            <w:r>
              <w:rPr>
                <w:sz w:val="20"/>
              </w:rPr>
              <w:t>0.264 ms</w:t>
            </w:r>
          </w:p>
        </w:tc>
      </w:tr>
      <w:tr>
        <w:tc>
          <w:tcPr>
            <w:tcW w:type="dxa" w:w="2880"/>
          </w:tcPr>
          <w:p>
            <w:r>
              <w:rPr>
                <w:sz w:val="20"/>
              </w:rPr>
              <w:t>Nodo dominante del plan</w:t>
            </w:r>
          </w:p>
        </w:tc>
        <w:tc>
          <w:tcPr>
            <w:tcW w:type="dxa" w:w="2880"/>
          </w:tcPr>
          <w:p>
            <w:r>
              <w:rPr>
                <w:sz w:val="20"/>
              </w:rPr>
              <w:t>Parallel Seq Scan on pedido (recorre 200.000 filas)</w:t>
            </w:r>
          </w:p>
        </w:tc>
        <w:tc>
          <w:tcPr>
            <w:tcW w:type="dxa" w:w="2880"/>
          </w:tcPr>
          <w:p>
            <w:r>
              <w:rPr>
                <w:sz w:val="20"/>
              </w:rPr>
              <w:t>Bitmap Index Scan on idx_resumen_ventas_fecha (busca por índice)</w:t>
            </w:r>
          </w:p>
        </w:tc>
      </w:tr>
    </w:tbl>
    <w:p/>
    <w:p>
      <w:r>
        <w:t xml:space="preserve">La consulta pasa de recorrer y filtrar toda la tabla </w:t>
      </w:r>
      <w:r>
        <w:rPr>
          <w:rFonts w:ascii="Consolas" w:hAnsi="Consolas"/>
          <w:sz w:val="20"/>
        </w:rPr>
        <w:t>pedido</w:t>
      </w:r>
      <w:r>
        <w:t xml:space="preserve"> a resolver con un acceso indexado directo sobre 5 filas (una por categoría) ya agregadas — sin tocar </w:t>
      </w:r>
      <w:r>
        <w:rPr>
          <w:rFonts w:ascii="Consolas" w:hAnsi="Consolas"/>
          <w:sz w:val="20"/>
        </w:rPr>
        <w:t>detalle_pedido</w:t>
      </w:r>
      <w:r>
        <w:t xml:space="preserve">, </w:t>
      </w:r>
      <w:r>
        <w:rPr>
          <w:rFonts w:ascii="Consolas" w:hAnsi="Consolas"/>
          <w:sz w:val="20"/>
        </w:rPr>
        <w:t>producto</w:t>
      </w:r>
      <w:r>
        <w:t xml:space="preserve"> ni </w:t>
      </w:r>
      <w:r>
        <w:rPr>
          <w:rFonts w:ascii="Consolas" w:hAnsi="Consolas"/>
          <w:sz w:val="20"/>
        </w:rPr>
        <w:t>pedido</w:t>
      </w:r>
      <w:r>
        <w:t xml:space="preserve"> en el camino crítico de lectura.</w:t>
      </w:r>
    </w:p>
    <w:p>
      <w:pPr>
        <w:pStyle w:val="Heading2"/>
      </w:pPr>
      <w:r>
        <w:t>e) Auditoría de sincronización</w:t>
      </w:r>
    </w:p>
    <w:p>
      <w:r>
        <w:t xml:space="preserve">Script al final de </w:t>
      </w:r>
      <w:r>
        <w:rPr>
          <w:rFonts w:ascii="Consolas" w:hAnsi="Consolas"/>
          <w:sz w:val="20"/>
        </w:rPr>
        <w:t>tp_desnormalizacion_top_categorias.sql</w:t>
      </w:r>
      <w:r>
        <w:t>. Ejecutado sobre la base migrada:</w:t>
      </w:r>
    </w:p>
    <w:p>
      <w:pPr>
        <w:ind w:left="360"/>
        <w:shd w:fill="F2F2F2"/>
      </w:pPr>
      <w:r>
        <w:rPr>
          <w:rFonts w:ascii="Consolas" w:hAnsi="Consolas"/>
          <w:sz w:val="17"/>
        </w:rPr>
        <w:t xml:space="preserve"> categoria_id | fecha | total_resumen | total_real</w:t>
      </w:r>
      <w:r>
        <w:br/>
      </w:r>
      <w:r>
        <w:rPr>
          <w:rFonts w:ascii="Consolas" w:hAnsi="Consolas"/>
          <w:sz w:val="17"/>
        </w:rPr>
        <w:t>--------------+-------+---------------+------------</w:t>
      </w:r>
      <w:r>
        <w:br/>
      </w:r>
      <w:r>
        <w:rPr>
          <w:rFonts w:ascii="Consolas" w:hAnsi="Consolas"/>
          <w:sz w:val="17"/>
        </w:rPr>
        <w:t>(0 rows)</w:t>
      </w:r>
    </w:p>
    <w:p>
      <w:r>
        <w:t xml:space="preserve">0 filas: el resumen coincide exactamente con la fuente de verdad. Se verificó además el mecanismo de sincronización en vivo: se insertó un pedido nuevo con </w:t>
      </w:r>
      <w:r>
        <w:rPr>
          <w:rFonts w:ascii="Consolas" w:hAnsi="Consolas"/>
          <w:sz w:val="20"/>
        </w:rPr>
        <w:t>sp_crear_pedido</w:t>
      </w:r>
      <w:r>
        <w:t xml:space="preserve"> (el total de su categoría subió en el resumen exactamente lo esperado) y luego se marcó ese mismo pedido como </w:t>
      </w:r>
      <w:r>
        <w:rPr>
          <w:rFonts w:ascii="Consolas" w:hAnsi="Consolas"/>
          <w:sz w:val="20"/>
        </w:rPr>
        <w:t>eliminado = TRUE</w:t>
      </w:r>
      <w:r>
        <w:t xml:space="preserve"> (el total volvió a bajar exactamente al valor original), y la auditoría siguió devolviendo 0 filas en ambos pasos.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