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CarboZero - Requisitos e Fluxo</w:t>
      </w:r>
    </w:p>
    <w:p>
      <w:pPr>
        <w:pStyle w:val="Heading2"/>
      </w:pPr>
      <w:r>
        <w:t>Requisitos Funcionais</w:t>
      </w:r>
    </w:p>
    <w:p>
      <w:r>
        <w:br/>
        <w:t>1. Home Page:</w:t>
        <w:br/>
        <w:t xml:space="preserve">   - Header fixo com opções: Home, Calculadora, Mercado de Créditos, Sobre, Minha Conta/Login.</w:t>
        <w:br/>
        <w:t xml:space="preserve">   - Navegação intuitiva com menu suspenso na área de conta.</w:t>
        <w:br/>
        <w:br/>
        <w:t>2. Cadastro e Login:</w:t>
        <w:br/>
        <w:t xml:space="preserve">   - Cadastro para Pessoa Física e Jurídica com validação de CPF/CNPJ.</w:t>
        <w:br/>
        <w:t xml:space="preserve">   - Áreas de acesso específicas para comprador e vendedor.</w:t>
        <w:br/>
        <w:br/>
        <w:t>3. Calculadora de CO₂:</w:t>
        <w:br/>
        <w:t xml:space="preserve">   - Estimativa de emissões para pessoas físicas e jurídicas.</w:t>
        <w:br/>
        <w:t xml:space="preserve">   - Apresentação de resultados como emissões totais e créditos necessários.</w:t>
        <w:br/>
        <w:br/>
        <w:t>4. Mercado de Créditos de Carbono:</w:t>
        <w:br/>
        <w:t xml:space="preserve">   - Criação de anúncios por vendedores com fatores de valoração ajustáveis.</w:t>
        <w:br/>
        <w:t xml:space="preserve">   - Compra de créditos com filtros por tipo de projeto, localização e preço.</w:t>
        <w:br/>
        <w:br/>
        <w:t>5. Áreas de Comprador e Vendedor:</w:t>
        <w:br/>
        <w:t xml:space="preserve">   - Histórico de compras e vendas.</w:t>
        <w:br/>
        <w:t xml:space="preserve">   - Gestão de créditos e anúncios.</w:t>
        <w:br/>
        <w:br/>
        <w:t>6. Validação de Projetos:</w:t>
        <w:br/>
        <w:t xml:space="preserve">   - Registro de projetos com validação automática baseada em critérios específicos.</w:t>
        <w:br/>
        <w:t xml:space="preserve">   - Geração mensal de créditos.</w:t>
        <w:br/>
        <w:br/>
        <w:t>7. Histórico e Relatórios:</w:t>
        <w:br/>
        <w:t xml:space="preserve">   - Armazenamento de histórico de transações.</w:t>
        <w:br/>
        <w:t xml:space="preserve">   - Exibição detalhada no frontend para compradores e vendedores.</w:t>
        <w:br/>
      </w:r>
    </w:p>
    <w:p>
      <w:pPr>
        <w:pStyle w:val="Heading2"/>
      </w:pPr>
      <w:r>
        <w:t>Requisitos Não Funcionais</w:t>
      </w:r>
    </w:p>
    <w:p>
      <w:r>
        <w:br/>
        <w:t>1. Segurança:</w:t>
        <w:br/>
        <w:t xml:space="preserve">   - Validação de dados no frontend.</w:t>
        <w:br/>
        <w:t xml:space="preserve">   - Autenticação segura com senhas criptografadas.</w:t>
        <w:br/>
        <w:br/>
        <w:t>2. Usabilidade:</w:t>
        <w:br/>
        <w:t xml:space="preserve">   - Interface amigável para usuários com pouca experiência em tecnologia.</w:t>
        <w:br/>
        <w:t xml:space="preserve">   - Design responsivo para diferentes dispositivos.</w:t>
        <w:br/>
        <w:br/>
        <w:t>3. Performance:</w:t>
        <w:br/>
        <w:t xml:space="preserve">   - Processamento rápido da calculadora e validação de projetos.</w:t>
        <w:br/>
        <w:br/>
        <w:t>4. Escalabilidade:</w:t>
        <w:br/>
        <w:t xml:space="preserve">   - Capacidade de suportar aumento no número de usuários e transações.</w:t>
        <w:br/>
        <w:br/>
        <w:t>5. Confiabilidade:</w:t>
        <w:br/>
        <w:t xml:space="preserve">   - Geração de créditos e transações sem erros.</w:t>
        <w:br/>
      </w:r>
    </w:p>
    <w:p>
      <w:pPr>
        <w:pStyle w:val="Heading2"/>
      </w:pPr>
      <w:r>
        <w:t>Fluxo do Sistema</w:t>
      </w:r>
    </w:p>
    <w:p>
      <w:r>
        <w:br/>
        <w:t>1. O usuário acessa a home page e realiza o login ou cadastro.</w:t>
        <w:br/>
        <w:t>2. Após o login, ele pode:</w:t>
        <w:br/>
        <w:t xml:space="preserve">   - Usar a calculadora de CO₂ para estimar suas emissões e visualizar créditos necessários.</w:t>
        <w:br/>
        <w:t xml:space="preserve">   - Navegar no mercado de créditos para comprar ou criar anúncios de venda.</w:t>
        <w:br/>
        <w:t xml:space="preserve">   - Acompanhar seu histórico na área de comprador ou vendedor.</w:t>
        <w:br/>
        <w:t>3. Vendedores podem cadastrar projetos e validar automaticamente para gerar créditos.</w:t>
        <w:br/>
        <w:t>4. Compradores adquirem créditos e os utilizam para compensar suas emissões.</w:t>
        <w:br/>
        <w:t>5. Todo o histórico de transações é armazenado e acessível via áreas específicas.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