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 CREATE EVENT IF NOT EXISTS borrar_carrito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 ON SCHEDULE EVERY 1 MINUTE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 COMMENT 'Elimina todo artículo del carrito pasado 3 días después de que el cliente añadió sus productos al carrito.'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 DELETE FROM carrito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 WHERE  carrito.Fecha_Hora &lt; DATE_SUB(NOW(),INTERVAL 72 HOUR);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CREATE EVENT IF NOT EXISTS token_pass 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ON SCHEDULE EVERY 1 MINUTE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COMMENT 'Si la fecha de creación del token pass es mayor a 48 horas se cambia el valor de Token_Password y 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Fecha_Token</w:t>
      </w:r>
      <w:r w:rsidDel="00000000" w:rsidR="00000000" w:rsidRPr="00000000">
        <w:rPr>
          <w:rtl w:val="0"/>
        </w:rPr>
        <w:t xml:space="preserve"> a vacío.'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DO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UPDATE usuarios SET Token_Password = “”, 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Fecha_Token</w:t>
      </w:r>
      <w:r w:rsidDel="00000000" w:rsidR="00000000" w:rsidRPr="00000000">
        <w:rPr>
          <w:rtl w:val="0"/>
        </w:rPr>
        <w:t xml:space="preserve"> = “” WHERE  </w:t>
      </w: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Fecha_Token </w:t>
      </w:r>
      <w:r w:rsidDel="00000000" w:rsidR="00000000" w:rsidRPr="00000000">
        <w:rPr>
          <w:rtl w:val="0"/>
        </w:rPr>
        <w:t xml:space="preserve">&lt; DATE_SUB(NOW(),INTERVAL 48 HOUR);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ALTER TABLE libros 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ADD COLUMN Stock INT NOT NULL DEFAULT 0 AFTER `ID_Editorial`;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–  Cuando se realiza una venta se actualiza el stock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CREATE TRIGGER new_baja_book BEFORE INSERT ON 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 VENTAS_DETALLES FOR EACH ROW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UPDATE libros SET Stock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 = libros.Stock - new.Cantidad WHERE isbn = new.ISBN;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–  Cuando se realiza una compra se actualiza el stock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CREATE  TRIGGER  new_alta_book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BEFORE INSERT ON  compras_detalle  FOR EACH ROW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UPDATE  libros SET Stock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 = libros.Stock + new.Cantidad WHERE isbn = new.ISBN;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