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669"/>
          <w:sz w:val="40"/>
        </w:rPr>
        <w:t>Flujo Agentic Codex - Hospital Billing OS Offline</w:t>
      </w:r>
    </w:p>
    <w:p>
      <w:pPr>
        <w:jc w:val="center"/>
      </w:pPr>
      <w:r>
        <w:rPr>
          <w:i/>
          <w:color w:val="5A5A5A"/>
          <w:sz w:val="20"/>
        </w:rPr>
        <w:t>Plan, revisión por 8 subagentes, implementación por fase, commit review y entrega controlada</w:t>
      </w:r>
    </w:p>
    <w:p/>
    <w:p>
      <w:pPr>
        <w:pStyle w:val="Heading1"/>
      </w:pPr>
      <w:r>
        <w:t>Propósito</w:t>
      </w:r>
    </w:p>
    <w:p>
      <w:r>
        <w:t>Este documento adapta el flujo agentic solicitado al proyecto Hospital Billing OS Offline. El objetivo es que Codex no trabaje como generador improvisado de código, sino como un equipo coordinado: primero planifica, luego el plan es criticado por subagentes, después implementa fase por fase y cada commit es revisado con criterios estrictos.</w:t>
      </w:r>
    </w:p>
    <w:p>
      <w:pPr>
        <w:pStyle w:val="Heading1"/>
      </w:pPr>
      <w:r>
        <w:t>Resumen del sistema</w:t>
      </w:r>
    </w:p>
    <w:p>
      <w:r>
        <w:t>Sistema hospitalario local para facturación, pagos, caja, reportes, catálogo de servicios, usuarios, permisos, configuración fiscal, recibo térmico y respaldos.</w:t>
      </w:r>
    </w:p>
    <w:p>
      <w:r>
        <w:t>Stack propuesto: React + TypeScript + Laravel API + MySQL/MariaDB.</w:t>
      </w:r>
    </w:p>
    <w:p>
      <w:r>
        <w:t>Producción offline: una computadora servidor en la red local y múltiples computadoras cliente por navegador.</w:t>
      </w:r>
    </w:p>
    <w:p>
      <w:pPr>
        <w:pStyle w:val="Heading1"/>
      </w:pPr>
      <w:r>
        <w:t>Flujo obligatorio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Paso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Acción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Resultado esperado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Modo Plan con prompt maestro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Plan por fases, commits, riesgos, pruebas y archivos esperados.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Revisión de plan con 8 subagentes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Hallazgos bloqueantes/altos/medios/bajos.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Corrección del plan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Plan aprobado o aprobado con cambios menores.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Implementación por fase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Código mínimo de la fase con pruebas.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Quality gate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Tests, lint, typecheck y build.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Commit por fase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Historial limpio y revisable.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Revisión de código por commit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Subagentes revisan diff.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Revisión manual de Augusto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Se aceptan/rechazan comentarios.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Corrección y siguiente fase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Avance controlado.</w:t>
            </w:r>
          </w:p>
        </w:tc>
      </w:tr>
    </w:tbl>
    <w:p/>
    <w:p>
      <w:pPr>
        <w:pStyle w:val="Heading1"/>
      </w:pPr>
      <w:r>
        <w:t>Reglas de avance</w:t>
      </w:r>
    </w:p>
    <w:p>
      <w:r>
        <w:t>No avanzar si hay hallazgos bloqueantes en datos, factura, pagos, caja, permisos, backup u offline LAN.</w:t>
      </w:r>
    </w:p>
    <w:p>
      <w:r>
        <w:t>No mezclar varias fases en un mismo commit.</w:t>
      </w:r>
    </w:p>
    <w:p>
      <w:r>
        <w:t>No aceptar código sin pruebas en reglas de negocio críticas.</w:t>
      </w:r>
    </w:p>
    <w:p>
      <w:r>
        <w:t>No implementar features no pedidas como expediente clínico completo o sincronización cloud.</w:t>
      </w:r>
    </w:p>
    <w:p>
      <w:pPr>
        <w:pStyle w:val="Heading1"/>
      </w:pPr>
      <w:r>
        <w:t>Módulos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Módulo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Qué tendrá</w:t>
            </w:r>
          </w:p>
        </w:tc>
        <w:tc>
          <w:tcPr>
            <w:tcW w:type="dxa" w:w="3552"/>
            <w:shd w:fill="D9EAF7"/>
            <w:vAlign w:val="center"/>
          </w:tcPr>
          <w:p>
            <w:r/>
            <w:r>
              <w:rPr>
                <w:b/>
                <w:sz w:val="17"/>
              </w:rPr>
              <w:t>Criterio crítico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Dashboard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KPIs de ingresos, facturas, caja abierta/cerrada, pagos recientes, accesos rápidos.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Debe ser lectura rápida para administrador/cajero.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Facturación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Nombre paciente, búsqueda de servicios, selección, totales backend, factura, impresión.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Módulo central, transaccional.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Catálogo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Categorías, servicios, precios, activos/inactivos.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Editable por admin; seed inicial.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Medicamentos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Categoría medicamentos y reglas especiales.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Eritropoyetina L.25 o gratis con receta diálisis.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Caja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Abrir/cerrar caja, monto inicial, movimientos, diferencia.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 cobrar sin caja abierta.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Pagos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Método, referencia, monto, estado, auditoría.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Puede soportar efectivo, transferencia, tarjeta, otro.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Historial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Buscar, filtrar, reimprimir, anular con motivo.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No borrar facturas.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Reportes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Ingresos día/rango/categoría/servicio/cajero/caja.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SQL agregado y paginado.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Usuarios/permisos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Admin, cajero, supervisor.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Backend valida permisos.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Configuración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RTN, CAI, rango, ISV, impresora 80/58mm, hospital.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Sin tocar código.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Backups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Manual/automático, bitácora, restore documentado.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7"/>
              </w:rPr>
              <w:t>Crítico para producción local.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46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64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