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69"/>
          <w:sz w:val="40"/>
        </w:rPr>
        <w:t>Backlog por Fases, Commits y Criterios</w:t>
      </w:r>
    </w:p>
    <w:p>
      <w:pPr>
        <w:jc w:val="center"/>
      </w:pPr>
      <w:r>
        <w:rPr>
          <w:i/>
          <w:color w:val="5A5A5A"/>
          <w:sz w:val="20"/>
        </w:rPr>
        <w:t>Plan de implementación incremental para Codex</w:t>
      </w:r>
    </w:p>
    <w:p/>
    <w:p>
      <w:pPr>
        <w:pStyle w:val="Heading1"/>
      </w:pPr>
      <w:r>
        <w:t>Fases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Fase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Entregable</w:t>
            </w:r>
          </w:p>
        </w:tc>
        <w:tc>
          <w:tcPr>
            <w:tcW w:type="dxa" w:w="2664"/>
            <w:shd w:fill="D9EAF7"/>
            <w:vAlign w:val="center"/>
          </w:tcPr>
          <w:p>
            <w:r/>
            <w:r>
              <w:rPr>
                <w:b/>
                <w:sz w:val="17"/>
              </w:rPr>
              <w:t>Commit sugerido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Bootstrap repo/devex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Docker, Laravel, React, env, comandos base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chore(devex): bootstrap offline stack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Auth y roles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Login local, usuarios, permisos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feat(auth): add local users and roles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Catálogo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Categorías/servicios/precios/seed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feat(catalog): seed hospital services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Facturación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Crear factura transaccional con snapshots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feat(billing): create invoice workflow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Pagos y caja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Abrir/cerrar caja, pagos, movimientos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feat(cashbox): implement cash sessions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Impresión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Recibo 80mm/58mm, PDF, reimpresión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feat(printing): add thermal receipts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Historial/anulación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Buscar, filtrar, anular con motivo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feat(invoices): add history and voiding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Ingresos por día/rango/categoría/cajero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feat(reports): add income reports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Backups/offline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Backup manual/automático, guía LAN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feat(backups): add local backup workflow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QA demo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E2E, checklist, hardening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test(e2e): cover billing demo flow</w:t>
            </w:r>
          </w:p>
        </w:tc>
      </w:tr>
    </w:tbl>
    <w:p/>
    <w:p>
      <w:pPr>
        <w:pStyle w:val="Heading1"/>
      </w:pPr>
      <w:r>
        <w:t>Criterios de aceptación globales</w:t>
      </w:r>
    </w:p>
    <w:p>
      <w:r>
        <w:t>Migraciones desde cero funcionan.</w:t>
      </w:r>
    </w:p>
    <w:p>
      <w:r>
        <w:t>Seeder carga todos los servicios.</w:t>
      </w:r>
    </w:p>
    <w:p>
      <w:r>
        <w:t>Factura sale con nombre del paciente.</w:t>
      </w:r>
    </w:p>
    <w:p>
      <w:r>
        <w:t>Eritropoyetina aplica regla especial.</w:t>
      </w:r>
    </w:p>
    <w:p>
      <w:r>
        <w:t>Caja y pagos funcionan.</w:t>
      </w:r>
    </w:p>
    <w:p>
      <w:r>
        <w:t>Recibo térmico no sale en hoja carta.</w:t>
      </w:r>
    </w:p>
    <w:p>
      <w:r>
        <w:t>Sistema opera sin internet en LAN.</w:t>
      </w:r>
    </w:p>
    <w:p>
      <w:r>
        <w:t>Backup probado.</w:t>
      </w:r>
    </w:p>
    <w:p>
      <w:pPr>
        <w:pStyle w:val="Heading1"/>
      </w:pPr>
      <w:r>
        <w:t>Riesgos críticos</w:t>
      </w:r>
    </w:p>
    <w:p>
      <w:r>
        <w:t>Duplicar números de factura por concurrencia.</w:t>
      </w:r>
    </w:p>
    <w:p>
      <w:r>
        <w:t>Perder historial al cambiar precios.</w:t>
      </w:r>
    </w:p>
    <w:p>
      <w:r>
        <w:t>No cerrar caja correctamente.</w:t>
      </w:r>
    </w:p>
    <w:p>
      <w:r>
        <w:t>Depender de internet para assets o auth.</w:t>
      </w:r>
    </w:p>
    <w:p>
      <w:r>
        <w:t>No tener restore de backup.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