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Detalhado de Gráficos – Métricas e Qualidade</w:t>
      </w:r>
    </w:p>
    <w:p>
      <w:r>
        <w:t>Este documento apresenta todos os gráficos gerados a partir das métricas coletadas, organizados de acordo com as quatro questões de pesquisa (RQ01–RQ04). Cada gráfico é acompanhado de uma breve explicação.</w:t>
      </w:r>
    </w:p>
    <w:p>
      <w:pPr>
        <w:pStyle w:val="Heading1"/>
      </w:pPr>
      <w:r>
        <w:t>RQ01. Popularidade e Qualidade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df_sta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ECDF Stars: mostra que a maioria dos repositórios tem poucas estrelas, apenas poucos são altamente populares.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cbo_vs_sta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CBO vs Stars: sugere leve tendência negativa, projetos mais populares tendem a ter menor acoplamento.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dit_vs_sta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DIT vs Stars: indica que repositórios populares geralmente evitam heranças profundas.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lcom_vs_sta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LCOM vs Stars: grande dispersão, mas não há indicação de que popularidade leve a baixa coesão.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xbin_cbo_vs_star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Hexbin CBO vs Stars: densidade mostra concentração de projetos populares com CBO moderado.</w:t>
      </w:r>
    </w:p>
    <w:p>
      <w:pPr>
        <w:pStyle w:val="Heading1"/>
      </w:pPr>
      <w:r>
        <w:t>RQ02. Maturidade e Qualidade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df_idade_an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ECDF Idade: a maioria dos repositórios tem entre 5 e 15 anos, indicando certa maturidade.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cbo_vs_idade_an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CBO vs Idade: não há relação clara, projetos mais antigos não têm necessariamente maior acoplamento.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dit_vs_idade_ano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DIT vs Idade: mostra tendência levemente positiva, projetos antigos acumulam mais herança.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lcom_vs_idade_ano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LCOM vs Idade: dispersão alta, alguns outliers com baixa coesão em projetos antigos.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xbin_cbo_vs_idade_ano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Hexbin CBO vs Idade: densidade não revela correlação forte entre idade e acoplamento.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xbin_dit_vs_idade_an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Hexbin DIT vs Idade: concentração em baixo DIT, mas alguns casos de projetos mais antigos com herança mais profunda.</w:t>
      </w:r>
    </w:p>
    <w:p>
      <w:pPr>
        <w:pStyle w:val="Heading1"/>
      </w:pPr>
      <w:r>
        <w:t>RQ03. Atividade e Qualidade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df_releas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ECDF Releases: maioria dos repositórios tem poucas releases, poucos são altamente ativos.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cbo_vs_releas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CBO vs Releases: leve tendência positiva, mais releases associadas a maior acoplamento.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dit_vs_release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DIT vs Releases: pequena tendência de aumento da profundidade de herança com mais releases.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lcom_vs_releas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LCOM vs Releases: alta dispersão, alguns projetos muito ativos com baixa coesão.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xbin_cbo_vs_release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Hexbin CBO vs Releases: densidade mostra concentração de projetos ativos com CBO baixo a moderado.</w:t>
      </w:r>
    </w:p>
    <w:p>
      <w:pPr>
        <w:pStyle w:val="Heading1"/>
      </w:pPr>
      <w:r>
        <w:t>RQ04. Tamanho e Qualidade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df_loc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ECDF LOC: maioria dos projetos tem tamanho moderado, poucos são extremamente grandes.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df_locCom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ECDF LOC Comments: muitos projetos têm poucos comentários, indicando baixa documentação inline.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cbo_vs_loc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CBO vs LOC: clara tendência positiva, sistemas maiores apresentam mais acoplamento.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dit_vs_loc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DIT vs LOC: sistemas maiores tendem a ter hierarquias de herança mais profundas.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lcom_vs_loc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LCOM vs LOC: classes grandes podem ser menos coesas, dispersão significativa.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dit_vs_locCom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Scatter DIT vs LOC Comments: sem relação clara entre profundidade de herança e comentários no código.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xbin_cbo_vs_loc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Hexbin CBO vs LOC: densidade forte em regiões de baixo LOC com CBO baixo, mas cresce com projetos maiores.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xbin_dit_vs_loc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Hexbin DIT vs LOC: densidade em baixo LOC e DIT, mas tendência de crescimento em projetos maiores.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xbin_cbo_vs_locCommen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Hexbin CBO vs LOC Comments: mostra que número de comentários não tem relação direta com acoplamento.</w:t>
      </w:r>
    </w:p>
    <w:p>
      <w:pPr>
        <w:pStyle w:val="Heading1"/>
      </w:pPr>
      <w:r>
        <w:t>Resumo Adicional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quality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Boxplot das métricas de qualidade (CBO, DIT, LCOM): a maioria dos valores é baixa, mas há outliers extremos, principalmente em LCOM, indicando algumas classes muito mal coesas.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