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Repositório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hyperlink r:id="rId6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https://github.com/Grupo-61/datathon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Live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hyperlink r:id="rId7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https://zoom.us/rec/share/CWXLayp4Y_XuSU3DpOxa4KThDyBttgUSVWf_bIxNVhPKwsSucmlS8m6jh3loZxP0.NwQ8fckoekGtyeQh?startTime=1765405077000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Senha: H6%j0nHi</w:t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ML Engineer- A partir de 26:40 min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Como fazer a apresentação - A partir de 54:25 min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Pontos importantes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-Focar no ciclo completo do modelo de ML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sz w:val="20"/>
          <w:szCs w:val="20"/>
          <w:rtl w:val="0"/>
        </w:rPr>
        <w:t xml:space="preserve">-Focar no deploy da aplicação e não no modelo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-O modelo pode ser simples, mas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funcionar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bem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-O vídeo é um storytelling, focar no problema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O problema do datathon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Qual o principal objetivo da Passos Mágicos?</w:t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Montserrat" w:cs="Montserrat" w:eastAsia="Montserrat" w:hAnsi="Montserrat"/>
          <w:color w:val="1f1f1f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1f1f1f"/>
          <w:sz w:val="20"/>
          <w:szCs w:val="20"/>
          <w:rtl w:val="0"/>
        </w:rPr>
        <w:t xml:space="preserve">O principal objetivo da Associação Passos Mágicos é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1f1f"/>
          <w:sz w:val="20"/>
          <w:szCs w:val="20"/>
          <w:rtl w:val="0"/>
        </w:rPr>
        <w:t xml:space="preserve">transformação da vida de crianças e jovens de baixa renda</w:t>
      </w:r>
      <w:r w:rsidDel="00000000" w:rsidR="00000000" w:rsidRPr="00000000">
        <w:rPr>
          <w:rFonts w:ascii="Montserrat" w:cs="Montserrat" w:eastAsia="Montserrat" w:hAnsi="Montserrat"/>
          <w:color w:val="1f1f1f"/>
          <w:sz w:val="20"/>
          <w:szCs w:val="20"/>
          <w:rtl w:val="0"/>
        </w:rPr>
        <w:t xml:space="preserve">, oferecendo-lhes melhores oportunidades de vida.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rFonts w:ascii="Montserrat" w:cs="Montserrat" w:eastAsia="Montserrat" w:hAnsi="Montserrat"/>
          <w:color w:val="1f1f1f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1f1f1f"/>
          <w:sz w:val="20"/>
          <w:szCs w:val="20"/>
          <w:rtl w:val="0"/>
        </w:rPr>
        <w:t xml:space="preserve">Essa transformação é buscada por meio de um modelo que integra: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1f1f"/>
          <w:sz w:val="20"/>
          <w:szCs w:val="20"/>
          <w:rtl w:val="0"/>
        </w:rPr>
        <w:t xml:space="preserve">Educação de qualidade:</w:t>
      </w:r>
      <w:r w:rsidDel="00000000" w:rsidR="00000000" w:rsidRPr="00000000">
        <w:rPr>
          <w:rFonts w:ascii="Montserrat" w:cs="Montserrat" w:eastAsia="Montserrat" w:hAnsi="Montserrat"/>
          <w:color w:val="1f1f1f"/>
          <w:sz w:val="20"/>
          <w:szCs w:val="20"/>
          <w:rtl w:val="0"/>
        </w:rPr>
        <w:t xml:space="preserve"> Programas de aceleração do conhecimento.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1f1f"/>
          <w:sz w:val="20"/>
          <w:szCs w:val="20"/>
          <w:rtl w:val="0"/>
        </w:rPr>
        <w:t xml:space="preserve">Assistência especializada:</w:t>
      </w:r>
      <w:r w:rsidDel="00000000" w:rsidR="00000000" w:rsidRPr="00000000">
        <w:rPr>
          <w:rFonts w:ascii="Montserrat" w:cs="Montserrat" w:eastAsia="Montserrat" w:hAnsi="Montserrat"/>
          <w:color w:val="1f1f1f"/>
          <w:sz w:val="20"/>
          <w:szCs w:val="20"/>
          <w:rtl w:val="0"/>
        </w:rPr>
        <w:t xml:space="preserve"> Auxílio psicológico e psicopedagógico.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1f1f"/>
          <w:sz w:val="20"/>
          <w:szCs w:val="20"/>
          <w:rtl w:val="0"/>
        </w:rPr>
        <w:t xml:space="preserve">Desenvolvimento pessoal:</w:t>
      </w:r>
      <w:r w:rsidDel="00000000" w:rsidR="00000000" w:rsidRPr="00000000">
        <w:rPr>
          <w:rFonts w:ascii="Montserrat" w:cs="Montserrat" w:eastAsia="Montserrat" w:hAnsi="Montserrat"/>
          <w:color w:val="1f1f1f"/>
          <w:sz w:val="20"/>
          <w:szCs w:val="20"/>
          <w:rtl w:val="0"/>
        </w:rPr>
        <w:t xml:space="preserve"> Ampliação da visão de mundo e incentivo ao protagonismo social.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1f1f1f"/>
          <w:sz w:val="20"/>
          <w:szCs w:val="20"/>
          <w:rtl w:val="0"/>
        </w:rPr>
        <w:t xml:space="preserve">A organização atua como um projeto social e educacional, concentrando suas atividades principalmente no município de Embu-Guaçu.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Quais são os possíveis problemas enfrentados?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1. Barreiras Socioeconômicas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rFonts w:ascii="Montserrat" w:cs="Montserrat" w:eastAsia="Montserrat" w:hAnsi="Montserrat"/>
          <w:color w:val="1f1f1f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1f1f1f"/>
          <w:sz w:val="20"/>
          <w:szCs w:val="20"/>
          <w:rtl w:val="0"/>
        </w:rPr>
        <w:t xml:space="preserve">A desigualdade social é, talvez, o maior entrave. Muitos alunos vivem em contextos de vulnerabilidade que afetam diretamente o aprendizado: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1f1f"/>
          <w:sz w:val="20"/>
          <w:szCs w:val="20"/>
          <w:rtl w:val="0"/>
        </w:rPr>
        <w:t xml:space="preserve">Insegurança alimentar:</w:t>
      </w:r>
      <w:r w:rsidDel="00000000" w:rsidR="00000000" w:rsidRPr="00000000">
        <w:rPr>
          <w:rFonts w:ascii="Montserrat" w:cs="Montserrat" w:eastAsia="Montserrat" w:hAnsi="Montserrat"/>
          <w:color w:val="1f1f1f"/>
          <w:sz w:val="20"/>
          <w:szCs w:val="20"/>
          <w:rtl w:val="0"/>
        </w:rPr>
        <w:t xml:space="preserve"> É impossível focar nos estudos com fome. Para muitos jovens, a escola é a principal fonte de nutrição.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1f1f"/>
          <w:sz w:val="20"/>
          <w:szCs w:val="20"/>
          <w:rtl w:val="0"/>
        </w:rPr>
        <w:t xml:space="preserve">Trabalho precoce:</w:t>
      </w:r>
      <w:r w:rsidDel="00000000" w:rsidR="00000000" w:rsidRPr="00000000">
        <w:rPr>
          <w:rFonts w:ascii="Montserrat" w:cs="Montserrat" w:eastAsia="Montserrat" w:hAnsi="Montserrat"/>
          <w:color w:val="1f1f1f"/>
          <w:sz w:val="20"/>
          <w:szCs w:val="20"/>
          <w:rtl w:val="0"/>
        </w:rPr>
        <w:t xml:space="preserve"> A necessidade de ajudar na renda familiar leva muitos adolescentes a abandonarem a escola ou a estudarem cansados após jornadas de trabalho.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1f1f"/>
          <w:sz w:val="20"/>
          <w:szCs w:val="20"/>
          <w:rtl w:val="0"/>
        </w:rPr>
        <w:t xml:space="preserve">Falta de capital cultural:</w:t>
      </w:r>
      <w:r w:rsidDel="00000000" w:rsidR="00000000" w:rsidRPr="00000000">
        <w:rPr>
          <w:rFonts w:ascii="Montserrat" w:cs="Montserrat" w:eastAsia="Montserrat" w:hAnsi="Montserrat"/>
          <w:color w:val="1f1f1f"/>
          <w:sz w:val="20"/>
          <w:szCs w:val="20"/>
          <w:rtl w:val="0"/>
        </w:rPr>
        <w:t xml:space="preserve"> O nível de escolaridade dos pais influencia o desempenho dos filhos. Sem esse suporte em casa, a criança pode se sentir desestimulada.</w:t>
      </w:r>
    </w:p>
    <w:p w:rsidR="00000000" w:rsidDel="00000000" w:rsidP="00000000" w:rsidRDefault="00000000" w:rsidRPr="00000000" w14:paraId="00000024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2. Deficiências de Infraestrutura e Tecnologia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rFonts w:ascii="Montserrat" w:cs="Montserrat" w:eastAsia="Montserrat" w:hAnsi="Montserrat"/>
          <w:color w:val="1f1f1f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1f1f1f"/>
          <w:sz w:val="20"/>
          <w:szCs w:val="20"/>
          <w:rtl w:val="0"/>
        </w:rPr>
        <w:t xml:space="preserve">Apesar dos avanços, a disparidade entre escolas públicas e privadas (e entre regiões do país) ainda é alarmante: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1f1f"/>
          <w:sz w:val="20"/>
          <w:szCs w:val="20"/>
          <w:rtl w:val="0"/>
        </w:rPr>
        <w:t xml:space="preserve">Ambientes precários:</w:t>
      </w:r>
      <w:r w:rsidDel="00000000" w:rsidR="00000000" w:rsidRPr="00000000">
        <w:rPr>
          <w:rFonts w:ascii="Montserrat" w:cs="Montserrat" w:eastAsia="Montserrat" w:hAnsi="Montserrat"/>
          <w:color w:val="1f1f1f"/>
          <w:sz w:val="20"/>
          <w:szCs w:val="20"/>
          <w:rtl w:val="0"/>
        </w:rPr>
        <w:t xml:space="preserve"> Falta de bibliotecas, laboratórios de informática, quadras de esportes e até saneamento básico em algumas unidades.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1f1f"/>
          <w:sz w:val="20"/>
          <w:szCs w:val="20"/>
          <w:rtl w:val="0"/>
        </w:rPr>
        <w:t xml:space="preserve">Exclusão digital:</w:t>
      </w:r>
      <w:r w:rsidDel="00000000" w:rsidR="00000000" w:rsidRPr="00000000">
        <w:rPr>
          <w:rFonts w:ascii="Montserrat" w:cs="Montserrat" w:eastAsia="Montserrat" w:hAnsi="Montserrat"/>
          <w:color w:val="1f1f1f"/>
          <w:sz w:val="20"/>
          <w:szCs w:val="20"/>
          <w:rtl w:val="0"/>
        </w:rPr>
        <w:t xml:space="preserve"> O acesso limitado à internet de qualidade e a dispositivos tecnológicos impede que os alunos desenvolvam habilidades essenciais para o mercado de trabalho moderno.</w:t>
      </w:r>
    </w:p>
    <w:p w:rsidR="00000000" w:rsidDel="00000000" w:rsidP="00000000" w:rsidRDefault="00000000" w:rsidRPr="00000000" w14:paraId="00000028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3. Desafios para Professores e Gestores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rFonts w:ascii="Montserrat" w:cs="Montserrat" w:eastAsia="Montserrat" w:hAnsi="Montserrat"/>
          <w:color w:val="1f1f1f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1f1f1f"/>
          <w:sz w:val="20"/>
          <w:szCs w:val="20"/>
          <w:rtl w:val="0"/>
        </w:rPr>
        <w:t xml:space="preserve">O corpo docente enfrenta uma realidade de sobrecarga que impacta a qualidade do ensino: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1f1f"/>
          <w:sz w:val="20"/>
          <w:szCs w:val="20"/>
          <w:rtl w:val="0"/>
        </w:rPr>
        <w:t xml:space="preserve">Desvalorização da carreira:</w:t>
      </w:r>
      <w:r w:rsidDel="00000000" w:rsidR="00000000" w:rsidRPr="00000000">
        <w:rPr>
          <w:rFonts w:ascii="Montserrat" w:cs="Montserrat" w:eastAsia="Montserrat" w:hAnsi="Montserrat"/>
          <w:color w:val="1f1f1f"/>
          <w:sz w:val="20"/>
          <w:szCs w:val="20"/>
          <w:rtl w:val="0"/>
        </w:rPr>
        <w:t xml:space="preserve"> Baixos salários e falta de planos de carreira sólidos desmotivam profissionais talentosos.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1f1f"/>
          <w:sz w:val="20"/>
          <w:szCs w:val="20"/>
          <w:rtl w:val="0"/>
        </w:rPr>
        <w:t xml:space="preserve">Falta de formação contínua:</w:t>
      </w:r>
      <w:r w:rsidDel="00000000" w:rsidR="00000000" w:rsidRPr="00000000">
        <w:rPr>
          <w:rFonts w:ascii="Montserrat" w:cs="Montserrat" w:eastAsia="Montserrat" w:hAnsi="Montserrat"/>
          <w:color w:val="1f1f1f"/>
          <w:sz w:val="20"/>
          <w:szCs w:val="20"/>
          <w:rtl w:val="0"/>
        </w:rPr>
        <w:t xml:space="preserve"> Muitos professores não recebem suporte para lidar com novas tecnologias ou com a diversidade de necessidades pedagógicas (como alunos com transtornos de aprendizagem).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1f1f"/>
          <w:sz w:val="20"/>
          <w:szCs w:val="20"/>
          <w:rtl w:val="0"/>
        </w:rPr>
        <w:t xml:space="preserve">Saúde mental:</w:t>
      </w:r>
      <w:r w:rsidDel="00000000" w:rsidR="00000000" w:rsidRPr="00000000">
        <w:rPr>
          <w:rFonts w:ascii="Montserrat" w:cs="Montserrat" w:eastAsia="Montserrat" w:hAnsi="Montserrat"/>
          <w:color w:val="1f1f1f"/>
          <w:sz w:val="20"/>
          <w:szCs w:val="20"/>
          <w:rtl w:val="0"/>
        </w:rPr>
        <w:t xml:space="preserve"> O ambiente escolar pode ser desgastante, resultando em altos índices de burnout entre educadores.</w:t>
      </w:r>
    </w:p>
    <w:p w:rsidR="00000000" w:rsidDel="00000000" w:rsidP="00000000" w:rsidRDefault="00000000" w:rsidRPr="00000000" w14:paraId="0000002D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4. Problemas Pedagógicos e Evasão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1f1f"/>
          <w:sz w:val="20"/>
          <w:szCs w:val="20"/>
          <w:rtl w:val="0"/>
        </w:rPr>
        <w:t xml:space="preserve">Distorção idade-série:</w:t>
      </w:r>
      <w:r w:rsidDel="00000000" w:rsidR="00000000" w:rsidRPr="00000000">
        <w:rPr>
          <w:rFonts w:ascii="Montserrat" w:cs="Montserrat" w:eastAsia="Montserrat" w:hAnsi="Montserrat"/>
          <w:color w:val="1f1f1f"/>
          <w:sz w:val="20"/>
          <w:szCs w:val="20"/>
          <w:rtl w:val="0"/>
        </w:rPr>
        <w:t xml:space="preserve"> Quando o aluno repete de ano sucessivamente, ele acaba se sentindo deslocado e desmotivado por estar em uma turma com crianças muito mais novas.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1f1f"/>
          <w:sz w:val="20"/>
          <w:szCs w:val="20"/>
          <w:rtl w:val="0"/>
        </w:rPr>
        <w:t xml:space="preserve">Lacunas pós-pandemia:</w:t>
      </w:r>
      <w:r w:rsidDel="00000000" w:rsidR="00000000" w:rsidRPr="00000000">
        <w:rPr>
          <w:rFonts w:ascii="Montserrat" w:cs="Montserrat" w:eastAsia="Montserrat" w:hAnsi="Montserrat"/>
          <w:color w:val="1f1f1f"/>
          <w:sz w:val="20"/>
          <w:szCs w:val="20"/>
          <w:rtl w:val="0"/>
        </w:rPr>
        <w:t xml:space="preserve"> O isolamento social gerou perdas graves na alfabetização e no desenvolvimento socioemocional que ainda estão sendo remediadas.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1f1f"/>
          <w:sz w:val="20"/>
          <w:szCs w:val="20"/>
          <w:rtl w:val="0"/>
        </w:rPr>
        <w:t xml:space="preserve">Currículos pouco atrativos:</w:t>
      </w:r>
      <w:r w:rsidDel="00000000" w:rsidR="00000000" w:rsidRPr="00000000">
        <w:rPr>
          <w:rFonts w:ascii="Montserrat" w:cs="Montserrat" w:eastAsia="Montserrat" w:hAnsi="Montserrat"/>
          <w:color w:val="1f1f1f"/>
          <w:sz w:val="20"/>
          <w:szCs w:val="20"/>
          <w:rtl w:val="0"/>
        </w:rPr>
        <w:t xml:space="preserve"> Muitas vezes, o que é ensinado parece desconectado da realidade prática e dos sonhos dos jovens, gerando desinteresse.</w:t>
      </w:r>
    </w:p>
    <w:p w:rsidR="00000000" w:rsidDel="00000000" w:rsidP="00000000" w:rsidRDefault="00000000" w:rsidRPr="00000000" w14:paraId="00000031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 Papel dos Projetos Sociais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rFonts w:ascii="Montserrat" w:cs="Montserrat" w:eastAsia="Montserrat" w:hAnsi="Montserrat"/>
          <w:color w:val="1f1f1f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1f1f1f"/>
          <w:sz w:val="20"/>
          <w:szCs w:val="20"/>
          <w:rtl w:val="0"/>
        </w:rPr>
        <w:t xml:space="preserve">Organizações como a Passos Mágicos tentam quebrar esse ciclo oferecendo o que chamam de "fórmula mágica":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1f1f"/>
          <w:sz w:val="20"/>
          <w:szCs w:val="20"/>
          <w:rtl w:val="0"/>
        </w:rPr>
        <w:t xml:space="preserve">Aceleração do conhecimento:</w:t>
      </w:r>
      <w:r w:rsidDel="00000000" w:rsidR="00000000" w:rsidRPr="00000000">
        <w:rPr>
          <w:rFonts w:ascii="Montserrat" w:cs="Montserrat" w:eastAsia="Montserrat" w:hAnsi="Montserrat"/>
          <w:color w:val="1f1f1f"/>
          <w:sz w:val="20"/>
          <w:szCs w:val="20"/>
          <w:rtl w:val="0"/>
        </w:rPr>
        <w:t xml:space="preserve"> Recuperar o que não foi aprendido na escola regular.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1f1f"/>
          <w:sz w:val="20"/>
          <w:szCs w:val="20"/>
          <w:rtl w:val="0"/>
        </w:rPr>
        <w:t xml:space="preserve">Apoio psicológico:</w:t>
      </w:r>
      <w:r w:rsidDel="00000000" w:rsidR="00000000" w:rsidRPr="00000000">
        <w:rPr>
          <w:rFonts w:ascii="Montserrat" w:cs="Montserrat" w:eastAsia="Montserrat" w:hAnsi="Montserrat"/>
          <w:color w:val="1f1f1f"/>
          <w:sz w:val="20"/>
          <w:szCs w:val="20"/>
          <w:rtl w:val="0"/>
        </w:rPr>
        <w:t xml:space="preserve"> Lidar com os traumas e a baixa autoestima gerada pela vulnerabilidade.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1f1f"/>
          <w:sz w:val="20"/>
          <w:szCs w:val="20"/>
          <w:rtl w:val="0"/>
        </w:rPr>
        <w:t xml:space="preserve">Visão de mundo:</w:t>
      </w:r>
      <w:r w:rsidDel="00000000" w:rsidR="00000000" w:rsidRPr="00000000">
        <w:rPr>
          <w:rFonts w:ascii="Montserrat" w:cs="Montserrat" w:eastAsia="Montserrat" w:hAnsi="Montserrat"/>
          <w:color w:val="1f1f1f"/>
          <w:sz w:val="20"/>
          <w:szCs w:val="20"/>
          <w:rtl w:val="0"/>
        </w:rPr>
        <w:t xml:space="preserve"> Mostrar que o futuro pode ser diferente da realidade em que eles vivem hoje, oferecendo intercâmbios e apadrinhamento.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 que forma os dados e modelo podem ajudar a Passos Mágicos?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Resumo relatório pede 2020 (14 março, 2021)</w:t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 documento apresenta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Pesquisa Extensiva do Desenvolvimento Educacional (PEDE) 2020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da Associação Passos Mágicos, com o objetivo de sistematizar as ações sociais da associação e registrar seus resultados de forma rigorosa.</w:t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As principais informações trazidas pelo documento são:1. Metodologia de Avaliação (INDE)</w:t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 pesquisa utilizou uma abordagem multidimensional para criar 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Índice de Desenvolvimento Educacional (INDE)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uma medida sintética do desempenho educacional individual de cada aluno.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Dimensões Avaliadas: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O INDE é composto por indicadores que refletem as dimensões Acadêmica, Psicossocial e Psicopedagógica das ações da Associação.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Indicadores Componentes: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O INDE é formado pela aglutinação de sete indicadores: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Indicadores de Avaliação (Baseados no desempenho do aluno):</w:t>
      </w:r>
    </w:p>
    <w:p w:rsidR="00000000" w:rsidDel="00000000" w:rsidP="00000000" w:rsidRDefault="00000000" w:rsidRPr="00000000" w14:paraId="0000004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IAN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(Indicador de Adequação de Nível): Mede a defasagem da aprendizagem do aluno comparando sua Fase atual na Associação com a equivalência dos anos escolares formais (por idade).</w:t>
      </w:r>
    </w:p>
    <w:p w:rsidR="00000000" w:rsidDel="00000000" w:rsidP="00000000" w:rsidRDefault="00000000" w:rsidRPr="00000000" w14:paraId="00000043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IDA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(Indicador de Desempenho Acadêmico): Registra a proficiência do aluno em provas padronizadas internas da Associação (Fases 0 a 7) ou a nota média obtida no ensino superior (Fase 8).</w:t>
      </w:r>
    </w:p>
    <w:p w:rsidR="00000000" w:rsidDel="00000000" w:rsidP="00000000" w:rsidRDefault="00000000" w:rsidRPr="00000000" w14:paraId="00000044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IEG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(Indicador de Engajamento): Mede o engajamento do aluno na entrega de lições de casa (Fases 0 a 7) ou em ações de voluntariado (Fase 8).</w:t>
      </w:r>
    </w:p>
    <w:p w:rsidR="00000000" w:rsidDel="00000000" w:rsidP="00000000" w:rsidRDefault="00000000" w:rsidRPr="00000000" w14:paraId="00000045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IAA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(Indicador de Autoavaliação): Registra a autoavaliação do aluno sobre si mesmo, estudos, família, amigos, comunidade e sobre a Associação Passos Mágicos.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Indicadores de Conselho (Baseados na avaliação da equipe da Associação):</w:t>
      </w:r>
    </w:p>
    <w:p w:rsidR="00000000" w:rsidDel="00000000" w:rsidP="00000000" w:rsidRDefault="00000000" w:rsidRPr="00000000" w14:paraId="00000047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IPS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(Indicador Psicossocial): Avaliação da equipe de psicologia sobre os aspectos familiares, emocionais, comportamentais e de socialização do aluno.</w:t>
      </w:r>
    </w:p>
    <w:p w:rsidR="00000000" w:rsidDel="00000000" w:rsidP="00000000" w:rsidRDefault="00000000" w:rsidRPr="00000000" w14:paraId="00000048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IPP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(Indicador Psicopedagógico): Avaliação da equipe de professores e psicopedagogos sobre o desenvolvimento cognitivo, raciocínio lógico e aspectos comportamentais e emocionais dos alunos no Programa de Aceleração do Conhecimento.</w:t>
      </w:r>
    </w:p>
    <w:p w:rsidR="00000000" w:rsidDel="00000000" w:rsidP="00000000" w:rsidRDefault="00000000" w:rsidRPr="00000000" w14:paraId="00000049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IPV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(Indicador do Ponto de Virada): Avaliação sobre o desenvolvimento das aptidões necessárias para o aluno iniciar o uso da Educação como instrumento de transformação de sua vida.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Composição do INDE: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A composição e a ponderação dos indicadores variam entre os alunos da Fase 0 a 7 (Ensino Fundamental I e II e Ensino Médio) e os alunos da Fase 8 (Bolsistas Universitários).</w:t>
      </w:r>
    </w:p>
    <w:p w:rsidR="00000000" w:rsidDel="00000000" w:rsidP="00000000" w:rsidRDefault="00000000" w:rsidRPr="00000000" w14:paraId="0000004B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2. Dados Gerais da Associação (2020)</w:t>
      </w:r>
    </w:p>
    <w:p w:rsidR="00000000" w:rsidDel="00000000" w:rsidP="00000000" w:rsidRDefault="00000000" w:rsidRPr="00000000" w14:paraId="0000004C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 PEDE 2020 avaliou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727 alunos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da Associação Passos Mágicos, com vínculos ativos no ano de 2020.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Gênero: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58% meninas (419) e 42% meninos (308).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Faixa Etária: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O maior grupo (60,2%) está entre 10 e 14 anos, faixa compatível com o Ensino Fundamental I.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Instituição de Ensino: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82% dos alunos (598) estavam matriculados em escolas públicas e 18% (129) eram bolsistas em instituições privadas de ensino (Fundamental, Médio e Superior).</w:t>
      </w:r>
    </w:p>
    <w:p w:rsidR="00000000" w:rsidDel="00000000" w:rsidP="00000000" w:rsidRDefault="00000000" w:rsidRPr="00000000" w14:paraId="0000005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Todos os 24 alunos do Ensino Superior eram bolsistas.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Núcleos de Ensino: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O maior núcleo, por número de alunos, é o Núcleo Centro (42%), seguido pelo Núcleo Filipinho (29%).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Tempo de Vínculo: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O maior número de estudantes (42% do total) tinha 1 ano completo de vínculo em 2020.</w:t>
      </w:r>
    </w:p>
    <w:p w:rsidR="00000000" w:rsidDel="00000000" w:rsidP="00000000" w:rsidRDefault="00000000" w:rsidRPr="00000000" w14:paraId="00000054">
      <w:pPr>
        <w:numPr>
          <w:ilvl w:val="1"/>
          <w:numId w:val="19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 proporção de bolsistas aumenta significativamente com o aumento dos anos de vínculo: de 6% (0-1 ano de vínculo) para 69% (4 anos de vínculo).</w:t>
      </w:r>
    </w:p>
    <w:p w:rsidR="00000000" w:rsidDel="00000000" w:rsidP="00000000" w:rsidRDefault="00000000" w:rsidRPr="00000000" w14:paraId="00000055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3. Resultados do INDE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INDE Geral: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A média do INDE geral foi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7,3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e a mediana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7,6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(em uma base de 0 a 10).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Em termos de conceitos (A, B, C, D):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58% dos alunos (424) alcançaram os conceitos A (13%) e B (45%).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82,5% dos alunos (600) atingiram nota superior a 6, ou conceito igual ou superior a C.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INDE Universitário (24 alunos):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 média foi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7,7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e a mediana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7,8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As maiores contribuições para a nota foram o IDA (Desempenho Acadêmico) e o IPS (Psicossocial).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INDE Escolar (703 alunos):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 média foi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7,3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e a mediana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7,6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 conceito B (46,5%) foi o mais frequente.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Comparação Escola Pública x Bolsistas (Ensino Escolar):</w:t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55% dos alunos da Escola Pública e 82% dos Bolsistas se encontraram nos conceitos A e B (faixas superiores).</w:t>
      </w:r>
    </w:p>
    <w:p w:rsidR="00000000" w:rsidDel="00000000" w:rsidP="00000000" w:rsidRDefault="00000000" w:rsidRPr="00000000" w14:paraId="0000006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 diferença no conceito B é maior em favor dos bolsistas (66% contra 43%).</w:t>
      </w:r>
    </w:p>
    <w:p w:rsidR="00000000" w:rsidDel="00000000" w:rsidP="00000000" w:rsidRDefault="00000000" w:rsidRPr="00000000" w14:paraId="00000063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 desempenho é muito próximo no conceito A (12% Escola Pública, 16% Bolsistas).</w:t>
      </w:r>
    </w:p>
    <w:p w:rsidR="00000000" w:rsidDel="00000000" w:rsidP="00000000" w:rsidRDefault="00000000" w:rsidRPr="00000000" w14:paraId="00000064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4. Destaques Negativos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Alunos com Conceito D (17,5% do total):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O baixo desempenho foi influenciado pela alta frequência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nota zero no IDA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(Desempenho Acadêmico), devido à não participação em avaliações, especialmente entre alunos da Escola Pública.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IDA (Desempenho Acadêmico):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A média geral do IDA foi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6,2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 A alta frequência da nota ZERO (37% dos alunos tiveram ao menos uma nota zero) revelou a necessidade de promover o engajamento dos alunos nos processos avaliativos.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Ensino Médio da Escola Pública: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45% dos 80 alunos do Ensino Médio da Escola Pública tiveram conceito INDE D, com médias baixas no IDA (2,7) e IEG (3,7).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IAN (Adequação de Nível):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51% dos alunos apresentaram algum grau de defasagem de nível, sendo 11 alunos com 3 ou mais níveis de defasagem (todos da Escola Pública).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Engajamento de Bolsistas Universitários (IEG):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Metade dos 24 alunos não teve engajamento em voluntariado em 2020.</w:t>
      </w:r>
    </w:p>
    <w:p w:rsidR="00000000" w:rsidDel="00000000" w:rsidP="00000000" w:rsidRDefault="00000000" w:rsidRPr="00000000" w14:paraId="0000006A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5. Vulnerabilidades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Foram identificados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282 alunos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com pelo menos uma vulnerabilidade (38,8% do total).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Indicadores de maior vulnerabilidade:</w:t>
      </w:r>
    </w:p>
    <w:p w:rsidR="00000000" w:rsidDel="00000000" w:rsidP="00000000" w:rsidRDefault="00000000" w:rsidRPr="00000000" w14:paraId="0000006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IPS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(Indicador Psicossocial): 206 alunos (73% dos vulneráveis). A condição de vulnerabilidade era estar em atendimento terapêutico regular.</w:t>
      </w:r>
    </w:p>
    <w:p w:rsidR="00000000" w:rsidDel="00000000" w:rsidP="00000000" w:rsidRDefault="00000000" w:rsidRPr="00000000" w14:paraId="0000006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IAA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(Indicador de Autoavaliação): 68 alunos (24% dos vulneráveis). A vulnerabilidade era a indicação do aluno de que precisava de ajuda ou não conseguia lidar com alguma das questões.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 pesquisa identificou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41 alunos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que se autodeclararam vulneráveis no IAA, mas não estavam em atendimento psicológico regular, o que foi considerado situação potencial de risco.</w:t>
      </w:r>
    </w:p>
    <w:p w:rsidR="00000000" w:rsidDel="00000000" w:rsidP="00000000" w:rsidRDefault="00000000" w:rsidRPr="00000000" w14:paraId="00000070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6. Ações da Associação Passos Mágicos</w:t>
      </w:r>
    </w:p>
    <w:p w:rsidR="00000000" w:rsidDel="00000000" w:rsidP="00000000" w:rsidRDefault="00000000" w:rsidRPr="00000000" w14:paraId="00000071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 Associação Passos Mágicos atua em múltiplas dimensões do desenvolvimento educacional de seus alunos, principalmente por meio de:</w:t>
      </w:r>
    </w:p>
    <w:p w:rsidR="00000000" w:rsidDel="00000000" w:rsidP="00000000" w:rsidRDefault="00000000" w:rsidRPr="00000000" w14:paraId="00000073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Programa de Aceleração do Conhecimento: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Oferece aulas contínuas de Português, Matemática e Inglês (dependendo da fase), complementares à grade curricular formal, e busca aprimorar a proficiência dos alunos.</w:t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Programa de Bolsas de Estudo: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Oferece oportunidades de estudo em instituições privadas de ensino (Fundamental, Médio e Superior) para alunos em vulnerabilidade social.</w:t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Acompanhamento Psicopedagógico: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Acompanhamento constante dos aspectos cognitivos, raciocínio lógico, comportamentais e emocionais.</w:t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Acompanhamento Psicossocial: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Acompanhamento da equipe de Psicologia sobre o desenvolvimento emocional, sociabilidade familiar e comunitária.</w:t>
      </w:r>
    </w:p>
    <w:p w:rsidR="00000000" w:rsidDel="00000000" w:rsidP="00000000" w:rsidRDefault="00000000" w:rsidRPr="00000000" w14:paraId="00000077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Resumo relatório pede 2021 (17 abril, 2022)</w:t>
      </w:r>
    </w:p>
    <w:p w:rsidR="00000000" w:rsidDel="00000000" w:rsidP="00000000" w:rsidRDefault="00000000" w:rsidRPr="00000000" w14:paraId="0000007A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 documento é o relatório da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Pesquisa Extensiva do Desenvolvimento Educacional (PEDE) 2021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da Associação Passos Mágicos, sendo a segunda edição consecutiva da pesquisa.</w:t>
      </w:r>
    </w:p>
    <w:p w:rsidR="00000000" w:rsidDel="00000000" w:rsidP="00000000" w:rsidRDefault="00000000" w:rsidRPr="00000000" w14:paraId="0000007D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As principais informações trazidas pelo documento são:</w:t>
      </w:r>
    </w:p>
    <w:p w:rsidR="00000000" w:rsidDel="00000000" w:rsidP="00000000" w:rsidRDefault="00000000" w:rsidRPr="00000000" w14:paraId="0000007F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1. Metodologia de Avaliação (INDE)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 pesquisa segue a metodologia de 2020, utilizando 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Índice de Desenvolvimento Educacional (INDE)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como medida sintética do desenvolvimento educacional dos alunos.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 INDE é composto por sete indicadores agrupados em três dimensões:</w:t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Dimensão Acadêmica: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Indicador de Adequação de Nível (IAN), Indicador de Desempenho Acadêmico (IDA) e Indicador de Engajamento (IEG).</w:t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Dimensão Psicossocial: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Indicador de Autoavaliação (IAA) e Indicador Psicossocial (IPS).</w:t>
      </w:r>
    </w:p>
    <w:p w:rsidR="00000000" w:rsidDel="00000000" w:rsidP="00000000" w:rsidRDefault="00000000" w:rsidRPr="00000000" w14:paraId="0000008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Dimensão Psicopedagógica: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Indicador Psicopedagógico (IPP) e Indicador do Ponto de Virada (IPV).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 composição e a ponderação dos indicadores variam para o grupo de alunos das Fases 0 a 7 (escolares) e o grupo da Fase 8 (bolsistas universitários e estudantes do Colégio Técnico Albert Einstein).</w:t>
      </w:r>
    </w:p>
    <w:p w:rsidR="00000000" w:rsidDel="00000000" w:rsidP="00000000" w:rsidRDefault="00000000" w:rsidRPr="00000000" w14:paraId="00000087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2. População Avaliada (PEDE 2021)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 pesquisa avaliou um total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737 alunos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com vínculos ativos em 2021, um aumento de 1,4% em relação a 2020.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Gênero: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56% meninas (413) e 44% meninos (324).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Faixa Etária: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O maior grupo (73,5%) está entre 7 e 14 anos.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Vínculo com a Associação: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70% dos estudantes eram veteranos (516) e 30% eram ingressantes (221).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Instituição de Ensino: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75% dos alunos (556) estavam em Escolas Públicas e 25% (181) eram Bolsistas em instituições privadas.</w:t>
      </w:r>
    </w:p>
    <w:p w:rsidR="00000000" w:rsidDel="00000000" w:rsidP="00000000" w:rsidRDefault="00000000" w:rsidRPr="00000000" w14:paraId="0000008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 número de bolsistas aumentou 40,3% em relação a 2020.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Nível de Ensino: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A maioria dos estudantes (46%) estava no Ensino Fundamental II (337 alunos).</w:t>
      </w:r>
    </w:p>
    <w:p w:rsidR="00000000" w:rsidDel="00000000" w:rsidP="00000000" w:rsidRDefault="00000000" w:rsidRPr="00000000" w14:paraId="0000008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 número de estudantes do Ensino Superior (Fase 8) aumentou 96% (de 24 em 2020 para 47 em 2021), incluindo o primeiro estudante em uma instituição pública (Unicamp).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Evasão: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A taxa de evasão média entre 2020 e 2021 foi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29%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(211 estudantes evadidos).</w:t>
      </w:r>
    </w:p>
    <w:p w:rsidR="00000000" w:rsidDel="00000000" w:rsidP="00000000" w:rsidRDefault="00000000" w:rsidRPr="00000000" w14:paraId="00000091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3. Resultados do INDE Geral (737 alunos)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Média do INDE: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A média do INDE geral em 2021 foi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6,868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uma redução de 5,9% em relação a 2020 (7,296).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Dispersão: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Houve um aumento na dispersão dos dados, com o Coeficiente de Variação (CV) subindo de 16,4% (homogênea) em 2020 para 19,8% (média dispersão) em 2021.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Pedras-conceito (Notas Padronizadas):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A classificação de desempenho (Topázio, Ametista, Ágata e Quartzo) mostrou estabilidade em termos de proporção, apesar da queda na média absoluta.</w:t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59% dos alunos obtiveram os conceitos superiores (Topázio e Ametista), proporção similar a 2020 (58%).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Contribuição dos Indicadores (INDE Médio):</w:t>
      </w:r>
    </w:p>
    <w:p w:rsidR="00000000" w:rsidDel="00000000" w:rsidP="00000000" w:rsidRDefault="00000000" w:rsidRPr="00000000" w14:paraId="0000009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As maiores contribuições vieram do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IPV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(Indicador do Ponto de Virada, 22% do INDE) 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IEG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(Indicador de Engajamento, 19% do INDE).</w:t>
      </w:r>
    </w:p>
    <w:p w:rsidR="00000000" w:rsidDel="00000000" w:rsidP="00000000" w:rsidRDefault="00000000" w:rsidRPr="00000000" w14:paraId="00000098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As maiores perdas absolutas de desempenho (em comparação com 2020) ocorreram no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IDA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(-1,3 pontos) 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IEG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(-1,2 pontos).</w:t>
      </w:r>
    </w:p>
    <w:p w:rsidR="00000000" w:rsidDel="00000000" w:rsidP="00000000" w:rsidRDefault="00000000" w:rsidRPr="00000000" w14:paraId="00000099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4. Variação de Conceito (Veteranos)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Dos 516 veteranos:</w:t>
      </w:r>
    </w:p>
    <w:p w:rsidR="00000000" w:rsidDel="00000000" w:rsidP="00000000" w:rsidRDefault="00000000" w:rsidRPr="00000000" w14:paraId="0000009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Jornada Neutra (Variação Zero):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51% (263 estudantes) mantiveram o mesmo conceito.</w:t>
      </w:r>
    </w:p>
    <w:p w:rsidR="00000000" w:rsidDel="00000000" w:rsidP="00000000" w:rsidRDefault="00000000" w:rsidRPr="00000000" w14:paraId="0000009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Jornada de Recuo (Regressão):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32% (167 estudantes) regrediram na escala de conceitos.</w:t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Jornada de Avanço (Progressão):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17% (86 estudantes) progrediram na escala de conceitos.</w:t>
      </w:r>
    </w:p>
    <w:p w:rsidR="00000000" w:rsidDel="00000000" w:rsidP="00000000" w:rsidRDefault="00000000" w:rsidRPr="00000000" w14:paraId="0000009E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5. Desempenho por Vínculo (Escolares)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 desempenho médio do INDE dos escolares (Fases 0 a 7) da Escola Pública foi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11,4% menor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do que o dos escolares Bolsistas.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 maior disparidade (em desfavor dos alunos da Escola Pública) foi no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IDA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(-26,4% em comparação aos bolsistas) e no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IAN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(-18,5% em comparação aos bolsistas).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 frequência de alunos da Escola Pública que não faltaram a nenhuma prova (nota ZERO) foi de 47%, enquanto para os Bolsistas foi de 78%.</w:t>
      </w:r>
    </w:p>
    <w:p w:rsidR="00000000" w:rsidDel="00000000" w:rsidP="00000000" w:rsidRDefault="00000000" w:rsidRPr="00000000" w14:paraId="000000A2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6. Indicador de Adequação de Nível (IAN)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 proporção de estudantes escolares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em fase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ou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avançados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em nível de ensino recuou 9 p.p. (de 47,7% em 2020 para 38,7% em 2021).</w:t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 proporção de estudantes com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defasagem moderada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(nota 5) aumentou 9 p.p. (de 50,8% em 2020 para 59,8% em 2021).</w:t>
      </w:r>
    </w:p>
    <w:p w:rsidR="00000000" w:rsidDel="00000000" w:rsidP="00000000" w:rsidRDefault="00000000" w:rsidRPr="00000000" w14:paraId="000000A5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7. Indicador de Desempenho Acadêmico (IDA)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IDA Escolar Médio: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A média do IDA escolar foi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5,4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em 2021 (aumento de 14,8% em relação ao IDA harmonizado de 2020).</w:t>
      </w:r>
    </w:p>
    <w:p w:rsidR="00000000" w:rsidDel="00000000" w:rsidP="00000000" w:rsidRDefault="00000000" w:rsidRPr="00000000" w14:paraId="000000A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Houve avanço em Matemática (+16%) e Inglês (+83%) e estabilidade em Português.</w:t>
      </w:r>
    </w:p>
    <w:p w:rsidR="00000000" w:rsidDel="00000000" w:rsidP="00000000" w:rsidRDefault="00000000" w:rsidRPr="00000000" w14:paraId="000000A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 IDA dos Bolsistas foi 38% superior ao dos estudantes da Escola Pública.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IDA Universitário Médio: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A média do IDA para universitários foi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6,85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 A média do IDA dos 44 estudantes que informaram as notas foi de 8,545, apenas 0,91% abaixo de 2020, indicando que a queda da média geral (7,3) deve-se em grande parte aos 9 estudantes que receberam nota zero por não informar os resultados.</w:t>
      </w:r>
    </w:p>
    <w:p w:rsidR="00000000" w:rsidDel="00000000" w:rsidP="00000000" w:rsidRDefault="00000000" w:rsidRPr="00000000" w14:paraId="000000AA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8. Indicador de Engajamento (IEG)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IEG Escolar Médio: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Caiu de 7,8 em 2020 para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6,8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em 2021, indicando uma redução no desempenho.</w:t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IEG Universitário: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O resultado do IEG caiu quase 60%. A participação média em ações de voluntariado caiu de 54% em 2020 para apenas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23%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em 2021.</w:t>
      </w:r>
    </w:p>
    <w:p w:rsidR="00000000" w:rsidDel="00000000" w:rsidP="00000000" w:rsidRDefault="00000000" w:rsidRPr="00000000" w14:paraId="000000AD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Resumo relatório pede 2022 (20 abril, 2023)</w:t>
      </w:r>
    </w:p>
    <w:p w:rsidR="00000000" w:rsidDel="00000000" w:rsidP="00000000" w:rsidRDefault="00000000" w:rsidRPr="00000000" w14:paraId="000000AF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 documento é o relatório da Pesquisa Extensiva do Desenvolvimento Educacional (PEDE) de 2022, realizada pela Associação Passos Mágicos e elaborada por Dario Rodrigues da Silva.</w:t>
      </w:r>
    </w:p>
    <w:p w:rsidR="00000000" w:rsidDel="00000000" w:rsidP="00000000" w:rsidRDefault="00000000" w:rsidRPr="00000000" w14:paraId="000000B2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As principais informações trazidas por este documento incluem:</w:t>
      </w:r>
    </w:p>
    <w:p w:rsidR="00000000" w:rsidDel="00000000" w:rsidP="00000000" w:rsidRDefault="00000000" w:rsidRPr="00000000" w14:paraId="000000B4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Metodologia e Indicadores (INDE)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 pesquisa segue a metodologia das edições de 2020 e 2021.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 Índice de Desenvolvimento Educacional (INDE) é a medida síntese do processo avaliativo, composto por três dimensões: acadêmica, psicossocial e psicopedagógica.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 INDE é formado por sete indicadores: Indicador de Adequação de Nível (IAN), Indicador de Desempenho Acadêmico (IDA), Indicador de Engajamento (IEG), Indicador de Autoavaliação (IAA), Indicador Psicossocial (IPS), Indicador Psicopedagógico (IPP) e Indicador do Ponto de Virada (IPV).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 composição do INDE e o peso dos indicadores são diferentes para estudantes escolares (Fases 0 a 7) e universitários (Fase 8), pois os universitários não participam do Programa de Aceleração do Conhecimento (PAC) e não são avaliados nos indicadores IPP e IPV.</w:t>
      </w:r>
    </w:p>
    <w:p w:rsidR="00000000" w:rsidDel="00000000" w:rsidP="00000000" w:rsidRDefault="00000000" w:rsidRPr="00000000" w14:paraId="000000B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Fases 0 a 7 (Escolares):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INDE = IAN×0,1 + IDA×0,2 + IEG×0,2 + IAA×0,1 + IPS×0,1 + IPP×0,1 + IPV×0,2.</w:t>
      </w:r>
    </w:p>
    <w:p w:rsidR="00000000" w:rsidDel="00000000" w:rsidP="00000000" w:rsidRDefault="00000000" w:rsidRPr="00000000" w14:paraId="000000B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Fase 8 (Universitários):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INDE = IAN×0,1 + IDA×0,4 + IEG×0,2 + IAA×0,1 + IPS×0,2.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 nota padronizada do INDE para escolares (média 7,154 em 2022) é classificada em quatro faixas de desempenho chamadas "Pedras-conceito" (Quartzo, Ágata, Ametista e Topázio).</w:t>
      </w:r>
    </w:p>
    <w:p w:rsidR="00000000" w:rsidDel="00000000" w:rsidP="00000000" w:rsidRDefault="00000000" w:rsidRPr="00000000" w14:paraId="000000BD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Resultados da População PEDE 2022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Foram avaliados 929 estudantes em 2022, um aumento de 26% em relação a 2021.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 maioria dos estudantes tem entre 7 e 14 anos (72,9%).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Houve uma evasão de 28% dos estudantes de 2021 para 2022 (205 estudantes).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 proporção de ingressantes aumentou para 43% do total em 2022 (era 18% em 2020).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 população em 2022 era composta por 860 estudantes escolares e 59 estudantes universitários.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Em 2022, 81% dos estudantes eram da Escola Pública e 19% eram bolsistas (escolares e universitários).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 Fase de Alfabetização teve o maior crescimento de estudantes, com 58% em 2022 em relação a 2021.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Em geral, 65% dos estudantes apresentavam defasagem em seu nível de ensino em 2022.</w:t>
      </w:r>
    </w:p>
    <w:p w:rsidR="00000000" w:rsidDel="00000000" w:rsidP="00000000" w:rsidRDefault="00000000" w:rsidRPr="00000000" w14:paraId="000000C6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Destaques de Desempenho e Impacto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 valor médio do INDE geral recuou 1,4% de 2020 a 2022, passando de 7,3 para 7,2.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IDA (Desempenho Acadêmico):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O IDA médio dos escolares aumentou 30% de 2020 a 2022, chegando a 6,1 em 2022.</w:t>
      </w:r>
    </w:p>
    <w:p w:rsidR="00000000" w:rsidDel="00000000" w:rsidP="00000000" w:rsidRDefault="00000000" w:rsidRPr="00000000" w14:paraId="000000C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65% dos veteranos avaliados por 3 anos melhoraram seu IDA.</w:t>
      </w:r>
    </w:p>
    <w:p w:rsidR="00000000" w:rsidDel="00000000" w:rsidP="00000000" w:rsidRDefault="00000000" w:rsidRPr="00000000" w14:paraId="000000C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88% dos bolsistas avaliados por 3 anos melhoraram seu IDA, contra 55% dos estudantes da Escola Pública.</w:t>
      </w:r>
    </w:p>
    <w:p w:rsidR="00000000" w:rsidDel="00000000" w:rsidP="00000000" w:rsidRDefault="00000000" w:rsidRPr="00000000" w14:paraId="000000C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 IDA tem uma forte correlação com o INDE, influenciando 67% da variação da nota INDE.</w:t>
      </w:r>
    </w:p>
    <w:p w:rsidR="00000000" w:rsidDel="00000000" w:rsidP="00000000" w:rsidRDefault="00000000" w:rsidRPr="00000000" w14:paraId="000000C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IEG (Engajamento):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O IEG tem uma forte correlação com o INDE, influenciando 64% da variação da nota INDE.</w:t>
      </w:r>
    </w:p>
    <w:p w:rsidR="00000000" w:rsidDel="00000000" w:rsidP="00000000" w:rsidRDefault="00000000" w:rsidRPr="00000000" w14:paraId="000000C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 IEG e o IDA combinados têm influência de 90% na variação da nota INDE.</w:t>
      </w:r>
    </w:p>
    <w:p w:rsidR="00000000" w:rsidDel="00000000" w:rsidP="00000000" w:rsidRDefault="00000000" w:rsidRPr="00000000" w14:paraId="000000C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IAA (Autoavaliação):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73% dos veteranos avaliados por 3 anos declararam ter boa motivação para estudar.</w:t>
      </w:r>
    </w:p>
    <w:p w:rsidR="00000000" w:rsidDel="00000000" w:rsidP="00000000" w:rsidRDefault="00000000" w:rsidRPr="00000000" w14:paraId="000000C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IAN (Adequação de Nível):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A proporção de estudantes em fase de ensino adequada à idade caiu de 48% em 2020 para 30% em 2022.</w:t>
      </w:r>
    </w:p>
    <w:p w:rsidR="00000000" w:rsidDel="00000000" w:rsidP="00000000" w:rsidRDefault="00000000" w:rsidRPr="00000000" w14:paraId="000000D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 desempenho acadêmico (IDA) não foi influenciado positivamente pela defasagem de nível de ensino; estudantes sem defasagem tiveram desempenho superior.</w:t>
      </w:r>
    </w:p>
    <w:p w:rsidR="00000000" w:rsidDel="00000000" w:rsidP="00000000" w:rsidRDefault="00000000" w:rsidRPr="00000000" w14:paraId="000000D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Em 3 anos, 5% dos veteranos eliminaram as defasagens de nível.</w:t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IPV (Ponto de Virada):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13% dos estudantes atingiram o Ponto de Virada em 2022.</w:t>
      </w:r>
    </w:p>
    <w:p w:rsidR="00000000" w:rsidDel="00000000" w:rsidP="00000000" w:rsidRDefault="00000000" w:rsidRPr="00000000" w14:paraId="000000D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59% dos estudantes que atingiram o Ponto de Virada eram Topázio (desempenho máximo) e 39% eram Ametista.</w:t>
      </w:r>
    </w:p>
    <w:p w:rsidR="00000000" w:rsidDel="00000000" w:rsidP="00000000" w:rsidRDefault="00000000" w:rsidRPr="00000000" w14:paraId="000000D4">
      <w:pPr>
        <w:numPr>
          <w:ilvl w:val="1"/>
          <w:numId w:val="17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63% dos estudantes Ponto de Virada eram da Escola Pública, e 37% eram bolsistas.</w:t>
      </w:r>
    </w:p>
    <w:p w:rsidR="00000000" w:rsidDel="00000000" w:rsidP="00000000" w:rsidRDefault="00000000" w:rsidRPr="00000000" w14:paraId="000000D5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Grupo-61/datathon" TargetMode="External"/><Relationship Id="rId7" Type="http://schemas.openxmlformats.org/officeDocument/2006/relationships/hyperlink" Target="https://zoom.us/rec/share/CWXLayp4Y_XuSU3DpOxa4KThDyBttgUSVWf_bIxNVhPKwsSucmlS8m6jh3loZxP0.NwQ8fckoekGtyeQh?startTime=176540507700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