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5233C" w14:textId="77777777" w:rsidR="00E537B6" w:rsidRPr="00FF0F2F" w:rsidRDefault="00E537B6" w:rsidP="00E537B6">
      <w:pPr>
        <w:spacing w:after="120" w:line="276" w:lineRule="auto"/>
        <w:rPr>
          <w:rFonts w:cstheme="minorHAnsi"/>
          <w:bCs/>
        </w:rPr>
      </w:pPr>
      <w:r w:rsidRPr="00FF0F2F">
        <w:rPr>
          <w:rFonts w:cstheme="minorHAnsi"/>
          <w:b/>
        </w:rPr>
        <w:t xml:space="preserve">Disciplina:  </w:t>
      </w:r>
      <w:r w:rsidRPr="00BD1893">
        <w:rPr>
          <w:rFonts w:cstheme="minorHAnsi"/>
          <w:b/>
        </w:rPr>
        <w:t>PSICOLOGIA E GESTÃO DE PESSOAS EM TI</w:t>
      </w:r>
    </w:p>
    <w:p w14:paraId="0A55A57E" w14:textId="77777777" w:rsidR="00E537B6" w:rsidRPr="00FF0F2F" w:rsidRDefault="00E537B6" w:rsidP="00E537B6">
      <w:pPr>
        <w:spacing w:after="120" w:line="276" w:lineRule="auto"/>
        <w:rPr>
          <w:rFonts w:cstheme="minorHAnsi"/>
        </w:rPr>
      </w:pPr>
      <w:r w:rsidRPr="00FF0F2F">
        <w:rPr>
          <w:rFonts w:cstheme="minorHAnsi"/>
          <w:b/>
        </w:rPr>
        <w:t xml:space="preserve">Unidade </w:t>
      </w:r>
      <w:r>
        <w:rPr>
          <w:rFonts w:cstheme="minorHAnsi"/>
          <w:b/>
        </w:rPr>
        <w:t>d</w:t>
      </w:r>
      <w:r w:rsidRPr="00FF0F2F">
        <w:rPr>
          <w:rFonts w:cstheme="minorHAnsi"/>
          <w:b/>
        </w:rPr>
        <w:t>e Aprendizagem</w:t>
      </w:r>
      <w:r w:rsidRPr="00FF0F2F">
        <w:rPr>
          <w:rFonts w:cstheme="minorHAnsi"/>
        </w:rPr>
        <w:t xml:space="preserve">: </w:t>
      </w:r>
      <w:r>
        <w:rPr>
          <w:rFonts w:cstheme="minorHAnsi"/>
        </w:rPr>
        <w:t xml:space="preserve">UA1 | </w:t>
      </w:r>
      <w:r w:rsidRPr="00FF0F2F">
        <w:rPr>
          <w:rFonts w:cstheme="minorHAnsi"/>
        </w:rPr>
        <w:t xml:space="preserve">O TRABALHO E AS ORGANIZAÇÕES </w:t>
      </w:r>
    </w:p>
    <w:p w14:paraId="12BA8D72" w14:textId="77777777" w:rsidR="00E537B6" w:rsidRPr="00FF0F2F" w:rsidRDefault="00E537B6" w:rsidP="00E537B6">
      <w:pPr>
        <w:spacing w:after="120" w:line="276" w:lineRule="auto"/>
        <w:rPr>
          <w:rFonts w:cstheme="minorHAnsi"/>
        </w:rPr>
      </w:pPr>
      <w:r w:rsidRPr="00FF0F2F">
        <w:rPr>
          <w:rFonts w:cstheme="minorHAnsi"/>
          <w:b/>
        </w:rPr>
        <w:t>Módulo</w:t>
      </w:r>
      <w:r w:rsidRPr="00FF0F2F">
        <w:rPr>
          <w:rFonts w:cstheme="minorHAnsi"/>
        </w:rPr>
        <w:t xml:space="preserve">: </w:t>
      </w:r>
      <w:r>
        <w:rPr>
          <w:rFonts w:cstheme="minorHAnsi"/>
        </w:rPr>
        <w:t>UA1</w:t>
      </w:r>
      <w:r w:rsidRPr="00FF0F2F">
        <w:rPr>
          <w:rFonts w:cstheme="minorHAnsi"/>
        </w:rPr>
        <w:t xml:space="preserve"> | </w:t>
      </w:r>
      <w:r w:rsidRPr="00FF0F2F">
        <w:rPr>
          <w:rFonts w:cstheme="minorHAnsi"/>
          <w:bCs/>
        </w:rPr>
        <w:t>EXERCÍCIO AVALIATIVO</w:t>
      </w:r>
    </w:p>
    <w:p w14:paraId="19D10A82" w14:textId="77777777" w:rsidR="00E537B6" w:rsidRDefault="00E537B6" w:rsidP="00E537B6">
      <w:pPr>
        <w:spacing w:after="120" w:line="276" w:lineRule="auto"/>
        <w:rPr>
          <w:b/>
        </w:rPr>
      </w:pPr>
      <w:r>
        <w:rPr>
          <w:b/>
        </w:rPr>
        <w:t xml:space="preserve">Estudante: </w:t>
      </w:r>
    </w:p>
    <w:p w14:paraId="038CEAA2" w14:textId="77777777" w:rsidR="00E537B6" w:rsidRPr="007C273E" w:rsidRDefault="00E537B6" w:rsidP="00E537B6">
      <w:pPr>
        <w:shd w:val="clear" w:color="auto" w:fill="B4C6E7" w:themeFill="accent1" w:themeFillTint="66"/>
        <w:jc w:val="center"/>
        <w:rPr>
          <w:b/>
          <w:bCs/>
          <w:sz w:val="24"/>
        </w:rPr>
      </w:pPr>
      <w:r w:rsidRPr="007C273E">
        <w:rPr>
          <w:rFonts w:cstheme="minorHAnsi"/>
          <w:b/>
          <w:bCs/>
        </w:rPr>
        <w:t>UA1 | Exercício Avaliativo</w:t>
      </w:r>
    </w:p>
    <w:p w14:paraId="5011EE51" w14:textId="77777777" w:rsidR="00E537B6" w:rsidRPr="007C273E" w:rsidRDefault="00E537B6" w:rsidP="00E537B6">
      <w:pPr>
        <w:jc w:val="right"/>
        <w:rPr>
          <w:b/>
        </w:rPr>
      </w:pPr>
      <w:r w:rsidRPr="00C140A9">
        <w:rPr>
          <w:b/>
        </w:rPr>
        <w:t xml:space="preserve">Registre </w:t>
      </w:r>
      <w:r>
        <w:rPr>
          <w:b/>
        </w:rPr>
        <w:t>n</w:t>
      </w:r>
      <w:r w:rsidRPr="00C140A9">
        <w:rPr>
          <w:b/>
        </w:rPr>
        <w:t xml:space="preserve">este espaço a sua </w:t>
      </w:r>
      <w:r>
        <w:rPr>
          <w:b/>
        </w:rPr>
        <w:t>resposta.</w:t>
      </w:r>
      <w:r>
        <w:rPr>
          <w:b/>
        </w:rPr>
        <w:sym w:font="Webdings" w:char="F036"/>
      </w: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3539"/>
        <w:gridCol w:w="6237"/>
      </w:tblGrid>
      <w:tr w:rsidR="00E537B6" w:rsidRPr="007C273E" w14:paraId="3A148FA4" w14:textId="77777777" w:rsidTr="00E537B6">
        <w:tc>
          <w:tcPr>
            <w:tcW w:w="3539" w:type="dxa"/>
            <w:shd w:val="clear" w:color="auto" w:fill="DEEAF6" w:themeFill="accent5" w:themeFillTint="33"/>
          </w:tcPr>
          <w:p w14:paraId="5AF06C5F" w14:textId="77777777" w:rsidR="00E537B6" w:rsidRDefault="00E537B6" w:rsidP="00693314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Pr="007C273E">
              <w:rPr>
                <w:rFonts w:cstheme="minorHAnsi"/>
              </w:rPr>
              <w:t xml:space="preserve">Estabeleça um paralelo entre as discussões realizadas nesta Unidade de Aprendizagem sobre </w:t>
            </w:r>
            <w:r w:rsidRPr="00A23005">
              <w:rPr>
                <w:rFonts w:cstheme="minorHAnsi"/>
              </w:rPr>
              <w:t xml:space="preserve">o </w:t>
            </w:r>
            <w:r w:rsidRPr="00A23005">
              <w:rPr>
                <w:rFonts w:cstheme="minorHAnsi"/>
                <w:b/>
                <w:bCs/>
              </w:rPr>
              <w:t>significado do trabalho hoje</w:t>
            </w:r>
            <w:r w:rsidRPr="007C273E">
              <w:rPr>
                <w:rFonts w:cstheme="minorHAnsi"/>
              </w:rPr>
              <w:t xml:space="preserve"> o conteúdo apresentado no trailer do filme “Os estagiários”, considerando os personagens desde o processo de demissão até a inserção na Google. Também utilize os demais materiais pesquisados para complementar sua discussão. Embase sua reflexão a partir de, no mínimo, </w:t>
            </w:r>
            <w:r w:rsidRPr="001642BD">
              <w:rPr>
                <w:rFonts w:cstheme="minorHAnsi"/>
                <w:b/>
                <w:bCs/>
              </w:rPr>
              <w:t>dois conceitos teóricos</w:t>
            </w:r>
            <w:r w:rsidRPr="007C273E">
              <w:rPr>
                <w:rFonts w:cstheme="minorHAnsi"/>
              </w:rPr>
              <w:t xml:space="preserve"> trabalhados até o momento.</w:t>
            </w:r>
          </w:p>
          <w:p w14:paraId="547A5546" w14:textId="77777777" w:rsidR="00E537B6" w:rsidRPr="007C273E" w:rsidRDefault="00E537B6" w:rsidP="00693314">
            <w:pPr>
              <w:rPr>
                <w:rFonts w:cstheme="minorHAnsi"/>
              </w:rPr>
            </w:pPr>
          </w:p>
        </w:tc>
        <w:tc>
          <w:tcPr>
            <w:tcW w:w="6237" w:type="dxa"/>
          </w:tcPr>
          <w:p w14:paraId="74263352" w14:textId="77777777" w:rsidR="00E537B6" w:rsidRPr="007C273E" w:rsidRDefault="00E537B6" w:rsidP="00693314">
            <w:pPr>
              <w:rPr>
                <w:rFonts w:cstheme="minorHAnsi"/>
              </w:rPr>
            </w:pPr>
          </w:p>
          <w:p w14:paraId="788BC945" w14:textId="77777777" w:rsidR="00E537B6" w:rsidRPr="007C273E" w:rsidRDefault="00E537B6" w:rsidP="00693314">
            <w:pPr>
              <w:rPr>
                <w:rFonts w:cstheme="minorHAnsi"/>
              </w:rPr>
            </w:pPr>
          </w:p>
          <w:p w14:paraId="25B55F45" w14:textId="58C95DE6" w:rsidR="00E537B6" w:rsidRPr="007C273E" w:rsidRDefault="0020791A" w:rsidP="00693314">
            <w:pPr>
              <w:rPr>
                <w:rFonts w:cstheme="minorHAnsi"/>
              </w:rPr>
            </w:pPr>
            <w:r>
              <w:rPr>
                <w:rFonts w:ascii="Roboto" w:hAnsi="Roboto"/>
                <w:color w:val="000000"/>
                <w:spacing w:val="2"/>
                <w:sz w:val="27"/>
                <w:szCs w:val="27"/>
              </w:rPr>
              <w:t xml:space="preserve">O filme “Os Estagiários” apresenta Billy e Nick como as figuras centrais que personificam as lutas enfrentadas pelos trabalhadores no mercado de trabalho atual. As suas competências tornam-se obsoletas, levando ao seu despedimento, e são confrontados com a tarefa de se reinventarem e de se adaptarem a um ambiente de trabalho que é ao mesmo tempo tecnologicamente avançado e ferozmente competitivo. </w:t>
            </w:r>
            <w:r>
              <w:rPr>
                <w:rFonts w:ascii="Roboto" w:hAnsi="Roboto"/>
                <w:color w:val="000000"/>
                <w:spacing w:val="2"/>
                <w:sz w:val="27"/>
                <w:szCs w:val="27"/>
              </w:rPr>
              <w:br/>
              <w:t xml:space="preserve">   </w:t>
            </w:r>
            <w:r>
              <w:rPr>
                <w:rFonts w:ascii="Roboto" w:hAnsi="Roboto"/>
                <w:color w:val="000000"/>
                <w:spacing w:val="2"/>
                <w:sz w:val="27"/>
                <w:szCs w:val="27"/>
              </w:rPr>
              <w:t>Um tópico significativo de conversa na</w:t>
            </w:r>
            <w:r>
              <w:rPr>
                <w:rFonts w:ascii="Roboto" w:hAnsi="Roboto"/>
                <w:color w:val="000000"/>
                <w:spacing w:val="2"/>
                <w:sz w:val="27"/>
                <w:szCs w:val="27"/>
              </w:rPr>
              <w:t>s</w:t>
            </w:r>
            <w:r>
              <w:rPr>
                <w:rFonts w:ascii="Roboto" w:hAnsi="Roboto"/>
                <w:color w:val="000000"/>
                <w:spacing w:val="2"/>
                <w:sz w:val="27"/>
                <w:szCs w:val="27"/>
              </w:rPr>
              <w:t xml:space="preserve"> Unidade</w:t>
            </w:r>
            <w:r>
              <w:rPr>
                <w:rFonts w:ascii="Roboto" w:hAnsi="Roboto"/>
                <w:color w:val="000000"/>
                <w:spacing w:val="2"/>
                <w:sz w:val="27"/>
                <w:szCs w:val="27"/>
              </w:rPr>
              <w:t>s</w:t>
            </w:r>
            <w:r>
              <w:rPr>
                <w:rFonts w:ascii="Roboto" w:hAnsi="Roboto"/>
                <w:color w:val="000000"/>
                <w:spacing w:val="2"/>
                <w:sz w:val="27"/>
                <w:szCs w:val="27"/>
              </w:rPr>
              <w:t xml:space="preserve"> de Aprendizagem gira em torno do significado contemporâneo do trabalho, especialmente à luz das rápidas transformações e das exigências do mercado. Isto está ligado à noção de “trabalho flexível” e “trabalho inteligente”. O trailer do filme mostra os desafios de Billy e Nick enquanto eles lutam para se adaptar às novas tecnologias e abordagens de trabalho no Google, uma organização conhecida por seu espírito inovador e progressista.</w:t>
            </w:r>
            <w:r>
              <w:rPr>
                <w:rFonts w:ascii="Roboto" w:hAnsi="Roboto"/>
                <w:color w:val="000000"/>
                <w:spacing w:val="2"/>
                <w:sz w:val="27"/>
                <w:szCs w:val="27"/>
              </w:rPr>
              <w:br/>
              <w:t xml:space="preserve">   </w:t>
            </w:r>
            <w:r w:rsidRPr="0020791A">
              <w:rPr>
                <w:rFonts w:ascii="Roboto" w:hAnsi="Roboto"/>
                <w:color w:val="000000"/>
                <w:spacing w:val="2"/>
                <w:sz w:val="27"/>
                <w:szCs w:val="27"/>
              </w:rPr>
              <w:t>Além disso, a noção de “aprendizagem ao longo da vida” tem importância neste contexto. Apesar da demissão, Billy e Nick se recusam a se render e, em vez disso, buscam novos caminhos para adquirir conhecimento e progredir em suas carreiras. Eles assumem o papel de estagiários no Google, onde devem adquirir rapidamente novas habilidades e conhecimentos para rivalizar com a jovem força de trabalho da empresa.</w:t>
            </w:r>
          </w:p>
        </w:tc>
      </w:tr>
      <w:tr w:rsidR="00E537B6" w:rsidRPr="007C273E" w14:paraId="08865884" w14:textId="77777777" w:rsidTr="00E537B6">
        <w:tc>
          <w:tcPr>
            <w:tcW w:w="3539" w:type="dxa"/>
            <w:shd w:val="clear" w:color="auto" w:fill="DEEAF6" w:themeFill="accent5" w:themeFillTint="33"/>
          </w:tcPr>
          <w:p w14:paraId="41D75B8C" w14:textId="77777777" w:rsidR="00E537B6" w:rsidRPr="007C273E" w:rsidRDefault="00E537B6" w:rsidP="00693314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2. </w:t>
            </w:r>
            <w:r w:rsidRPr="007C273E">
              <w:rPr>
                <w:rFonts w:cstheme="minorHAnsi"/>
              </w:rPr>
              <w:t>Considerando as características do contexto vivenciado pelos personagens no trailer e a cultura d</w:t>
            </w:r>
            <w:r>
              <w:rPr>
                <w:rFonts w:cstheme="minorHAnsi"/>
              </w:rPr>
              <w:t>o</w:t>
            </w:r>
            <w:r w:rsidRPr="007C273E">
              <w:rPr>
                <w:rFonts w:cstheme="minorHAnsi"/>
              </w:rPr>
              <w:t xml:space="preserve"> Google, pontue e defina </w:t>
            </w:r>
            <w:r w:rsidRPr="001642BD">
              <w:rPr>
                <w:rFonts w:cstheme="minorHAnsi"/>
                <w:b/>
                <w:bCs/>
              </w:rPr>
              <w:t>dois fatores</w:t>
            </w:r>
            <w:r w:rsidRPr="007C273E">
              <w:rPr>
                <w:rFonts w:cstheme="minorHAnsi"/>
              </w:rPr>
              <w:t xml:space="preserve"> </w:t>
            </w:r>
            <w:r w:rsidRPr="007C273E">
              <w:rPr>
                <w:rFonts w:cstheme="minorHAnsi"/>
              </w:rPr>
              <w:lastRenderedPageBreak/>
              <w:t xml:space="preserve">podem impactar a </w:t>
            </w:r>
            <w:r w:rsidRPr="001642BD">
              <w:rPr>
                <w:rFonts w:cstheme="minorHAnsi"/>
                <w:b/>
                <w:bCs/>
              </w:rPr>
              <w:t>saúde mental</w:t>
            </w:r>
            <w:r w:rsidRPr="007C273E">
              <w:rPr>
                <w:rFonts w:cstheme="minorHAnsi"/>
              </w:rPr>
              <w:t xml:space="preserve"> dos colaboradores desta organização.</w:t>
            </w:r>
          </w:p>
          <w:p w14:paraId="7DDFE2F2" w14:textId="77777777" w:rsidR="00E537B6" w:rsidRPr="007C273E" w:rsidRDefault="00E537B6" w:rsidP="00693314">
            <w:pPr>
              <w:rPr>
                <w:rFonts w:cstheme="minorHAnsi"/>
              </w:rPr>
            </w:pPr>
          </w:p>
        </w:tc>
        <w:tc>
          <w:tcPr>
            <w:tcW w:w="6237" w:type="dxa"/>
          </w:tcPr>
          <w:p w14:paraId="012E1213" w14:textId="77777777" w:rsidR="0020791A" w:rsidRPr="0020791A" w:rsidRDefault="0020791A" w:rsidP="0020791A">
            <w:pPr>
              <w:spacing w:after="0" w:line="240" w:lineRule="auto"/>
              <w:rPr>
                <w:rFonts w:cstheme="minorHAnsi"/>
              </w:rPr>
            </w:pPr>
          </w:p>
          <w:p w14:paraId="5F7804FE" w14:textId="77777777" w:rsidR="0020791A" w:rsidRPr="0020791A" w:rsidRDefault="0020791A" w:rsidP="0020791A">
            <w:pPr>
              <w:spacing w:after="0" w:line="240" w:lineRule="auto"/>
              <w:rPr>
                <w:rFonts w:cstheme="minorHAnsi"/>
              </w:rPr>
            </w:pPr>
            <w:r w:rsidRPr="0020791A">
              <w:rPr>
                <w:rFonts w:cstheme="minorHAnsi"/>
              </w:rPr>
              <w:t xml:space="preserve">A cultura de trabalho no Google é conhecida pela competitividade e pela ênfase na inovação e no excelente desempenho. Embora isso promova um ambiente que incentiva os funcionários a se destacarem, também gera altos níveis de pressão. Essa pressão </w:t>
            </w:r>
            <w:r w:rsidRPr="0020791A">
              <w:rPr>
                <w:rFonts w:cstheme="minorHAnsi"/>
              </w:rPr>
              <w:lastRenderedPageBreak/>
              <w:t>intensa pode resultar em estresse, ansiedade e exaustão entre os funcionários. O esforço constante para superar os colegas pode criar uma atmosfera de trabalho tóxica que coloca em risco o bem-estar mental dos funcionários.</w:t>
            </w:r>
          </w:p>
          <w:p w14:paraId="1A6476EB" w14:textId="77777777" w:rsidR="0020791A" w:rsidRPr="0020791A" w:rsidRDefault="0020791A" w:rsidP="0020791A">
            <w:pPr>
              <w:spacing w:after="0" w:line="240" w:lineRule="auto"/>
              <w:rPr>
                <w:rFonts w:cstheme="minorHAnsi"/>
              </w:rPr>
            </w:pPr>
          </w:p>
          <w:p w14:paraId="11125CFF" w14:textId="1B32D0DE" w:rsidR="00E537B6" w:rsidRPr="007C273E" w:rsidRDefault="0020791A" w:rsidP="0020791A">
            <w:pPr>
              <w:rPr>
                <w:rFonts w:cstheme="minorHAnsi"/>
              </w:rPr>
            </w:pPr>
            <w:r w:rsidRPr="0020791A">
              <w:rPr>
                <w:rFonts w:cstheme="minorHAnsi"/>
              </w:rPr>
              <w:t>As exigências impostas aos funcionários do Google são excepcionalmente altas, com ênfase constante na entrega de resultados excepcionais e na manutenção da produtividade. Isso muitas vezes leva a uma carga de trabalho esmagadora e a expectativas inatingíveis, fazendo com que os indivíduos experimentem esgotamento e sobrecarga. Lutando para encontrar um equilíbrio saudável entre trabalho e vida pessoal, os funcionários podem enfrentar efeitos negativos a longo prazo no seu bem-estar mental.</w:t>
            </w:r>
          </w:p>
        </w:tc>
      </w:tr>
      <w:tr w:rsidR="00E537B6" w:rsidRPr="007C273E" w14:paraId="4DE47E27" w14:textId="77777777" w:rsidTr="00E537B6">
        <w:tc>
          <w:tcPr>
            <w:tcW w:w="3539" w:type="dxa"/>
            <w:shd w:val="clear" w:color="auto" w:fill="DEEAF6" w:themeFill="accent5" w:themeFillTint="33"/>
          </w:tcPr>
          <w:p w14:paraId="24FE6412" w14:textId="77777777" w:rsidR="00E537B6" w:rsidRPr="007C273E" w:rsidRDefault="00E537B6" w:rsidP="00693314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3. </w:t>
            </w:r>
            <w:r w:rsidRPr="007C273E">
              <w:rPr>
                <w:rFonts w:cstheme="minorHAnsi"/>
              </w:rPr>
              <w:t xml:space="preserve">Tendo como base as práticas de Gestão de Pessoas com foco em </w:t>
            </w:r>
            <w:r w:rsidRPr="001642BD">
              <w:rPr>
                <w:rFonts w:cstheme="minorHAnsi"/>
                <w:b/>
                <w:bCs/>
              </w:rPr>
              <w:t>bem-estar e qualidade de vida no trabalho</w:t>
            </w:r>
            <w:r w:rsidRPr="007C273E">
              <w:rPr>
                <w:rFonts w:cstheme="minorHAnsi"/>
              </w:rPr>
              <w:t xml:space="preserve">, qual das ações que estão presentes na Cultura Google possui mais impacto para o trabalhador? Justifique sua resposta a partir de, pelo menos, </w:t>
            </w:r>
            <w:r w:rsidRPr="00A23005">
              <w:rPr>
                <w:rFonts w:cstheme="minorHAnsi"/>
                <w:b/>
                <w:bCs/>
              </w:rPr>
              <w:t>um conceito</w:t>
            </w:r>
            <w:r w:rsidRPr="007C273E">
              <w:rPr>
                <w:rFonts w:cstheme="minorHAnsi"/>
              </w:rPr>
              <w:t xml:space="preserve"> estudado na disciplina.</w:t>
            </w:r>
          </w:p>
          <w:p w14:paraId="4E51CF25" w14:textId="77777777" w:rsidR="00E537B6" w:rsidRPr="007C273E" w:rsidRDefault="00E537B6" w:rsidP="00693314">
            <w:pPr>
              <w:rPr>
                <w:rFonts w:cstheme="minorHAnsi"/>
              </w:rPr>
            </w:pPr>
          </w:p>
        </w:tc>
        <w:tc>
          <w:tcPr>
            <w:tcW w:w="6237" w:type="dxa"/>
          </w:tcPr>
          <w:p w14:paraId="338498A8" w14:textId="77777777" w:rsidR="00E537B6" w:rsidRPr="007C273E" w:rsidRDefault="00E537B6" w:rsidP="00693314">
            <w:pPr>
              <w:rPr>
                <w:rFonts w:cstheme="minorHAnsi"/>
              </w:rPr>
            </w:pPr>
          </w:p>
          <w:p w14:paraId="00E13330" w14:textId="60CBAA71" w:rsidR="00E537B6" w:rsidRPr="007C273E" w:rsidRDefault="0020791A" w:rsidP="0069331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</w:t>
            </w:r>
            <w:r w:rsidRPr="0020791A">
              <w:rPr>
                <w:rFonts w:cstheme="minorHAnsi"/>
              </w:rPr>
              <w:t>A cultura do Google de fornecer benefícios abrangentes e programas de bem-estar teve um impacto significativo nos funcionários, aumentando o envolvimento deles. Isso ocorre porque funcionários engajados tendem a ser mais produtivos, criativos e leais, além de terem melhor saúde mental e bem-estar geral. Portanto, ao investir no bem-estar dos seus colaboradores, o Google demonstra o seu compromisso com o engajamento dos funcionários e a satisfação no trabalho, contribuindo para uma cultura organizacional positiva e produtiva.</w:t>
            </w:r>
          </w:p>
          <w:p w14:paraId="5A7556DB" w14:textId="77777777" w:rsidR="00E537B6" w:rsidRPr="007C273E" w:rsidRDefault="00E537B6" w:rsidP="00693314">
            <w:pPr>
              <w:rPr>
                <w:rFonts w:cstheme="minorHAnsi"/>
              </w:rPr>
            </w:pPr>
          </w:p>
          <w:p w14:paraId="62920605" w14:textId="77777777" w:rsidR="00E537B6" w:rsidRPr="007C273E" w:rsidRDefault="00E537B6" w:rsidP="00693314">
            <w:pPr>
              <w:rPr>
                <w:rFonts w:cstheme="minorHAnsi"/>
              </w:rPr>
            </w:pPr>
          </w:p>
          <w:p w14:paraId="16FDD9CA" w14:textId="77777777" w:rsidR="00E537B6" w:rsidRPr="007C273E" w:rsidRDefault="00E537B6" w:rsidP="00693314">
            <w:pPr>
              <w:rPr>
                <w:rFonts w:cstheme="minorHAnsi"/>
              </w:rPr>
            </w:pPr>
          </w:p>
          <w:p w14:paraId="2398EA69" w14:textId="77777777" w:rsidR="00E537B6" w:rsidRPr="007C273E" w:rsidRDefault="00E537B6" w:rsidP="00693314">
            <w:pPr>
              <w:rPr>
                <w:rFonts w:cstheme="minorHAnsi"/>
              </w:rPr>
            </w:pPr>
          </w:p>
          <w:p w14:paraId="3C657152" w14:textId="77777777" w:rsidR="00E537B6" w:rsidRPr="007C273E" w:rsidRDefault="00E537B6" w:rsidP="00693314">
            <w:pPr>
              <w:rPr>
                <w:rFonts w:cstheme="minorHAnsi"/>
              </w:rPr>
            </w:pPr>
          </w:p>
          <w:p w14:paraId="1AB932F4" w14:textId="77777777" w:rsidR="00E537B6" w:rsidRPr="007C273E" w:rsidRDefault="00E537B6" w:rsidP="00693314">
            <w:pPr>
              <w:rPr>
                <w:rFonts w:cstheme="minorHAnsi"/>
              </w:rPr>
            </w:pPr>
          </w:p>
        </w:tc>
      </w:tr>
      <w:tr w:rsidR="00E537B6" w:rsidRPr="001642BD" w14:paraId="4D545028" w14:textId="77777777" w:rsidTr="00E537B6">
        <w:trPr>
          <w:trHeight w:val="770"/>
        </w:trPr>
        <w:tc>
          <w:tcPr>
            <w:tcW w:w="3539" w:type="dxa"/>
            <w:shd w:val="clear" w:color="auto" w:fill="DEEAF6" w:themeFill="accent5" w:themeFillTint="33"/>
          </w:tcPr>
          <w:p w14:paraId="51C86AE5" w14:textId="77777777" w:rsidR="00E537B6" w:rsidRPr="001642BD" w:rsidRDefault="00E537B6" w:rsidP="00693314">
            <w:pPr>
              <w:rPr>
                <w:rFonts w:cstheme="minorHAnsi"/>
                <w:b/>
                <w:bCs/>
              </w:rPr>
            </w:pPr>
            <w:r w:rsidRPr="001642BD">
              <w:rPr>
                <w:rFonts w:cstheme="minorHAnsi"/>
                <w:b/>
                <w:bCs/>
              </w:rPr>
              <w:t xml:space="preserve">4. </w:t>
            </w:r>
            <w:r w:rsidRPr="001642BD">
              <w:rPr>
                <w:rFonts w:cstheme="minorHAnsi"/>
              </w:rPr>
              <w:t xml:space="preserve">Conceitue </w:t>
            </w:r>
            <w:r w:rsidRPr="001642BD">
              <w:rPr>
                <w:rFonts w:cstheme="minorHAnsi"/>
                <w:b/>
                <w:bCs/>
              </w:rPr>
              <w:t>Cultura Organizacional</w:t>
            </w:r>
            <w:r w:rsidRPr="001642BD">
              <w:rPr>
                <w:rFonts w:cstheme="minorHAnsi"/>
              </w:rPr>
              <w:t xml:space="preserve"> e descreva as principais </w:t>
            </w:r>
            <w:r w:rsidRPr="001642BD">
              <w:rPr>
                <w:rFonts w:cstheme="minorHAnsi"/>
                <w:b/>
                <w:bCs/>
              </w:rPr>
              <w:t>características</w:t>
            </w:r>
            <w:r w:rsidRPr="001642BD">
              <w:rPr>
                <w:rFonts w:cstheme="minorHAnsi"/>
              </w:rPr>
              <w:t xml:space="preserve"> da Cultura Google, identificando também os elementos que a constituem, tais como valores, normas, entre outros</w:t>
            </w:r>
            <w:r w:rsidRPr="001642BD">
              <w:rPr>
                <w:rFonts w:cstheme="minorHAnsi"/>
                <w:b/>
                <w:bCs/>
              </w:rPr>
              <w:t>.</w:t>
            </w:r>
          </w:p>
          <w:p w14:paraId="10B9AD09" w14:textId="77777777" w:rsidR="00E537B6" w:rsidRPr="001642BD" w:rsidRDefault="00E537B6" w:rsidP="0069331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6237" w:type="dxa"/>
          </w:tcPr>
          <w:p w14:paraId="3E2FDD94" w14:textId="75DC28C7" w:rsidR="00E537B6" w:rsidRPr="001642BD" w:rsidRDefault="0020791A" w:rsidP="0069331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</w:t>
            </w:r>
            <w:r w:rsidRPr="0020791A">
              <w:rPr>
                <w:rFonts w:cstheme="minorHAnsi"/>
              </w:rPr>
              <w:t>A cultura organizacional é um conjunto de valores, normas e práticas compartilhadas em uma organização. Na cultura do Google, os valores de inovação, autonomia, colaboração, diversidade e transparência são particularmente proeminentes. Seus principais elementos incluem valores fundamentais, códigos de conduta, rituais e rituais, símbolos e ícones, bem como estrutura organizacional e liderança. Esta cultura promove um ambiente de trabalho criativo, inclusivo e transparente que contribui para o sucesso da empresa e o bem-estar dos seus colaboradores.</w:t>
            </w:r>
          </w:p>
        </w:tc>
      </w:tr>
      <w:tr w:rsidR="00E537B6" w:rsidRPr="001642BD" w14:paraId="57C30569" w14:textId="77777777" w:rsidTr="00E537B6">
        <w:trPr>
          <w:trHeight w:val="545"/>
        </w:trPr>
        <w:tc>
          <w:tcPr>
            <w:tcW w:w="3539" w:type="dxa"/>
            <w:shd w:val="clear" w:color="auto" w:fill="DEEAF6" w:themeFill="accent5" w:themeFillTint="33"/>
          </w:tcPr>
          <w:p w14:paraId="3693DCC2" w14:textId="77777777" w:rsidR="00E537B6" w:rsidRPr="00A23005" w:rsidRDefault="00E537B6" w:rsidP="00693314">
            <w:pPr>
              <w:rPr>
                <w:rFonts w:cstheme="minorHAnsi"/>
                <w:b/>
                <w:bCs/>
              </w:rPr>
            </w:pPr>
            <w:r w:rsidRPr="001642BD">
              <w:rPr>
                <w:rFonts w:cstheme="minorHAnsi"/>
                <w:b/>
                <w:bCs/>
              </w:rPr>
              <w:t>Referências</w:t>
            </w:r>
          </w:p>
        </w:tc>
        <w:tc>
          <w:tcPr>
            <w:tcW w:w="6237" w:type="dxa"/>
          </w:tcPr>
          <w:p w14:paraId="6188CA3A" w14:textId="3BBE98E9" w:rsidR="00E537B6" w:rsidRPr="001642BD" w:rsidRDefault="0020791A" w:rsidP="00693314">
            <w:pPr>
              <w:rPr>
                <w:rFonts w:cstheme="minorHAnsi"/>
              </w:rPr>
            </w:pPr>
            <w:r w:rsidRPr="0020791A">
              <w:t xml:space="preserve">Google </w:t>
            </w:r>
            <w:proofErr w:type="spellStart"/>
            <w:r w:rsidRPr="0020791A">
              <w:t>Careers</w:t>
            </w:r>
            <w:proofErr w:type="spellEnd"/>
            <w:r w:rsidRPr="0020791A">
              <w:t>:</w:t>
            </w:r>
            <w:r>
              <w:t xml:space="preserve"> </w:t>
            </w:r>
            <w:hyperlink r:id="rId11" w:history="1">
              <w:r>
                <w:rPr>
                  <w:rStyle w:val="Hyperlink"/>
                </w:rPr>
                <w:t xml:space="preserve">Build for </w:t>
              </w:r>
              <w:proofErr w:type="spellStart"/>
              <w:r>
                <w:rPr>
                  <w:rStyle w:val="Hyperlink"/>
                </w:rPr>
                <w:t>everyone</w:t>
              </w:r>
              <w:proofErr w:type="spellEnd"/>
              <w:r>
                <w:rPr>
                  <w:rStyle w:val="Hyperlink"/>
                </w:rPr>
                <w:t xml:space="preserve"> — Google </w:t>
              </w:r>
              <w:proofErr w:type="spellStart"/>
              <w:r>
                <w:rPr>
                  <w:rStyle w:val="Hyperlink"/>
                </w:rPr>
                <w:t>Careers</w:t>
              </w:r>
              <w:proofErr w:type="spellEnd"/>
            </w:hyperlink>
            <w:r>
              <w:br/>
            </w:r>
            <w:r>
              <w:t>MCSHANE, Steven L.; VON GLINOW, Mary Ann (org.). Comportamento Organizacional. Conhecimento emergente. Realidade Global. Porto Alegre, AMGH Editora Ltda, 2014</w:t>
            </w:r>
          </w:p>
        </w:tc>
      </w:tr>
    </w:tbl>
    <w:p w14:paraId="6FB36E06" w14:textId="77777777" w:rsidR="00E537B6" w:rsidRPr="007C273E" w:rsidRDefault="00E537B6" w:rsidP="00E537B6">
      <w:pPr>
        <w:rPr>
          <w:rFonts w:cstheme="minorHAnsi"/>
          <w:b/>
          <w:sz w:val="32"/>
          <w:szCs w:val="24"/>
        </w:rPr>
      </w:pPr>
    </w:p>
    <w:sectPr w:rsidR="00E537B6" w:rsidRPr="007C273E" w:rsidSect="002A5BC4">
      <w:headerReference w:type="default" r:id="rId12"/>
      <w:pgSz w:w="11906" w:h="16838"/>
      <w:pgMar w:top="799" w:right="1133" w:bottom="142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D4CA68" w14:textId="77777777" w:rsidR="002A5BC4" w:rsidRDefault="002A5BC4" w:rsidP="00353622">
      <w:pPr>
        <w:spacing w:after="0" w:line="240" w:lineRule="auto"/>
      </w:pPr>
      <w:r>
        <w:separator/>
      </w:r>
    </w:p>
  </w:endnote>
  <w:endnote w:type="continuationSeparator" w:id="0">
    <w:p w14:paraId="3F7A6C27" w14:textId="77777777" w:rsidR="002A5BC4" w:rsidRDefault="002A5BC4" w:rsidP="0035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CE0EC3" w14:textId="77777777" w:rsidR="002A5BC4" w:rsidRDefault="002A5BC4" w:rsidP="00353622">
      <w:pPr>
        <w:spacing w:after="0" w:line="240" w:lineRule="auto"/>
      </w:pPr>
      <w:r>
        <w:separator/>
      </w:r>
    </w:p>
  </w:footnote>
  <w:footnote w:type="continuationSeparator" w:id="0">
    <w:p w14:paraId="2BA51F1F" w14:textId="77777777" w:rsidR="002A5BC4" w:rsidRDefault="002A5BC4" w:rsidP="00353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6CE488" w14:textId="2517206A" w:rsidR="00353622" w:rsidRDefault="00147D7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0401DB08" wp14:editId="69FCC6B2">
          <wp:simplePos x="0" y="0"/>
          <wp:positionH relativeFrom="page">
            <wp:posOffset>70485</wp:posOffset>
          </wp:positionH>
          <wp:positionV relativeFrom="paragraph">
            <wp:posOffset>-381635</wp:posOffset>
          </wp:positionV>
          <wp:extent cx="7413625" cy="1059180"/>
          <wp:effectExtent l="0" t="0" r="0" b="7620"/>
          <wp:wrapSquare wrapText="bothSides"/>
          <wp:docPr id="1" name="Imagem 1" descr="Interface gráfica do usuário, Texto, Aplicativ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Interface gráfica do usuário, Texto, Aplicativ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13625" cy="1059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5DF3B8F" w14:textId="1787FE5C" w:rsidR="00353622" w:rsidRDefault="0035362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E4B87"/>
    <w:multiLevelType w:val="hybridMultilevel"/>
    <w:tmpl w:val="7786D3C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33C11DAD"/>
    <w:multiLevelType w:val="hybridMultilevel"/>
    <w:tmpl w:val="6FE4DE66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CFA27CE"/>
    <w:multiLevelType w:val="hybridMultilevel"/>
    <w:tmpl w:val="04C08D7E"/>
    <w:lvl w:ilvl="0" w:tplc="B21A2E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16437B"/>
    <w:multiLevelType w:val="hybridMultilevel"/>
    <w:tmpl w:val="EA1243A0"/>
    <w:lvl w:ilvl="0" w:tplc="9B2A27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AA36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DA18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DA64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BA0C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BE19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B820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40D4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6C9C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8975504">
    <w:abstractNumId w:val="3"/>
  </w:num>
  <w:num w:numId="2" w16cid:durableId="1601180033">
    <w:abstractNumId w:val="1"/>
  </w:num>
  <w:num w:numId="3" w16cid:durableId="754670866">
    <w:abstractNumId w:val="0"/>
  </w:num>
  <w:num w:numId="4" w16cid:durableId="19756712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622"/>
    <w:rsid w:val="0000337B"/>
    <w:rsid w:val="00011597"/>
    <w:rsid w:val="000216BB"/>
    <w:rsid w:val="000750D2"/>
    <w:rsid w:val="00090ABC"/>
    <w:rsid w:val="000937F6"/>
    <w:rsid w:val="00097BDF"/>
    <w:rsid w:val="000A29D4"/>
    <w:rsid w:val="000B4935"/>
    <w:rsid w:val="00132349"/>
    <w:rsid w:val="00147D76"/>
    <w:rsid w:val="001545C6"/>
    <w:rsid w:val="00194539"/>
    <w:rsid w:val="00197EB0"/>
    <w:rsid w:val="001A22EC"/>
    <w:rsid w:val="001D2549"/>
    <w:rsid w:val="001D4329"/>
    <w:rsid w:val="001F7599"/>
    <w:rsid w:val="001F79FA"/>
    <w:rsid w:val="0020791A"/>
    <w:rsid w:val="002104B6"/>
    <w:rsid w:val="002A5BC4"/>
    <w:rsid w:val="002B372D"/>
    <w:rsid w:val="002E0E14"/>
    <w:rsid w:val="002E1CB2"/>
    <w:rsid w:val="00312862"/>
    <w:rsid w:val="00337ACB"/>
    <w:rsid w:val="00353622"/>
    <w:rsid w:val="0036216A"/>
    <w:rsid w:val="00384ED3"/>
    <w:rsid w:val="003C757F"/>
    <w:rsid w:val="003D6A9A"/>
    <w:rsid w:val="00421A16"/>
    <w:rsid w:val="0043183A"/>
    <w:rsid w:val="00434B62"/>
    <w:rsid w:val="004505E0"/>
    <w:rsid w:val="004A5492"/>
    <w:rsid w:val="004E1032"/>
    <w:rsid w:val="005250D7"/>
    <w:rsid w:val="0055457B"/>
    <w:rsid w:val="00573ACB"/>
    <w:rsid w:val="00584EE9"/>
    <w:rsid w:val="00594B94"/>
    <w:rsid w:val="005A42B0"/>
    <w:rsid w:val="005A4622"/>
    <w:rsid w:val="005E4DFF"/>
    <w:rsid w:val="005F1165"/>
    <w:rsid w:val="005F6112"/>
    <w:rsid w:val="00601B1D"/>
    <w:rsid w:val="0061498D"/>
    <w:rsid w:val="00656DFD"/>
    <w:rsid w:val="00657573"/>
    <w:rsid w:val="00687584"/>
    <w:rsid w:val="006E44F5"/>
    <w:rsid w:val="00744B1E"/>
    <w:rsid w:val="007472D9"/>
    <w:rsid w:val="007725A6"/>
    <w:rsid w:val="007D1B5C"/>
    <w:rsid w:val="0080463C"/>
    <w:rsid w:val="00865D93"/>
    <w:rsid w:val="008A10CF"/>
    <w:rsid w:val="008A1ED8"/>
    <w:rsid w:val="00902A89"/>
    <w:rsid w:val="00973753"/>
    <w:rsid w:val="00983BD5"/>
    <w:rsid w:val="009D2851"/>
    <w:rsid w:val="00A21C0E"/>
    <w:rsid w:val="00A365BB"/>
    <w:rsid w:val="00A551ED"/>
    <w:rsid w:val="00AA1628"/>
    <w:rsid w:val="00B62005"/>
    <w:rsid w:val="00BC266F"/>
    <w:rsid w:val="00BE3F8B"/>
    <w:rsid w:val="00C10C6A"/>
    <w:rsid w:val="00C11D3A"/>
    <w:rsid w:val="00C1381E"/>
    <w:rsid w:val="00C15FBA"/>
    <w:rsid w:val="00C229A9"/>
    <w:rsid w:val="00C320D3"/>
    <w:rsid w:val="00C32D36"/>
    <w:rsid w:val="00C812D9"/>
    <w:rsid w:val="00C8231A"/>
    <w:rsid w:val="00C935FD"/>
    <w:rsid w:val="00CC426F"/>
    <w:rsid w:val="00D22F2D"/>
    <w:rsid w:val="00D4794A"/>
    <w:rsid w:val="00D50E11"/>
    <w:rsid w:val="00D63F96"/>
    <w:rsid w:val="00D87028"/>
    <w:rsid w:val="00DD463E"/>
    <w:rsid w:val="00DE4537"/>
    <w:rsid w:val="00DF7B27"/>
    <w:rsid w:val="00E01777"/>
    <w:rsid w:val="00E1035C"/>
    <w:rsid w:val="00E537B6"/>
    <w:rsid w:val="00E64DC5"/>
    <w:rsid w:val="00E83780"/>
    <w:rsid w:val="00EA4627"/>
    <w:rsid w:val="00EB446A"/>
    <w:rsid w:val="00EB4C1B"/>
    <w:rsid w:val="00ED61F7"/>
    <w:rsid w:val="00EE7913"/>
    <w:rsid w:val="00EF5477"/>
    <w:rsid w:val="00F07668"/>
    <w:rsid w:val="00F1730C"/>
    <w:rsid w:val="00F46E17"/>
    <w:rsid w:val="00F90109"/>
    <w:rsid w:val="01F7DD60"/>
    <w:rsid w:val="025604B0"/>
    <w:rsid w:val="0AE7B492"/>
    <w:rsid w:val="0DDD648D"/>
    <w:rsid w:val="11B98FD2"/>
    <w:rsid w:val="17C80ED2"/>
    <w:rsid w:val="244CCA2D"/>
    <w:rsid w:val="303760D0"/>
    <w:rsid w:val="330FAA6C"/>
    <w:rsid w:val="36D94256"/>
    <w:rsid w:val="373207DB"/>
    <w:rsid w:val="470C3D1C"/>
    <w:rsid w:val="4907E9A3"/>
    <w:rsid w:val="4E2785FD"/>
    <w:rsid w:val="51BD44FA"/>
    <w:rsid w:val="5C96C6FF"/>
    <w:rsid w:val="67EC42EA"/>
    <w:rsid w:val="6DE29631"/>
    <w:rsid w:val="708C0D27"/>
    <w:rsid w:val="764E7FF8"/>
    <w:rsid w:val="77616C35"/>
    <w:rsid w:val="7CC4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5D9DAA"/>
  <w15:chartTrackingRefBased/>
  <w15:docId w15:val="{D2D01B91-1F3C-4840-B499-144C733A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3622"/>
  </w:style>
  <w:style w:type="paragraph" w:styleId="Rodap">
    <w:name w:val="footer"/>
    <w:basedOn w:val="Normal"/>
    <w:link w:val="Rodap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3622"/>
  </w:style>
  <w:style w:type="table" w:styleId="TabeladeGrade5Escura-nfase2">
    <w:name w:val="Grid Table 5 Dark Accent 2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2-nfase5">
    <w:name w:val="Grid Table 2 Accent 5"/>
    <w:basedOn w:val="Tabelanormal"/>
    <w:uiPriority w:val="47"/>
    <w:rsid w:val="0043183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1Clara-nfase5">
    <w:name w:val="Grid Table 1 Light Accent 5"/>
    <w:basedOn w:val="Tabelanormal"/>
    <w:uiPriority w:val="46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Fontepargpadro"/>
    <w:uiPriority w:val="99"/>
    <w:unhideWhenUsed/>
    <w:rsid w:val="005250D7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250D7"/>
    <w:rPr>
      <w:color w:val="605E5C"/>
      <w:shd w:val="clear" w:color="auto" w:fill="E1DFDD"/>
    </w:rPr>
  </w:style>
  <w:style w:type="character" w:customStyle="1" w:styleId="no-link">
    <w:name w:val="no-link"/>
    <w:basedOn w:val="Fontepargpadro"/>
    <w:rsid w:val="001A22EC"/>
  </w:style>
  <w:style w:type="character" w:customStyle="1" w:styleId="normaltextrun">
    <w:name w:val="normaltextrun"/>
    <w:basedOn w:val="Fontepargpadro"/>
    <w:rsid w:val="001F7599"/>
  </w:style>
  <w:style w:type="character" w:customStyle="1" w:styleId="eop">
    <w:name w:val="eop"/>
    <w:basedOn w:val="Fontepargpadro"/>
    <w:rsid w:val="001F7599"/>
  </w:style>
  <w:style w:type="paragraph" w:customStyle="1" w:styleId="paragraph">
    <w:name w:val="paragraph"/>
    <w:basedOn w:val="Normal"/>
    <w:rsid w:val="001F7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F7599"/>
    <w:pPr>
      <w:ind w:left="720"/>
      <w:contextualSpacing/>
    </w:pPr>
  </w:style>
  <w:style w:type="table" w:styleId="Tabelacomgrade">
    <w:name w:val="Table Grid"/>
    <w:basedOn w:val="Tabelanormal"/>
    <w:uiPriority w:val="39"/>
    <w:rsid w:val="00584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E0E1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A46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4627"/>
    <w:rPr>
      <w:rFonts w:ascii="Segoe UI" w:hAnsi="Segoe UI" w:cs="Segoe UI"/>
      <w:sz w:val="18"/>
      <w:szCs w:val="18"/>
    </w:rPr>
  </w:style>
  <w:style w:type="table" w:styleId="TabeladeGradeClara">
    <w:name w:val="Grid Table Light"/>
    <w:basedOn w:val="Tabelanormal"/>
    <w:uiPriority w:val="40"/>
    <w:rsid w:val="005E4DF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2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05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828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86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345715">
                      <w:marLeft w:val="0"/>
                      <w:marRight w:val="0"/>
                      <w:marTop w:val="0"/>
                      <w:marBottom w:val="30"/>
                      <w:divBdr>
                        <w:top w:val="single" w:sz="6" w:space="4" w:color="2C71EB"/>
                        <w:left w:val="single" w:sz="6" w:space="4" w:color="2C71EB"/>
                        <w:bottom w:val="single" w:sz="6" w:space="30" w:color="2C71EB"/>
                        <w:right w:val="single" w:sz="6" w:space="4" w:color="2C71EB"/>
                      </w:divBdr>
                    </w:div>
                    <w:div w:id="907693410">
                      <w:marLeft w:val="0"/>
                      <w:marRight w:val="12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80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48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39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8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4077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8829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google.com/about/careers/applications/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5A30157DE5234CA50E91A9C970476E" ma:contentTypeVersion="16" ma:contentTypeDescription="Crie um novo documento." ma:contentTypeScope="" ma:versionID="5d7a5823a0ed744757457cf3d60e247f">
  <xsd:schema xmlns:xsd="http://www.w3.org/2001/XMLSchema" xmlns:xs="http://www.w3.org/2001/XMLSchema" xmlns:p="http://schemas.microsoft.com/office/2006/metadata/properties" xmlns:ns2="88be1e05-7740-483e-94f4-d09f2e0b91a1" xmlns:ns3="62031e55-de92-4f80-968b-90eeebbd82b7" targetNamespace="http://schemas.microsoft.com/office/2006/metadata/properties" ma:root="true" ma:fieldsID="dd1306acc0ce1504d0396f2e1d713819" ns2:_="" ns3:_="">
    <xsd:import namespace="88be1e05-7740-483e-94f4-d09f2e0b91a1"/>
    <xsd:import namespace="62031e55-de92-4f80-968b-90eeebbd82b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be1e05-7740-483e-94f4-d09f2e0b91a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dexed="true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01cc0bd4-e0ca-451b-acb8-55785b11b85b}" ma:internalName="TaxCatchAll" ma:showField="CatchAllData" ma:web="88be1e05-7740-483e-94f4-d09f2e0b91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31e55-de92-4f80-968b-90eeebbd82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8be1e05-7740-483e-94f4-d09f2e0b91a1" xsi:nil="true"/>
    <_dlc_DocId xmlns="88be1e05-7740-483e-94f4-d09f2e0b91a1">2EJWAP6SX7Z5-1258549263-1494907</_dlc_DocId>
    <_dlc_DocIdUrl xmlns="88be1e05-7740-483e-94f4-d09f2e0b91a1">
      <Url>https://brpucrs.sharepoint.com/sites/PROGRAD_Geral/_layouts/15/DocIdRedir.aspx?ID=2EJWAP6SX7Z5-1258549263-1494907</Url>
      <Description>2EJWAP6SX7Z5-1258549263-1494907</Description>
    </_dlc_DocIdUrl>
  </documentManagement>
</p:properties>
</file>

<file path=customXml/itemProps1.xml><?xml version="1.0" encoding="utf-8"?>
<ds:datastoreItem xmlns:ds="http://schemas.openxmlformats.org/officeDocument/2006/customXml" ds:itemID="{DBE5E55B-FB69-4ED9-BAF6-5C105A053B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be1e05-7740-483e-94f4-d09f2e0b91a1"/>
    <ds:schemaRef ds:uri="62031e55-de92-4f80-968b-90eeebbd82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683364-E150-4D35-AD5E-3C59BCABC348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A4FD41F2-B29B-4533-869A-AF67BAEF9AF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ED8B390-C1BD-40EA-887D-BDFD8D22B2D0}">
  <ds:schemaRefs>
    <ds:schemaRef ds:uri="http://schemas.microsoft.com/office/2006/metadata/properties"/>
    <ds:schemaRef ds:uri="http://schemas.microsoft.com/office/infopath/2007/PartnerControls"/>
    <ds:schemaRef ds:uri="88be1e05-7740-483e-94f4-d09f2e0b91a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784</Words>
  <Characters>4234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GOnline - PROGRAD</dc:creator>
  <cp:keywords/>
  <dc:description/>
  <cp:lastModifiedBy>Guto Baldino Peroni</cp:lastModifiedBy>
  <cp:revision>9</cp:revision>
  <cp:lastPrinted>2024-03-29T20:43:00Z</cp:lastPrinted>
  <dcterms:created xsi:type="dcterms:W3CDTF">2023-03-20T13:54:00Z</dcterms:created>
  <dcterms:modified xsi:type="dcterms:W3CDTF">2024-03-29T21:16:00Z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0x0101003B5A30157DE5234CA50E91A9C970476E</vt:lpwstr>
  </property>
  <property fmtid="{D5CDD505-2E9C-101B-9397-08002B2CF9AE}" pid="3" name="_dlc_DocIdItemGuid">
    <vt:lpwstr>7a46bff1-0c39-437b-a775-b5ee50c562b4</vt:lpwstr>
  </property>
</Properties>
</file>