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890981" w:rsidRPr="00890981" w14:paraId="0418B50C"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890981" w:rsidRPr="00890981" w14:paraId="7D9CAE02" w14:textId="77777777">
              <w:trPr>
                <w:trHeight w:val="825"/>
                <w:jc w:val="center"/>
              </w:trPr>
              <w:tc>
                <w:tcPr>
                  <w:tcW w:w="3969" w:type="dxa"/>
                  <w:shd w:val="clear" w:color="auto" w:fill="000000"/>
                  <w:tcMar>
                    <w:top w:w="227" w:type="dxa"/>
                    <w:left w:w="0" w:type="dxa"/>
                    <w:bottom w:w="227" w:type="dxa"/>
                    <w:right w:w="0" w:type="dxa"/>
                  </w:tcMar>
                  <w:vAlign w:val="center"/>
                  <w:hideMark/>
                </w:tcPr>
                <w:p w14:paraId="5E0782BF" w14:textId="77777777" w:rsidR="00890981" w:rsidRPr="00890981" w:rsidRDefault="00890981" w:rsidP="00890981">
                  <w:pPr>
                    <w:spacing w:after="0" w:line="240" w:lineRule="auto"/>
                    <w:rPr>
                      <w:rFonts w:ascii="Verdana" w:eastAsia="Aptos" w:hAnsi="Verdana" w:cs="Aptos"/>
                      <w:color w:val="000000"/>
                      <w:lang w:val="en-GB"/>
                    </w:rPr>
                  </w:pPr>
                  <w:r w:rsidRPr="00890981">
                    <w:rPr>
                      <w:rFonts w:ascii="Verdana" w:eastAsia="Aptos" w:hAnsi="Verdana" w:cs="Aptos"/>
                      <w:noProof/>
                      <w:color w:val="000000"/>
                      <w:lang w:val="es-MX" w:eastAsia="es-MX"/>
                    </w:rPr>
                    <w:drawing>
                      <wp:inline distT="0" distB="0" distL="0" distR="0" wp14:anchorId="78673A2E" wp14:editId="2B2FE109">
                        <wp:extent cx="1435100" cy="279400"/>
                        <wp:effectExtent l="0" t="0" r="12700" b="6350"/>
                        <wp:docPr id="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612FB0C0" w14:textId="77777777" w:rsidR="00890981" w:rsidRPr="00890981" w:rsidRDefault="00890981" w:rsidP="00890981">
                  <w:pPr>
                    <w:spacing w:after="0" w:line="240" w:lineRule="auto"/>
                    <w:jc w:val="right"/>
                    <w:rPr>
                      <w:rFonts w:ascii="Verdana" w:eastAsia="Aptos" w:hAnsi="Verdana" w:cs="Aptos"/>
                      <w:color w:val="000000"/>
                      <w:lang w:val="en-GB"/>
                    </w:rPr>
                  </w:pPr>
                </w:p>
              </w:tc>
            </w:tr>
          </w:tbl>
          <w:p w14:paraId="7ECC7104" w14:textId="77777777" w:rsidR="00890981" w:rsidRPr="00890981" w:rsidRDefault="00890981" w:rsidP="00890981">
            <w:pPr>
              <w:spacing w:after="0" w:line="240" w:lineRule="auto"/>
              <w:jc w:val="center"/>
              <w:rPr>
                <w:rFonts w:ascii="Times New Roman" w:eastAsia="Times New Roman" w:hAnsi="Times New Roman" w:cs="Times New Roman"/>
                <w:sz w:val="20"/>
                <w:szCs w:val="20"/>
              </w:rPr>
            </w:pPr>
          </w:p>
        </w:tc>
      </w:tr>
    </w:tbl>
    <w:p w14:paraId="42E633F3" w14:textId="77777777" w:rsidR="00890981" w:rsidRPr="00890981" w:rsidRDefault="00890981" w:rsidP="00890981">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890981" w:rsidRPr="00890981" w14:paraId="0414A3F2"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890981" w:rsidRPr="00890981" w14:paraId="50D64DB4" w14:textId="77777777">
              <w:trPr>
                <w:jc w:val="center"/>
              </w:trPr>
              <w:tc>
                <w:tcPr>
                  <w:tcW w:w="7938" w:type="dxa"/>
                  <w:shd w:val="clear" w:color="auto" w:fill="F2F2F2"/>
                  <w:hideMark/>
                </w:tcPr>
                <w:p w14:paraId="1463B9A9" w14:textId="77777777" w:rsidR="00890981" w:rsidRPr="00890981" w:rsidRDefault="00890981" w:rsidP="00890981">
                  <w:pPr>
                    <w:spacing w:before="240" w:after="240" w:line="240" w:lineRule="auto"/>
                    <w:rPr>
                      <w:rFonts w:ascii="Calibri Light" w:eastAsia="Aptos" w:hAnsi="Calibri Light" w:cs="Calibri Light"/>
                      <w:color w:val="7F7F7F"/>
                      <w:sz w:val="16"/>
                      <w:szCs w:val="16"/>
                      <w:lang w:val="es-AR"/>
                    </w:rPr>
                  </w:pPr>
                  <w:r w:rsidRPr="00890981">
                    <w:rPr>
                      <w:rFonts w:ascii="Calibri Light" w:eastAsia="Aptos" w:hAnsi="Calibri Light" w:cs="Calibri Light"/>
                      <w:color w:val="7F7F7F"/>
                      <w:sz w:val="18"/>
                      <w:szCs w:val="18"/>
                      <w:lang w:val="es-MX"/>
                    </w:rPr>
                    <w:t xml:space="preserve">Deloitte Argentina | </w:t>
                  </w:r>
                  <w:proofErr w:type="spellStart"/>
                  <w:r w:rsidRPr="00890981">
                    <w:rPr>
                      <w:rFonts w:ascii="Calibri Light" w:eastAsia="Aptos" w:hAnsi="Calibri Light" w:cs="Calibri Light"/>
                      <w:color w:val="7F7F7F"/>
                      <w:sz w:val="18"/>
                      <w:szCs w:val="18"/>
                      <w:lang w:val="es-MX"/>
                    </w:rPr>
                    <w:t>Clients</w:t>
                  </w:r>
                  <w:proofErr w:type="spellEnd"/>
                  <w:r w:rsidRPr="00890981">
                    <w:rPr>
                      <w:rFonts w:ascii="Calibri Light" w:eastAsia="Aptos" w:hAnsi="Calibri Light" w:cs="Calibri Light"/>
                      <w:color w:val="7F7F7F"/>
                      <w:sz w:val="18"/>
                      <w:szCs w:val="18"/>
                      <w:lang w:val="es-MX"/>
                    </w:rPr>
                    <w:t xml:space="preserve"> &amp; Industries Tax &amp; Legal | 03 de </w:t>
                  </w:r>
                  <w:proofErr w:type="gramStart"/>
                  <w:r w:rsidRPr="00890981">
                    <w:rPr>
                      <w:rFonts w:ascii="Calibri Light" w:eastAsia="Aptos" w:hAnsi="Calibri Light" w:cs="Calibri Light"/>
                      <w:color w:val="7F7F7F"/>
                      <w:sz w:val="18"/>
                      <w:szCs w:val="18"/>
                      <w:lang w:val="es-MX"/>
                    </w:rPr>
                    <w:t>Junio</w:t>
                  </w:r>
                  <w:proofErr w:type="gramEnd"/>
                  <w:r w:rsidRPr="00890981">
                    <w:rPr>
                      <w:rFonts w:ascii="Calibri Light" w:eastAsia="Aptos" w:hAnsi="Calibri Light" w:cs="Calibri Light"/>
                      <w:color w:val="7F7F7F"/>
                      <w:sz w:val="18"/>
                      <w:szCs w:val="18"/>
                      <w:lang w:val="es-MX"/>
                    </w:rPr>
                    <w:t xml:space="preserve"> 2026</w:t>
                  </w:r>
                </w:p>
              </w:tc>
            </w:tr>
          </w:tbl>
          <w:p w14:paraId="486FCCE7" w14:textId="77777777" w:rsidR="00890981" w:rsidRPr="00890981" w:rsidRDefault="00890981" w:rsidP="00890981">
            <w:pPr>
              <w:spacing w:after="0" w:line="240" w:lineRule="auto"/>
              <w:jc w:val="center"/>
              <w:rPr>
                <w:rFonts w:ascii="Times New Roman" w:eastAsia="Times New Roman" w:hAnsi="Times New Roman" w:cs="Times New Roman"/>
                <w:sz w:val="20"/>
                <w:szCs w:val="20"/>
                <w:lang w:val="es-MX"/>
              </w:rPr>
            </w:pPr>
          </w:p>
        </w:tc>
      </w:tr>
      <w:tr w:rsidR="00890981" w:rsidRPr="00890981" w14:paraId="517311B6"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890981" w:rsidRPr="00890981" w14:paraId="4E3A2294" w14:textId="77777777">
              <w:trPr>
                <w:jc w:val="center"/>
              </w:trPr>
              <w:tc>
                <w:tcPr>
                  <w:tcW w:w="7938" w:type="dxa"/>
                  <w:tcBorders>
                    <w:top w:val="nil"/>
                    <w:left w:val="nil"/>
                    <w:bottom w:val="single" w:sz="12" w:space="0" w:color="F2F2F2"/>
                    <w:right w:val="nil"/>
                  </w:tcBorders>
                  <w:shd w:val="clear" w:color="auto" w:fill="000000"/>
                  <w:vAlign w:val="center"/>
                  <w:hideMark/>
                </w:tcPr>
                <w:p w14:paraId="26E22F37" w14:textId="77777777" w:rsidR="00890981" w:rsidRPr="00890981" w:rsidRDefault="00890981" w:rsidP="00890981">
                  <w:pPr>
                    <w:spacing w:before="240" w:after="240" w:line="240" w:lineRule="auto"/>
                    <w:jc w:val="center"/>
                    <w:rPr>
                      <w:rFonts w:ascii="Verdana" w:eastAsia="Aptos" w:hAnsi="Verdana" w:cs="Aptos"/>
                      <w:color w:val="000000"/>
                      <w:lang w:val="es-AR"/>
                    </w:rPr>
                  </w:pPr>
                  <w:r w:rsidRPr="00890981">
                    <w:rPr>
                      <w:rFonts w:ascii="Verdana" w:eastAsia="Aptos" w:hAnsi="Verdana" w:cs="Aptos"/>
                      <w:noProof/>
                      <w:color w:val="000000"/>
                      <w:lang w:val="es-AR"/>
                    </w:rPr>
                    <w:drawing>
                      <wp:inline distT="0" distB="0" distL="0" distR="0" wp14:anchorId="66D8E684" wp14:editId="2A104466">
                        <wp:extent cx="1797050" cy="1797050"/>
                        <wp:effectExtent l="0" t="0" r="12700" b="12700"/>
                        <wp:docPr id="74"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890981" w:rsidRPr="00890981" w14:paraId="070FAB67"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274D5A30" w14:textId="77777777" w:rsidR="00890981" w:rsidRPr="00890981" w:rsidRDefault="00890981" w:rsidP="00890981">
                  <w:pPr>
                    <w:keepNext/>
                    <w:spacing w:after="0" w:line="240" w:lineRule="auto"/>
                    <w:outlineLvl w:val="0"/>
                    <w:rPr>
                      <w:rFonts w:ascii="Calibri Light" w:eastAsia="Times New Roman" w:hAnsi="Calibri Light" w:cs="Calibri Light"/>
                      <w:color w:val="86BC25"/>
                      <w:kern w:val="36"/>
                      <w:sz w:val="42"/>
                      <w:szCs w:val="42"/>
                      <w:lang w:val="en-GB"/>
                    </w:rPr>
                  </w:pPr>
                  <w:r w:rsidRPr="00890981">
                    <w:rPr>
                      <w:rFonts w:ascii="Calibri Light" w:eastAsia="Times New Roman" w:hAnsi="Calibri Light" w:cs="Calibri Light"/>
                      <w:color w:val="86BC25"/>
                      <w:kern w:val="36"/>
                      <w:sz w:val="42"/>
                      <w:szCs w:val="42"/>
                      <w:lang w:val="en-GB"/>
                    </w:rPr>
                    <w:t>Tax News</w:t>
                  </w:r>
                </w:p>
                <w:p w14:paraId="5D89B5C8" w14:textId="77777777" w:rsidR="00890981" w:rsidRPr="00890981" w:rsidRDefault="00890981" w:rsidP="00890981">
                  <w:pPr>
                    <w:keepNext/>
                    <w:spacing w:after="0" w:line="240" w:lineRule="auto"/>
                    <w:outlineLvl w:val="2"/>
                    <w:rPr>
                      <w:rFonts w:ascii="Verdana" w:eastAsia="Times New Roman" w:hAnsi="Verdana" w:cs="Aptos"/>
                      <w:color w:val="000000"/>
                      <w:sz w:val="34"/>
                      <w:szCs w:val="34"/>
                      <w:lang w:val="en-GB"/>
                    </w:rPr>
                  </w:pPr>
                  <w:proofErr w:type="spellStart"/>
                  <w:r w:rsidRPr="00890981">
                    <w:rPr>
                      <w:rFonts w:ascii="Calibri Light" w:eastAsia="Times New Roman" w:hAnsi="Calibri Light" w:cs="Calibri Light"/>
                      <w:color w:val="FFFFFF"/>
                      <w:sz w:val="42"/>
                      <w:szCs w:val="42"/>
                      <w:lang w:val="en-GB"/>
                    </w:rPr>
                    <w:t>Novedades</w:t>
                  </w:r>
                  <w:proofErr w:type="spellEnd"/>
                  <w:r w:rsidRPr="00890981">
                    <w:rPr>
                      <w:rFonts w:ascii="Calibri Light" w:eastAsia="Times New Roman" w:hAnsi="Calibri Light" w:cs="Calibri Light"/>
                      <w:color w:val="FFFFFF"/>
                      <w:sz w:val="42"/>
                      <w:szCs w:val="42"/>
                      <w:lang w:val="en-GB"/>
                    </w:rPr>
                    <w:t xml:space="preserve"> Nacionales</w:t>
                  </w:r>
                </w:p>
              </w:tc>
            </w:tr>
          </w:tbl>
          <w:p w14:paraId="7F2F378D" w14:textId="77777777" w:rsidR="00890981" w:rsidRPr="00890981" w:rsidRDefault="00890981" w:rsidP="00890981">
            <w:pPr>
              <w:spacing w:after="0" w:line="240" w:lineRule="auto"/>
              <w:jc w:val="center"/>
              <w:rPr>
                <w:rFonts w:ascii="Times New Roman" w:eastAsia="Times New Roman" w:hAnsi="Times New Roman" w:cs="Times New Roman"/>
                <w:sz w:val="20"/>
                <w:szCs w:val="20"/>
              </w:rPr>
            </w:pPr>
          </w:p>
        </w:tc>
      </w:tr>
      <w:tr w:rsidR="00890981" w:rsidRPr="00890981" w14:paraId="2A2B353A"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890981" w:rsidRPr="00890981" w14:paraId="02303118"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467B45C3" w14:textId="77777777" w:rsidR="00890981" w:rsidRPr="00890981" w:rsidRDefault="00890981" w:rsidP="00890981">
                  <w:pPr>
                    <w:spacing w:after="0" w:line="240" w:lineRule="auto"/>
                    <w:rPr>
                      <w:rFonts w:ascii="Verdana" w:eastAsia="Aptos" w:hAnsi="Verdana" w:cs="Aptos"/>
                      <w:color w:val="FFFFFF"/>
                      <w:lang w:val="es-AR"/>
                    </w:rPr>
                  </w:pPr>
                </w:p>
              </w:tc>
            </w:tr>
            <w:tr w:rsidR="00890981" w:rsidRPr="00890981" w14:paraId="06BDFC33" w14:textId="77777777">
              <w:trPr>
                <w:trHeight w:val="1134"/>
                <w:jc w:val="center"/>
              </w:trPr>
              <w:tc>
                <w:tcPr>
                  <w:tcW w:w="7938" w:type="dxa"/>
                  <w:shd w:val="clear" w:color="auto" w:fill="000000"/>
                  <w:tcMar>
                    <w:top w:w="0" w:type="dxa"/>
                    <w:left w:w="454" w:type="dxa"/>
                    <w:bottom w:w="0" w:type="dxa"/>
                    <w:right w:w="454" w:type="dxa"/>
                  </w:tcMar>
                  <w:vAlign w:val="center"/>
                </w:tcPr>
                <w:p w14:paraId="0DD824BD" w14:textId="77777777" w:rsidR="00890981" w:rsidRPr="00890981" w:rsidRDefault="00890981" w:rsidP="00890981">
                  <w:pPr>
                    <w:spacing w:after="0" w:line="240" w:lineRule="auto"/>
                    <w:rPr>
                      <w:rFonts w:ascii="Calibri Light" w:eastAsia="Aptos" w:hAnsi="Calibri Light" w:cs="Calibri Light"/>
                      <w:color w:val="FFFFFF"/>
                      <w:sz w:val="16"/>
                      <w:szCs w:val="16"/>
                      <w:lang w:val="es-AR"/>
                    </w:rPr>
                  </w:pPr>
                  <w:r w:rsidRPr="00890981">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380610EC" w14:textId="77777777" w:rsidR="00890981" w:rsidRPr="00890981" w:rsidRDefault="00890981" w:rsidP="00890981">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890981" w:rsidRPr="00890981" w14:paraId="0A5689C8" w14:textId="77777777">
                    <w:tc>
                      <w:tcPr>
                        <w:tcW w:w="848" w:type="dxa"/>
                        <w:tcMar>
                          <w:top w:w="0" w:type="dxa"/>
                          <w:left w:w="108" w:type="dxa"/>
                          <w:bottom w:w="0" w:type="dxa"/>
                          <w:right w:w="108" w:type="dxa"/>
                        </w:tcMar>
                        <w:vAlign w:val="center"/>
                        <w:hideMark/>
                      </w:tcPr>
                      <w:p w14:paraId="5BC4094C" w14:textId="77777777" w:rsidR="00890981" w:rsidRPr="00890981" w:rsidRDefault="00890981" w:rsidP="00890981">
                        <w:pPr>
                          <w:spacing w:after="0" w:line="240" w:lineRule="auto"/>
                          <w:rPr>
                            <w:rFonts w:ascii="Calibri" w:eastAsia="Aptos" w:hAnsi="Calibri" w:cs="Calibri"/>
                            <w:b/>
                            <w:bCs/>
                            <w:color w:val="FFFFFF"/>
                            <w:sz w:val="16"/>
                            <w:szCs w:val="16"/>
                            <w:lang w:val="es-AR"/>
                          </w:rPr>
                        </w:pPr>
                        <w:r w:rsidRPr="00890981">
                          <w:rPr>
                            <w:rFonts w:ascii="Verdana" w:eastAsia="Aptos" w:hAnsi="Verdana" w:cs="Aptos"/>
                            <w:noProof/>
                            <w:color w:val="000000"/>
                            <w:lang w:val="en-GB"/>
                          </w:rPr>
                          <w:drawing>
                            <wp:inline distT="0" distB="0" distL="0" distR="0" wp14:anchorId="4D1CCCDA" wp14:editId="64EBB231">
                              <wp:extent cx="425450" cy="425450"/>
                              <wp:effectExtent l="0" t="0" r="12700" b="12700"/>
                              <wp:docPr id="75" name="Group 13">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0AA5811A" w14:textId="77777777" w:rsidR="00890981" w:rsidRPr="00890981" w:rsidRDefault="00890981" w:rsidP="00890981">
                        <w:pPr>
                          <w:spacing w:after="0" w:line="240" w:lineRule="auto"/>
                          <w:rPr>
                            <w:rFonts w:ascii="Calibri Light" w:eastAsia="Aptos" w:hAnsi="Calibri Light" w:cs="Calibri Light"/>
                            <w:color w:val="FFFFFF"/>
                            <w:lang w:val="es-AR"/>
                          </w:rPr>
                        </w:pPr>
                        <w:r w:rsidRPr="00890981">
                          <w:rPr>
                            <w:rFonts w:ascii="Calibri" w:eastAsia="Aptos" w:hAnsi="Calibri" w:cs="Calibri"/>
                            <w:b/>
                            <w:bCs/>
                            <w:color w:val="FFFFFF"/>
                            <w:lang w:val="es-AR"/>
                          </w:rPr>
                          <w:t xml:space="preserve">Para </w:t>
                        </w:r>
                        <w:proofErr w:type="gramStart"/>
                        <w:r w:rsidRPr="00890981">
                          <w:rPr>
                            <w:rFonts w:ascii="Calibri" w:eastAsia="Aptos" w:hAnsi="Calibri" w:cs="Calibri"/>
                            <w:b/>
                            <w:bCs/>
                            <w:color w:val="FFFFFF"/>
                            <w:lang w:val="es-AR"/>
                          </w:rPr>
                          <w:t>mayor información</w:t>
                        </w:r>
                        <w:proofErr w:type="gramEnd"/>
                        <w:r w:rsidRPr="00890981">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34F06E23" w14:textId="77777777" w:rsidR="00890981" w:rsidRPr="00890981" w:rsidRDefault="00890981" w:rsidP="00890981">
                  <w:pPr>
                    <w:spacing w:after="0" w:line="240" w:lineRule="auto"/>
                    <w:rPr>
                      <w:rFonts w:ascii="Calibri" w:eastAsia="Aptos" w:hAnsi="Calibri" w:cs="Calibri"/>
                      <w:b/>
                      <w:bCs/>
                      <w:color w:val="FFFFFF"/>
                      <w:lang w:val="es-MX"/>
                    </w:rPr>
                  </w:pPr>
                </w:p>
              </w:tc>
            </w:tr>
            <w:tr w:rsidR="00890981" w:rsidRPr="00890981" w14:paraId="0A5B7928" w14:textId="77777777">
              <w:trPr>
                <w:trHeight w:val="454"/>
                <w:jc w:val="center"/>
              </w:trPr>
              <w:tc>
                <w:tcPr>
                  <w:tcW w:w="7938" w:type="dxa"/>
                  <w:shd w:val="clear" w:color="auto" w:fill="000000"/>
                  <w:tcMar>
                    <w:top w:w="0" w:type="dxa"/>
                    <w:left w:w="454" w:type="dxa"/>
                    <w:bottom w:w="0" w:type="dxa"/>
                    <w:right w:w="454" w:type="dxa"/>
                  </w:tcMar>
                </w:tcPr>
                <w:p w14:paraId="4180EEF1" w14:textId="77777777" w:rsidR="00890981" w:rsidRPr="00890981" w:rsidRDefault="00890981" w:rsidP="00890981">
                  <w:pPr>
                    <w:spacing w:after="0" w:line="240" w:lineRule="auto"/>
                    <w:rPr>
                      <w:rFonts w:ascii="Verdana" w:eastAsia="Aptos" w:hAnsi="Verdana" w:cs="Aptos"/>
                      <w:color w:val="000000"/>
                      <w:lang w:val="es-MX"/>
                    </w:rPr>
                  </w:pPr>
                </w:p>
              </w:tc>
            </w:tr>
          </w:tbl>
          <w:p w14:paraId="7243B2B1" w14:textId="77777777" w:rsidR="00890981" w:rsidRPr="00890981" w:rsidRDefault="00890981" w:rsidP="00890981">
            <w:pPr>
              <w:spacing w:after="0" w:line="240" w:lineRule="auto"/>
              <w:jc w:val="center"/>
              <w:rPr>
                <w:rFonts w:ascii="Times New Roman" w:eastAsia="Times New Roman" w:hAnsi="Times New Roman" w:cs="Times New Roman"/>
                <w:sz w:val="20"/>
                <w:szCs w:val="20"/>
                <w:lang w:val="es-MX"/>
              </w:rPr>
            </w:pPr>
          </w:p>
        </w:tc>
      </w:tr>
      <w:tr w:rsidR="00890981" w:rsidRPr="00890981" w14:paraId="0E239395"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890981" w:rsidRPr="00890981" w14:paraId="2D25AE03"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56A5AE89" w14:textId="77777777" w:rsidR="00890981" w:rsidRPr="00890981" w:rsidRDefault="00890981" w:rsidP="00890981">
                  <w:pPr>
                    <w:spacing w:after="120" w:line="240" w:lineRule="auto"/>
                    <w:jc w:val="both"/>
                    <w:rPr>
                      <w:rFonts w:ascii="Verdana" w:eastAsia="Aptos" w:hAnsi="Verdana" w:cs="Aptos"/>
                      <w:color w:val="000000"/>
                      <w:lang w:val="es-MX"/>
                    </w:rPr>
                  </w:pPr>
                </w:p>
              </w:tc>
            </w:tr>
            <w:tr w:rsidR="00890981" w:rsidRPr="00890981" w14:paraId="4536605A" w14:textId="77777777">
              <w:trPr>
                <w:trHeight w:val="1134"/>
                <w:jc w:val="center"/>
              </w:trPr>
              <w:tc>
                <w:tcPr>
                  <w:tcW w:w="7938" w:type="dxa"/>
                  <w:shd w:val="clear" w:color="auto" w:fill="FFFFFF"/>
                  <w:tcMar>
                    <w:top w:w="0" w:type="dxa"/>
                    <w:left w:w="454" w:type="dxa"/>
                    <w:bottom w:w="0" w:type="dxa"/>
                    <w:right w:w="454" w:type="dxa"/>
                  </w:tcMar>
                </w:tcPr>
                <w:p w14:paraId="199186AE" w14:textId="77777777" w:rsidR="00890981" w:rsidRPr="00890981" w:rsidRDefault="00890981" w:rsidP="00890981">
                  <w:pPr>
                    <w:spacing w:after="120" w:line="240" w:lineRule="auto"/>
                    <w:jc w:val="both"/>
                    <w:rPr>
                      <w:rFonts w:ascii="Calibri" w:eastAsia="Aptos" w:hAnsi="Calibri" w:cs="Calibri"/>
                      <w:b/>
                      <w:bCs/>
                      <w:color w:val="86BC25"/>
                      <w:spacing w:val="-2"/>
                      <w:sz w:val="32"/>
                      <w:szCs w:val="32"/>
                      <w:lang w:val="es-AR"/>
                    </w:rPr>
                  </w:pPr>
                  <w:r w:rsidRPr="00890981">
                    <w:rPr>
                      <w:rFonts w:ascii="Calibri" w:eastAsia="Aptos" w:hAnsi="Calibri" w:cs="Calibri"/>
                      <w:b/>
                      <w:bCs/>
                      <w:color w:val="86BC25"/>
                      <w:spacing w:val="-2"/>
                      <w:sz w:val="32"/>
                      <w:szCs w:val="32"/>
                      <w:lang w:val="es-AR"/>
                    </w:rPr>
                    <w:t>Impuesto a las Ganancias</w:t>
                  </w:r>
                </w:p>
                <w:p w14:paraId="7EE86FAA" w14:textId="77777777" w:rsidR="00890981" w:rsidRPr="00890981" w:rsidRDefault="00890981" w:rsidP="00890981">
                  <w:pPr>
                    <w:spacing w:after="120" w:line="240" w:lineRule="auto"/>
                    <w:jc w:val="both"/>
                    <w:rPr>
                      <w:rFonts w:ascii="Calibri Light" w:eastAsia="Aptos" w:hAnsi="Calibri Light" w:cs="Calibri Light"/>
                      <w:spacing w:val="-2"/>
                      <w:sz w:val="32"/>
                      <w:szCs w:val="32"/>
                      <w:lang w:val="es-AR"/>
                    </w:rPr>
                  </w:pPr>
                  <w:r w:rsidRPr="00890981">
                    <w:rPr>
                      <w:rFonts w:ascii="Calibri Light" w:eastAsia="Aptos" w:hAnsi="Calibri Light" w:cs="Calibri Light"/>
                      <w:color w:val="000000"/>
                      <w:spacing w:val="-2"/>
                      <w:sz w:val="32"/>
                      <w:szCs w:val="32"/>
                      <w:lang w:val="es-AR"/>
                    </w:rPr>
                    <w:t>Resolución General N°5855/2026</w:t>
                  </w:r>
                </w:p>
                <w:p w14:paraId="3610BE46" w14:textId="77777777" w:rsidR="00890981" w:rsidRPr="00890981" w:rsidRDefault="00890981" w:rsidP="00890981">
                  <w:pPr>
                    <w:spacing w:after="120" w:line="240" w:lineRule="auto"/>
                    <w:jc w:val="both"/>
                    <w:rPr>
                      <w:rFonts w:ascii="Calibri Light" w:eastAsia="Aptos" w:hAnsi="Calibri Light" w:cs="Calibri Light"/>
                      <w:color w:val="000000"/>
                      <w:lang w:val="es-AR"/>
                    </w:rPr>
                  </w:pPr>
                  <w:r w:rsidRPr="00890981">
                    <w:rPr>
                      <w:rFonts w:ascii="Calibri Light" w:eastAsia="Aptos" w:hAnsi="Calibri Light" w:cs="Calibri Light"/>
                      <w:color w:val="000000"/>
                      <w:lang w:val="es-AR"/>
                    </w:rPr>
                    <w:lastRenderedPageBreak/>
                    <w:t>Mediante la presente se sustituye a la Resolución 3497 (DGI) 1992, la cual establecía el procedimiento informativo aplicable para acceder a los beneficios de convenios de doble imposición.</w:t>
                  </w:r>
                </w:p>
                <w:p w14:paraId="3B606476" w14:textId="77777777" w:rsidR="00890981" w:rsidRPr="00890981" w:rsidRDefault="00890981" w:rsidP="00890981">
                  <w:pPr>
                    <w:spacing w:after="120" w:line="240" w:lineRule="auto"/>
                    <w:jc w:val="both"/>
                    <w:rPr>
                      <w:rFonts w:ascii="Calibri Light" w:eastAsia="Aptos" w:hAnsi="Calibri Light" w:cs="Calibri Light"/>
                      <w:color w:val="000000"/>
                      <w:lang w:val="es-AR"/>
                    </w:rPr>
                  </w:pPr>
                  <w:r w:rsidRPr="00890981">
                    <w:rPr>
                      <w:rFonts w:ascii="Calibri Light" w:eastAsia="Aptos" w:hAnsi="Calibri Light" w:cs="Calibri Light"/>
                      <w:color w:val="000000"/>
                      <w:lang w:val="es-AR"/>
                    </w:rPr>
                    <w:t xml:space="preserve">A continuación, describimos las principales modificaciones: </w:t>
                  </w:r>
                </w:p>
                <w:p w14:paraId="7BFAE552" w14:textId="77777777" w:rsidR="00890981" w:rsidRPr="00890981" w:rsidRDefault="00890981" w:rsidP="00890981">
                  <w:pPr>
                    <w:numPr>
                      <w:ilvl w:val="0"/>
                      <w:numId w:val="1"/>
                    </w:numPr>
                    <w:spacing w:after="120" w:line="240" w:lineRule="auto"/>
                    <w:contextualSpacing/>
                    <w:jc w:val="both"/>
                    <w:rPr>
                      <w:rFonts w:ascii="Calibri Light" w:eastAsia="Aptos" w:hAnsi="Calibri Light" w:cs="Calibri Light"/>
                      <w:color w:val="000000"/>
                      <w:lang w:val="es-AR"/>
                    </w:rPr>
                  </w:pPr>
                  <w:r w:rsidRPr="00890981">
                    <w:rPr>
                      <w:rFonts w:ascii="Calibri Light" w:eastAsia="Aptos" w:hAnsi="Calibri Light" w:cs="Calibri Light"/>
                      <w:b/>
                      <w:bCs/>
                      <w:color w:val="000000"/>
                      <w:lang w:val="es-AR"/>
                    </w:rPr>
                    <w:t>Acreditación de la residencia fiscal extranjera:</w:t>
                  </w:r>
                  <w:r w:rsidRPr="00890981">
                    <w:rPr>
                      <w:rFonts w:ascii="Calibri Light" w:eastAsia="Aptos" w:hAnsi="Calibri Light" w:cs="Calibri Light"/>
                      <w:color w:val="000000"/>
                      <w:lang w:val="es-AR"/>
                    </w:rPr>
                    <w:t xml:space="preserve"> La nueva normativa dispone que el beneficiario del exterior deberá presentar, ante el sujeto pagador de la renta, un certificado de residencia fiscal vigente correspondiente al período fiscal en cuestión, emitido por la autoridad competente del país de residencia.</w:t>
                  </w:r>
                </w:p>
                <w:p w14:paraId="633C6E8D" w14:textId="77777777" w:rsidR="00890981" w:rsidRPr="00890981" w:rsidRDefault="00890981" w:rsidP="00890981">
                  <w:pPr>
                    <w:spacing w:after="120" w:line="240" w:lineRule="auto"/>
                    <w:ind w:left="720"/>
                    <w:contextualSpacing/>
                    <w:jc w:val="both"/>
                    <w:rPr>
                      <w:rFonts w:ascii="Calibri Light" w:eastAsia="Aptos" w:hAnsi="Calibri Light" w:cs="Calibri Light"/>
                      <w:color w:val="000000"/>
                      <w:lang w:val="es-AR"/>
                    </w:rPr>
                  </w:pPr>
                  <w:r w:rsidRPr="00890981">
                    <w:rPr>
                      <w:rFonts w:ascii="Calibri Light" w:eastAsia="Aptos" w:hAnsi="Calibri Light" w:cs="Calibri Light"/>
                      <w:color w:val="000000"/>
                      <w:lang w:val="es-AR"/>
                    </w:rPr>
                    <w:t>Asimismo, dicho certificado deberá encontrarse debidamente apostillado o legalizado, salvo que exista un sistema oficial de validación digital que permita verificar su autenticidad.</w:t>
                  </w:r>
                </w:p>
                <w:p w14:paraId="206A097E" w14:textId="77777777" w:rsidR="00890981" w:rsidRPr="00890981" w:rsidRDefault="00890981" w:rsidP="00890981">
                  <w:pPr>
                    <w:spacing w:after="120" w:line="240" w:lineRule="auto"/>
                    <w:ind w:left="720"/>
                    <w:contextualSpacing/>
                    <w:jc w:val="both"/>
                    <w:rPr>
                      <w:rFonts w:ascii="Calibri Light" w:eastAsia="Aptos" w:hAnsi="Calibri Light" w:cs="Calibri Light"/>
                      <w:color w:val="000000"/>
                      <w:lang w:val="es-AR"/>
                    </w:rPr>
                  </w:pPr>
                  <w:r w:rsidRPr="00890981">
                    <w:rPr>
                      <w:rFonts w:ascii="Calibri Light" w:eastAsia="Aptos" w:hAnsi="Calibri Light" w:cs="Calibri Light"/>
                      <w:color w:val="000000"/>
                      <w:lang w:val="es-AR"/>
                    </w:rPr>
                    <w:t xml:space="preserve">Por su parte, bajo la Resolución General </w:t>
                  </w:r>
                  <w:proofErr w:type="spellStart"/>
                  <w:r w:rsidRPr="00890981">
                    <w:rPr>
                      <w:rFonts w:ascii="Calibri Light" w:eastAsia="Aptos" w:hAnsi="Calibri Light" w:cs="Calibri Light"/>
                      <w:color w:val="000000"/>
                      <w:lang w:val="es-AR"/>
                    </w:rPr>
                    <w:t>N°</w:t>
                  </w:r>
                  <w:proofErr w:type="spellEnd"/>
                  <w:r w:rsidRPr="00890981">
                    <w:rPr>
                      <w:rFonts w:ascii="Calibri Light" w:eastAsia="Aptos" w:hAnsi="Calibri Light" w:cs="Calibri Light"/>
                      <w:color w:val="000000"/>
                      <w:lang w:val="es-AR"/>
                    </w:rPr>
                    <w:t xml:space="preserve"> 3497, la acreditación se realizaba mediante una declaración jurada certificada por la autoridad fiscal extranjera, sin exigirse necesariamente la presentación de un certificado formal de residencia fiscal en los términos actuales.</w:t>
                  </w:r>
                </w:p>
                <w:p w14:paraId="1EFADA54" w14:textId="77777777" w:rsidR="00890981" w:rsidRPr="00890981" w:rsidRDefault="00890981" w:rsidP="00890981">
                  <w:pPr>
                    <w:spacing w:after="120" w:line="240" w:lineRule="auto"/>
                    <w:ind w:left="720"/>
                    <w:contextualSpacing/>
                    <w:jc w:val="both"/>
                    <w:rPr>
                      <w:rFonts w:ascii="Calibri Light" w:eastAsia="Aptos" w:hAnsi="Calibri Light" w:cs="Calibri Light"/>
                      <w:color w:val="000000"/>
                      <w:lang w:val="es-AR"/>
                    </w:rPr>
                  </w:pPr>
                </w:p>
                <w:p w14:paraId="18967ACC" w14:textId="77777777" w:rsidR="00890981" w:rsidRPr="00890981" w:rsidRDefault="00890981" w:rsidP="00890981">
                  <w:pPr>
                    <w:numPr>
                      <w:ilvl w:val="0"/>
                      <w:numId w:val="1"/>
                    </w:numPr>
                    <w:spacing w:after="120" w:line="240" w:lineRule="auto"/>
                    <w:contextualSpacing/>
                    <w:jc w:val="both"/>
                    <w:rPr>
                      <w:rFonts w:ascii="Calibri Light" w:eastAsia="Aptos" w:hAnsi="Calibri Light" w:cs="Calibri Light"/>
                      <w:color w:val="000000"/>
                      <w:lang w:val="es-AR"/>
                    </w:rPr>
                  </w:pPr>
                  <w:r w:rsidRPr="00890981">
                    <w:rPr>
                      <w:rFonts w:ascii="Calibri Light" w:eastAsia="Aptos" w:hAnsi="Calibri Light" w:cs="Calibri Light"/>
                      <w:b/>
                      <w:bCs/>
                      <w:color w:val="000000"/>
                      <w:lang w:val="es-AR"/>
                    </w:rPr>
                    <w:t>Vigencia de la documentación:</w:t>
                  </w:r>
                  <w:r w:rsidRPr="00890981">
                    <w:rPr>
                      <w:rFonts w:ascii="Calibri Light" w:eastAsia="Aptos" w:hAnsi="Calibri Light" w:cs="Calibri Light"/>
                      <w:color w:val="000000"/>
                      <w:lang w:val="es-AR"/>
                    </w:rPr>
                    <w:t xml:space="preserve"> La nueva resolución establece que, en caso de que el certificado de residencia fiscal no indique plazo de validez, el mismo se considerará vigente por un plazo de 12 meses desde la fecha de su emisión.</w:t>
                  </w:r>
                </w:p>
                <w:p w14:paraId="5FF19303" w14:textId="77777777" w:rsidR="00890981" w:rsidRPr="00890981" w:rsidRDefault="00890981" w:rsidP="00890981">
                  <w:pPr>
                    <w:spacing w:after="0" w:line="240" w:lineRule="auto"/>
                    <w:ind w:left="720"/>
                    <w:contextualSpacing/>
                    <w:jc w:val="both"/>
                    <w:rPr>
                      <w:rFonts w:ascii="Calibri Light" w:eastAsia="Aptos" w:hAnsi="Calibri Light" w:cs="Calibri Light"/>
                      <w:color w:val="000000"/>
                      <w:lang w:val="es-AR"/>
                    </w:rPr>
                  </w:pPr>
                  <w:r w:rsidRPr="00890981">
                    <w:rPr>
                      <w:rFonts w:ascii="Calibri Light" w:eastAsia="Aptos" w:hAnsi="Calibri Light" w:cs="Calibri Light"/>
                      <w:color w:val="000000"/>
                      <w:lang w:val="es-AR"/>
                    </w:rPr>
                    <w:t>En cambio, el régimen anterior preveía que la declaración jurada tenía una validez máxima de 15 meses desde la fecha de certificación por parte de la autoridad competente.</w:t>
                  </w:r>
                </w:p>
                <w:p w14:paraId="51A1CF0D" w14:textId="77777777" w:rsidR="00890981" w:rsidRPr="00890981" w:rsidRDefault="00890981" w:rsidP="00890981">
                  <w:pPr>
                    <w:spacing w:after="0" w:line="240" w:lineRule="auto"/>
                    <w:ind w:left="720"/>
                    <w:contextualSpacing/>
                    <w:rPr>
                      <w:rFonts w:ascii="Calibri Light" w:eastAsia="Aptos" w:hAnsi="Calibri Light" w:cs="Calibri Light"/>
                      <w:b/>
                      <w:bCs/>
                      <w:color w:val="000000"/>
                      <w:lang w:val="es-AR"/>
                    </w:rPr>
                  </w:pPr>
                </w:p>
                <w:p w14:paraId="47911451" w14:textId="77777777" w:rsidR="00890981" w:rsidRPr="00890981" w:rsidRDefault="00890981" w:rsidP="00890981">
                  <w:pPr>
                    <w:numPr>
                      <w:ilvl w:val="0"/>
                      <w:numId w:val="1"/>
                    </w:numPr>
                    <w:spacing w:after="120" w:line="240" w:lineRule="auto"/>
                    <w:contextualSpacing/>
                    <w:jc w:val="both"/>
                    <w:rPr>
                      <w:rFonts w:ascii="Calibri Light" w:eastAsia="Aptos" w:hAnsi="Calibri Light" w:cs="Calibri Light"/>
                      <w:color w:val="000000"/>
                      <w:lang w:val="es-AR"/>
                    </w:rPr>
                  </w:pPr>
                  <w:r w:rsidRPr="00890981">
                    <w:rPr>
                      <w:rFonts w:ascii="Calibri Light" w:eastAsia="Aptos" w:hAnsi="Calibri Light" w:cs="Calibri Light"/>
                      <w:b/>
                      <w:bCs/>
                      <w:color w:val="000000"/>
                      <w:lang w:val="es-AR"/>
                    </w:rPr>
                    <w:t>Obligaciones del sujeto pagador:</w:t>
                  </w:r>
                  <w:r w:rsidRPr="00890981">
                    <w:rPr>
                      <w:rFonts w:ascii="Calibri Light" w:eastAsia="Aptos" w:hAnsi="Calibri Light" w:cs="Calibri Light"/>
                      <w:color w:val="000000"/>
                      <w:lang w:val="es-AR"/>
                    </w:rPr>
                    <w:t xml:space="preserve"> El sujeto pagador de la renta deberá:</w:t>
                  </w:r>
                </w:p>
                <w:p w14:paraId="23C5452A" w14:textId="77777777" w:rsidR="00890981" w:rsidRPr="00890981" w:rsidRDefault="00890981" w:rsidP="00890981">
                  <w:pPr>
                    <w:numPr>
                      <w:ilvl w:val="0"/>
                      <w:numId w:val="2"/>
                    </w:numPr>
                    <w:spacing w:after="120" w:line="240" w:lineRule="auto"/>
                    <w:contextualSpacing/>
                    <w:jc w:val="both"/>
                    <w:rPr>
                      <w:rFonts w:ascii="Calibri Light" w:eastAsia="Aptos" w:hAnsi="Calibri Light" w:cs="Calibri Light"/>
                      <w:color w:val="000000"/>
                      <w:lang w:val="es-AR"/>
                    </w:rPr>
                  </w:pPr>
                  <w:r w:rsidRPr="00890981">
                    <w:rPr>
                      <w:rFonts w:ascii="Calibri Light" w:eastAsia="Aptos" w:hAnsi="Calibri Light" w:cs="Calibri Light"/>
                      <w:color w:val="000000"/>
                      <w:lang w:val="es-AR"/>
                    </w:rPr>
                    <w:t>Solicitar al beneficiario del exterior, con anterioridad al pago o a la retención, la declaración jurada prevista en el Anexo de la resolución, debidamente completada.</w:t>
                  </w:r>
                </w:p>
                <w:p w14:paraId="61FB18A6" w14:textId="77777777" w:rsidR="00890981" w:rsidRPr="00890981" w:rsidRDefault="00890981" w:rsidP="00890981">
                  <w:pPr>
                    <w:numPr>
                      <w:ilvl w:val="0"/>
                      <w:numId w:val="2"/>
                    </w:numPr>
                    <w:spacing w:after="120" w:line="240" w:lineRule="auto"/>
                    <w:contextualSpacing/>
                    <w:jc w:val="both"/>
                    <w:rPr>
                      <w:rFonts w:ascii="Calibri Light" w:eastAsia="Aptos" w:hAnsi="Calibri Light" w:cs="Calibri Light"/>
                      <w:color w:val="000000"/>
                      <w:lang w:val="es-AR"/>
                    </w:rPr>
                  </w:pPr>
                  <w:r w:rsidRPr="00890981">
                    <w:rPr>
                      <w:rFonts w:ascii="Calibri Light" w:eastAsia="Aptos" w:hAnsi="Calibri Light" w:cs="Calibri Light"/>
                      <w:color w:val="000000"/>
                      <w:lang w:val="es-AR"/>
                    </w:rPr>
                    <w:t xml:space="preserve">Conservar la siguiente documentación: </w:t>
                  </w:r>
                </w:p>
                <w:p w14:paraId="78ED8193" w14:textId="77777777" w:rsidR="00890981" w:rsidRPr="00890981" w:rsidRDefault="00890981" w:rsidP="00890981">
                  <w:pPr>
                    <w:numPr>
                      <w:ilvl w:val="1"/>
                      <w:numId w:val="2"/>
                    </w:numPr>
                    <w:spacing w:after="120" w:line="240" w:lineRule="auto"/>
                    <w:contextualSpacing/>
                    <w:jc w:val="both"/>
                    <w:rPr>
                      <w:rFonts w:ascii="Calibri Light" w:eastAsia="Aptos" w:hAnsi="Calibri Light" w:cs="Calibri Light"/>
                      <w:color w:val="000000"/>
                      <w:lang w:val="es-AR"/>
                    </w:rPr>
                  </w:pPr>
                  <w:r w:rsidRPr="00890981">
                    <w:rPr>
                      <w:rFonts w:ascii="Calibri Light" w:eastAsia="Aptos" w:hAnsi="Calibri Light" w:cs="Calibri Light"/>
                      <w:color w:val="000000"/>
                      <w:lang w:val="es-AR"/>
                    </w:rPr>
                    <w:t>Certificado de residencia fiscal</w:t>
                  </w:r>
                </w:p>
                <w:p w14:paraId="4A90EC79" w14:textId="77777777" w:rsidR="00890981" w:rsidRPr="00890981" w:rsidRDefault="00890981" w:rsidP="00890981">
                  <w:pPr>
                    <w:numPr>
                      <w:ilvl w:val="1"/>
                      <w:numId w:val="2"/>
                    </w:numPr>
                    <w:spacing w:after="120" w:line="240" w:lineRule="auto"/>
                    <w:contextualSpacing/>
                    <w:jc w:val="both"/>
                    <w:rPr>
                      <w:rFonts w:ascii="Calibri Light" w:eastAsia="Aptos" w:hAnsi="Calibri Light" w:cs="Calibri Light"/>
                      <w:color w:val="000000"/>
                      <w:lang w:val="es-AR"/>
                    </w:rPr>
                  </w:pPr>
                  <w:r w:rsidRPr="00890981">
                    <w:rPr>
                      <w:rFonts w:ascii="Calibri Light" w:eastAsia="Aptos" w:hAnsi="Calibri Light" w:cs="Calibri Light"/>
                      <w:color w:val="000000"/>
                      <w:lang w:val="es-AR"/>
                    </w:rPr>
                    <w:t>Declaración jurada mencionada</w:t>
                  </w:r>
                </w:p>
                <w:p w14:paraId="34CCB267" w14:textId="77777777" w:rsidR="00890981" w:rsidRPr="00890981" w:rsidRDefault="00890981" w:rsidP="00890981">
                  <w:pPr>
                    <w:numPr>
                      <w:ilvl w:val="1"/>
                      <w:numId w:val="2"/>
                    </w:numPr>
                    <w:spacing w:after="120" w:line="240" w:lineRule="auto"/>
                    <w:contextualSpacing/>
                    <w:jc w:val="both"/>
                    <w:rPr>
                      <w:rFonts w:ascii="Calibri Light" w:eastAsia="Aptos" w:hAnsi="Calibri Light" w:cs="Calibri Light"/>
                      <w:color w:val="000000"/>
                      <w:lang w:val="es-AR"/>
                    </w:rPr>
                  </w:pPr>
                  <w:r w:rsidRPr="00890981">
                    <w:rPr>
                      <w:rFonts w:ascii="Calibri Light" w:eastAsia="Aptos" w:hAnsi="Calibri Light" w:cs="Calibri Light"/>
                      <w:color w:val="000000"/>
                      <w:lang w:val="es-AR"/>
                    </w:rPr>
                    <w:t>Contratos o instrumentos equivalentes (de existir), o facturas</w:t>
                  </w:r>
                </w:p>
                <w:p w14:paraId="2BE4E818" w14:textId="77777777" w:rsidR="00890981" w:rsidRPr="00890981" w:rsidRDefault="00890981" w:rsidP="00890981">
                  <w:pPr>
                    <w:numPr>
                      <w:ilvl w:val="1"/>
                      <w:numId w:val="2"/>
                    </w:numPr>
                    <w:spacing w:after="120" w:line="240" w:lineRule="auto"/>
                    <w:contextualSpacing/>
                    <w:jc w:val="both"/>
                    <w:rPr>
                      <w:rFonts w:ascii="Calibri Light" w:eastAsia="Aptos" w:hAnsi="Calibri Light" w:cs="Calibri Light"/>
                      <w:color w:val="000000"/>
                      <w:lang w:val="es-AR"/>
                    </w:rPr>
                  </w:pPr>
                  <w:r w:rsidRPr="00890981">
                    <w:rPr>
                      <w:rFonts w:ascii="Calibri Light" w:eastAsia="Aptos" w:hAnsi="Calibri Light" w:cs="Calibri Light"/>
                      <w:color w:val="000000"/>
                      <w:lang w:val="es-AR"/>
                    </w:rPr>
                    <w:t>Comprobantes, papeles de trabajo y toda documentación respaldatoria de la operación</w:t>
                  </w:r>
                </w:p>
                <w:p w14:paraId="07A8AFEC" w14:textId="77777777" w:rsidR="00890981" w:rsidRPr="00890981" w:rsidRDefault="00890981" w:rsidP="00890981">
                  <w:pPr>
                    <w:spacing w:after="120" w:line="240" w:lineRule="auto"/>
                    <w:ind w:left="720"/>
                    <w:contextualSpacing/>
                    <w:jc w:val="both"/>
                    <w:rPr>
                      <w:rFonts w:ascii="Calibri Light" w:eastAsia="Aptos" w:hAnsi="Calibri Light" w:cs="Calibri Light"/>
                      <w:color w:val="000000"/>
                      <w:lang w:val="es-AR"/>
                    </w:rPr>
                  </w:pPr>
                  <w:r w:rsidRPr="00890981">
                    <w:rPr>
                      <w:rFonts w:ascii="Calibri Light" w:eastAsia="Aptos" w:hAnsi="Calibri Light" w:cs="Calibri Light"/>
                      <w:color w:val="000000"/>
                      <w:lang w:val="es-AR"/>
                    </w:rPr>
                    <w:t>Dicha documentación deberá mantenerse a disposición de la autoridad fiscal ante eventuales requerimientos.</w:t>
                  </w:r>
                </w:p>
                <w:p w14:paraId="6D71A3FC" w14:textId="77777777" w:rsidR="00890981" w:rsidRPr="00890981" w:rsidRDefault="00890981" w:rsidP="00890981">
                  <w:pPr>
                    <w:spacing w:after="0" w:line="240" w:lineRule="auto"/>
                    <w:ind w:left="720"/>
                    <w:contextualSpacing/>
                    <w:rPr>
                      <w:rFonts w:ascii="Calibri Light" w:eastAsia="Aptos" w:hAnsi="Calibri Light" w:cs="Calibri Light"/>
                      <w:b/>
                      <w:bCs/>
                      <w:color w:val="000000"/>
                      <w:lang w:val="es-AR"/>
                    </w:rPr>
                  </w:pPr>
                </w:p>
                <w:p w14:paraId="3BACDDAD" w14:textId="77777777" w:rsidR="00890981" w:rsidRPr="00890981" w:rsidRDefault="00890981" w:rsidP="00890981">
                  <w:pPr>
                    <w:numPr>
                      <w:ilvl w:val="0"/>
                      <w:numId w:val="1"/>
                    </w:numPr>
                    <w:spacing w:after="120" w:line="240" w:lineRule="auto"/>
                    <w:contextualSpacing/>
                    <w:jc w:val="both"/>
                    <w:rPr>
                      <w:rFonts w:ascii="Calibri Light" w:eastAsia="Aptos" w:hAnsi="Calibri Light" w:cs="Calibri Light"/>
                      <w:color w:val="000000"/>
                      <w:lang w:val="es-AR"/>
                    </w:rPr>
                  </w:pPr>
                  <w:r w:rsidRPr="00890981">
                    <w:rPr>
                      <w:rFonts w:ascii="Calibri Light" w:eastAsia="Aptos" w:hAnsi="Calibri Light" w:cs="Calibri Light"/>
                      <w:b/>
                      <w:bCs/>
                      <w:color w:val="000000"/>
                      <w:lang w:val="es-AR"/>
                    </w:rPr>
                    <w:t>Retenciones en exceso:</w:t>
                  </w:r>
                  <w:r w:rsidRPr="00890981">
                    <w:rPr>
                      <w:rFonts w:ascii="Calibri Light" w:eastAsia="Aptos" w:hAnsi="Calibri Light" w:cs="Calibri Light"/>
                      <w:color w:val="000000"/>
                      <w:lang w:val="es-AR"/>
                    </w:rPr>
                    <w:t xml:space="preserve"> Cuando se hubieran practicado retenciones en exceso, el agente de retención, previa devolución de los importes al beneficiario del </w:t>
                  </w:r>
                  <w:proofErr w:type="gramStart"/>
                  <w:r w:rsidRPr="00890981">
                    <w:rPr>
                      <w:rFonts w:ascii="Calibri Light" w:eastAsia="Aptos" w:hAnsi="Calibri Light" w:cs="Calibri Light"/>
                      <w:color w:val="000000"/>
                      <w:lang w:val="es-AR"/>
                    </w:rPr>
                    <w:t>exterior,</w:t>
                  </w:r>
                  <w:proofErr w:type="gramEnd"/>
                  <w:r w:rsidRPr="00890981">
                    <w:rPr>
                      <w:rFonts w:ascii="Calibri Light" w:eastAsia="Aptos" w:hAnsi="Calibri Light" w:cs="Calibri Light"/>
                      <w:color w:val="000000"/>
                      <w:lang w:val="es-AR"/>
                    </w:rPr>
                    <w:t xml:space="preserve"> deberá proceder a la anulación o modificación del certificado de retención correspondiente en el Sistema Integral de Retenciones Electrónicas (SIRE).</w:t>
                  </w:r>
                </w:p>
                <w:p w14:paraId="71C11BAC" w14:textId="77777777" w:rsidR="00890981" w:rsidRPr="00890981" w:rsidRDefault="00890981" w:rsidP="00890981">
                  <w:pPr>
                    <w:spacing w:after="120" w:line="240" w:lineRule="auto"/>
                    <w:ind w:left="720"/>
                    <w:contextualSpacing/>
                    <w:jc w:val="both"/>
                    <w:rPr>
                      <w:rFonts w:ascii="Calibri Light" w:eastAsia="Aptos" w:hAnsi="Calibri Light" w:cs="Calibri Light"/>
                      <w:color w:val="000000"/>
                      <w:lang w:val="es-AR"/>
                    </w:rPr>
                  </w:pPr>
                </w:p>
                <w:p w14:paraId="184F8FEC" w14:textId="77777777" w:rsidR="00890981" w:rsidRPr="00890981" w:rsidRDefault="00890981" w:rsidP="00890981">
                  <w:pPr>
                    <w:numPr>
                      <w:ilvl w:val="0"/>
                      <w:numId w:val="1"/>
                    </w:numPr>
                    <w:spacing w:after="120" w:line="240" w:lineRule="auto"/>
                    <w:contextualSpacing/>
                    <w:jc w:val="both"/>
                    <w:rPr>
                      <w:rFonts w:ascii="Calibri Light" w:eastAsia="Aptos" w:hAnsi="Calibri Light" w:cs="Calibri Light"/>
                      <w:color w:val="000000"/>
                      <w:lang w:val="es-MX"/>
                    </w:rPr>
                  </w:pPr>
                  <w:r w:rsidRPr="00890981">
                    <w:rPr>
                      <w:rFonts w:ascii="Calibri Light" w:eastAsia="Aptos" w:hAnsi="Calibri Light" w:cs="Calibri Light"/>
                      <w:b/>
                      <w:bCs/>
                      <w:color w:val="000000"/>
                      <w:lang w:val="es-MX"/>
                    </w:rPr>
                    <w:lastRenderedPageBreak/>
                    <w:t>Consecuencias por incumplimiento:</w:t>
                  </w:r>
                  <w:r w:rsidRPr="00890981">
                    <w:rPr>
                      <w:rFonts w:ascii="Calibri Light" w:eastAsia="Aptos" w:hAnsi="Calibri Light" w:cs="Calibri Light"/>
                      <w:color w:val="000000"/>
                      <w:lang w:val="es-MX"/>
                    </w:rPr>
                    <w:t xml:space="preserve"> En caso de no cumplirse con la presentación del certificado de residencia fiscal en tiempo y forma, el agente de retención deberá practicar la retención conforme a la normativa local del Impuesto a las Ganancias, sin considerar los beneficios del convenio para evitar la doble imposición.</w:t>
                  </w:r>
                </w:p>
                <w:p w14:paraId="3F50FCB8" w14:textId="77777777" w:rsidR="00890981" w:rsidRPr="00890981" w:rsidRDefault="00890981" w:rsidP="00890981">
                  <w:pPr>
                    <w:spacing w:after="0" w:line="240" w:lineRule="auto"/>
                    <w:ind w:left="720"/>
                    <w:contextualSpacing/>
                    <w:rPr>
                      <w:rFonts w:ascii="Calibri Light" w:eastAsia="Aptos" w:hAnsi="Calibri Light" w:cs="Calibri Light"/>
                      <w:b/>
                      <w:bCs/>
                      <w:color w:val="000000"/>
                      <w:lang w:val="es-MX"/>
                    </w:rPr>
                  </w:pPr>
                </w:p>
                <w:p w14:paraId="20FBEA39" w14:textId="77777777" w:rsidR="00890981" w:rsidRPr="00890981" w:rsidRDefault="00890981" w:rsidP="00890981">
                  <w:pPr>
                    <w:numPr>
                      <w:ilvl w:val="0"/>
                      <w:numId w:val="1"/>
                    </w:numPr>
                    <w:spacing w:after="120" w:line="240" w:lineRule="auto"/>
                    <w:contextualSpacing/>
                    <w:jc w:val="both"/>
                    <w:rPr>
                      <w:rFonts w:ascii="Calibri Light" w:eastAsia="Aptos" w:hAnsi="Calibri Light" w:cs="Calibri Light"/>
                      <w:color w:val="000000"/>
                      <w:lang w:val="es-MX"/>
                    </w:rPr>
                  </w:pPr>
                  <w:r w:rsidRPr="00890981">
                    <w:rPr>
                      <w:rFonts w:ascii="Calibri Light" w:eastAsia="Aptos" w:hAnsi="Calibri Light" w:cs="Calibri Light"/>
                      <w:b/>
                      <w:bCs/>
                      <w:color w:val="000000"/>
                      <w:lang w:val="es-MX"/>
                    </w:rPr>
                    <w:t>Alcance de la norma:</w:t>
                  </w:r>
                  <w:r w:rsidRPr="00890981">
                    <w:rPr>
                      <w:rFonts w:ascii="Calibri Light" w:eastAsia="Aptos" w:hAnsi="Calibri Light" w:cs="Calibri Light"/>
                      <w:color w:val="000000"/>
                      <w:lang w:val="es-MX"/>
                    </w:rPr>
                    <w:t xml:space="preserve"> Se establece expresamente que las disposiciones resultan aplicables aun cuando, conforme al convenio internacional, no corresponda practicar retención.</w:t>
                  </w:r>
                </w:p>
                <w:p w14:paraId="7B555C34" w14:textId="77777777" w:rsidR="00890981" w:rsidRPr="00890981" w:rsidRDefault="00890981" w:rsidP="00890981">
                  <w:pPr>
                    <w:spacing w:after="0" w:line="240" w:lineRule="auto"/>
                    <w:ind w:left="720"/>
                    <w:contextualSpacing/>
                    <w:rPr>
                      <w:rFonts w:ascii="Calibri Light" w:eastAsia="Aptos" w:hAnsi="Calibri Light" w:cs="Calibri Light"/>
                      <w:b/>
                      <w:bCs/>
                      <w:color w:val="000000"/>
                      <w:lang w:val="es-MX"/>
                    </w:rPr>
                  </w:pPr>
                </w:p>
                <w:p w14:paraId="14BF2C62" w14:textId="77777777" w:rsidR="00890981" w:rsidRPr="00890981" w:rsidRDefault="00890981" w:rsidP="00890981">
                  <w:pPr>
                    <w:spacing w:after="120" w:line="240" w:lineRule="auto"/>
                    <w:jc w:val="both"/>
                    <w:rPr>
                      <w:rFonts w:ascii="Calibri Light" w:eastAsia="Aptos" w:hAnsi="Calibri Light" w:cs="Calibri Light"/>
                      <w:color w:val="000000"/>
                      <w:lang w:val="es-MX"/>
                    </w:rPr>
                  </w:pPr>
                  <w:r w:rsidRPr="00890981">
                    <w:rPr>
                      <w:rFonts w:ascii="Calibri Light" w:eastAsia="Aptos" w:hAnsi="Calibri Light" w:cs="Calibri Light"/>
                      <w:color w:val="000000"/>
                      <w:lang w:val="es-MX"/>
                    </w:rPr>
                    <w:t>Finalmente, se establece que las disposiciones de la presente entrarán en vigencia a partir de su publicación en el Boletín Oficial y resultarán de aplicación para los pagos que se efectúen a partir de los 15 días corridos desde dicha fecha.</w:t>
                  </w:r>
                </w:p>
                <w:p w14:paraId="051657E3" w14:textId="77777777" w:rsidR="00890981" w:rsidRPr="00890981" w:rsidRDefault="00890981" w:rsidP="00890981">
                  <w:pPr>
                    <w:spacing w:after="120" w:line="240" w:lineRule="auto"/>
                    <w:jc w:val="both"/>
                    <w:rPr>
                      <w:rFonts w:ascii="Calibri Light" w:eastAsia="Aptos" w:hAnsi="Calibri Light" w:cs="Calibri Light"/>
                      <w:color w:val="000000"/>
                      <w:lang w:val="es-MX"/>
                    </w:rPr>
                  </w:pPr>
                </w:p>
              </w:tc>
            </w:tr>
            <w:tr w:rsidR="00890981" w:rsidRPr="00890981" w14:paraId="7AC2A386" w14:textId="77777777">
              <w:trPr>
                <w:trHeight w:val="454"/>
                <w:jc w:val="center"/>
              </w:trPr>
              <w:tc>
                <w:tcPr>
                  <w:tcW w:w="7938" w:type="dxa"/>
                  <w:shd w:val="clear" w:color="auto" w:fill="FFFFFF"/>
                  <w:tcMar>
                    <w:top w:w="0" w:type="dxa"/>
                    <w:left w:w="454" w:type="dxa"/>
                    <w:bottom w:w="0" w:type="dxa"/>
                    <w:right w:w="454" w:type="dxa"/>
                  </w:tcMar>
                </w:tcPr>
                <w:p w14:paraId="521B4213" w14:textId="77777777" w:rsidR="00890981" w:rsidRPr="00890981" w:rsidRDefault="00890981" w:rsidP="00890981">
                  <w:pPr>
                    <w:spacing w:after="120" w:line="240" w:lineRule="auto"/>
                    <w:jc w:val="both"/>
                    <w:rPr>
                      <w:rFonts w:ascii="Verdana" w:eastAsia="Aptos" w:hAnsi="Verdana" w:cs="Aptos"/>
                      <w:color w:val="000000"/>
                      <w:lang w:val="es-AR"/>
                    </w:rPr>
                  </w:pPr>
                </w:p>
              </w:tc>
            </w:tr>
          </w:tbl>
          <w:p w14:paraId="1808369B" w14:textId="77777777" w:rsidR="00890981" w:rsidRPr="00890981" w:rsidRDefault="00890981" w:rsidP="00890981">
            <w:pPr>
              <w:spacing w:after="0" w:line="240" w:lineRule="auto"/>
              <w:jc w:val="center"/>
              <w:rPr>
                <w:rFonts w:ascii="Times New Roman" w:eastAsia="Times New Roman" w:hAnsi="Times New Roman" w:cs="Times New Roman"/>
                <w:sz w:val="20"/>
                <w:szCs w:val="20"/>
                <w:lang w:val="es-MX"/>
              </w:rPr>
            </w:pPr>
          </w:p>
        </w:tc>
      </w:tr>
      <w:tr w:rsidR="00890981" w:rsidRPr="00890981" w14:paraId="77066B65"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890981" w:rsidRPr="00890981" w14:paraId="3282B752"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05E1623F" w14:textId="77777777" w:rsidR="00890981" w:rsidRPr="00890981" w:rsidRDefault="00890981" w:rsidP="00890981">
                  <w:pPr>
                    <w:spacing w:after="120" w:line="240" w:lineRule="auto"/>
                    <w:jc w:val="both"/>
                    <w:rPr>
                      <w:rFonts w:ascii="Verdana" w:eastAsia="Aptos" w:hAnsi="Verdana" w:cs="Aptos"/>
                      <w:color w:val="000000"/>
                      <w:lang w:val="es-AR"/>
                    </w:rPr>
                  </w:pPr>
                </w:p>
              </w:tc>
            </w:tr>
            <w:tr w:rsidR="00890981" w:rsidRPr="00890981" w14:paraId="0EDBEBE6" w14:textId="77777777">
              <w:trPr>
                <w:trHeight w:val="1134"/>
                <w:jc w:val="center"/>
              </w:trPr>
              <w:tc>
                <w:tcPr>
                  <w:tcW w:w="7938" w:type="dxa"/>
                  <w:shd w:val="clear" w:color="auto" w:fill="FFFFFF"/>
                  <w:tcMar>
                    <w:top w:w="0" w:type="dxa"/>
                    <w:left w:w="454" w:type="dxa"/>
                    <w:bottom w:w="0" w:type="dxa"/>
                    <w:right w:w="454" w:type="dxa"/>
                  </w:tcMar>
                  <w:hideMark/>
                </w:tcPr>
                <w:p w14:paraId="5BBF939D" w14:textId="77777777" w:rsidR="00890981" w:rsidRPr="00890981" w:rsidRDefault="00890981" w:rsidP="00890981">
                  <w:pPr>
                    <w:spacing w:after="120" w:line="240" w:lineRule="auto"/>
                    <w:jc w:val="both"/>
                    <w:rPr>
                      <w:rFonts w:ascii="Calibri" w:eastAsia="Aptos" w:hAnsi="Calibri" w:cs="Calibri"/>
                      <w:b/>
                      <w:bCs/>
                      <w:color w:val="86BC25"/>
                      <w:spacing w:val="-2"/>
                      <w:sz w:val="32"/>
                      <w:szCs w:val="32"/>
                      <w:lang w:val="es-AR"/>
                    </w:rPr>
                  </w:pPr>
                  <w:r w:rsidRPr="00890981">
                    <w:rPr>
                      <w:rFonts w:ascii="Calibri" w:eastAsia="Aptos" w:hAnsi="Calibri" w:cs="Calibri"/>
                      <w:b/>
                      <w:bCs/>
                      <w:color w:val="86BC25"/>
                      <w:spacing w:val="-2"/>
                      <w:sz w:val="32"/>
                      <w:szCs w:val="32"/>
                      <w:lang w:val="es-AR"/>
                    </w:rPr>
                    <w:t>Superintendencia de Riesgos del Trabajo</w:t>
                  </w:r>
                </w:p>
                <w:p w14:paraId="5F8ECB2B" w14:textId="77777777" w:rsidR="00890981" w:rsidRPr="00890981" w:rsidRDefault="00890981" w:rsidP="00890981">
                  <w:pPr>
                    <w:spacing w:after="120" w:line="240" w:lineRule="auto"/>
                    <w:jc w:val="both"/>
                    <w:rPr>
                      <w:rFonts w:ascii="Calibri Light" w:eastAsia="Aptos" w:hAnsi="Calibri Light" w:cs="Calibri Light"/>
                      <w:spacing w:val="-2"/>
                      <w:sz w:val="32"/>
                      <w:szCs w:val="32"/>
                      <w:lang w:val="es-AR"/>
                    </w:rPr>
                  </w:pPr>
                  <w:r w:rsidRPr="00890981">
                    <w:rPr>
                      <w:rFonts w:ascii="Calibri Light" w:eastAsia="Aptos" w:hAnsi="Calibri Light" w:cs="Calibri Light"/>
                      <w:color w:val="000000"/>
                      <w:spacing w:val="-2"/>
                      <w:sz w:val="32"/>
                      <w:szCs w:val="32"/>
                      <w:lang w:val="es-AR"/>
                    </w:rPr>
                    <w:t>Resolución N°26/2026</w:t>
                  </w:r>
                </w:p>
                <w:p w14:paraId="0415285C" w14:textId="77777777" w:rsidR="00890981" w:rsidRPr="00890981" w:rsidRDefault="00890981" w:rsidP="00890981">
                  <w:pPr>
                    <w:spacing w:after="120" w:line="240" w:lineRule="auto"/>
                    <w:jc w:val="both"/>
                    <w:rPr>
                      <w:rFonts w:ascii="Calibri Light" w:eastAsia="Aptos" w:hAnsi="Calibri Light" w:cs="Calibri Light"/>
                      <w:spacing w:val="-2"/>
                      <w:lang w:val="es-AR"/>
                    </w:rPr>
                  </w:pPr>
                  <w:r w:rsidRPr="00890981">
                    <w:rPr>
                      <w:rFonts w:ascii="Calibri Light" w:eastAsia="Aptos" w:hAnsi="Calibri Light" w:cs="Calibri Light"/>
                      <w:color w:val="000000"/>
                      <w:spacing w:val="-2"/>
                      <w:lang w:val="es-AR"/>
                    </w:rPr>
                    <w:t xml:space="preserve">El 03/06/26 se publicó en el Boletín Oficial la Resolución 26/2026 emitida por la Superintendencia de Riesgos del Trabajo mediante la cual se estableció el nuevo valor correspondiente a la multa por el incumplimiento de los Empleadores </w:t>
                  </w:r>
                  <w:proofErr w:type="spellStart"/>
                  <w:r w:rsidRPr="00890981">
                    <w:rPr>
                      <w:rFonts w:ascii="Calibri Light" w:eastAsia="Aptos" w:hAnsi="Calibri Light" w:cs="Calibri Light"/>
                      <w:color w:val="000000"/>
                      <w:spacing w:val="-2"/>
                      <w:lang w:val="es-AR"/>
                    </w:rPr>
                    <w:t>Autoasegurados</w:t>
                  </w:r>
                  <w:proofErr w:type="spellEnd"/>
                  <w:r w:rsidRPr="00890981">
                    <w:rPr>
                      <w:rFonts w:ascii="Calibri Light" w:eastAsia="Aptos" w:hAnsi="Calibri Light" w:cs="Calibri Light"/>
                      <w:color w:val="000000"/>
                      <w:spacing w:val="-2"/>
                      <w:lang w:val="es-AR"/>
                    </w:rPr>
                    <w:t>, A.R.T. y compañías de seguro de retiro de las obligaciones a su cargo, en la suma de $88.729,96 (PESOS OCHENTA Y OCHO MIL SETECIENTOS VEINTINUEVE CON 96/100).</w:t>
                  </w:r>
                </w:p>
                <w:p w14:paraId="3ABA0EF0" w14:textId="77777777" w:rsidR="00890981" w:rsidRPr="00890981" w:rsidRDefault="00890981" w:rsidP="00890981">
                  <w:pPr>
                    <w:spacing w:after="120" w:line="240" w:lineRule="auto"/>
                    <w:jc w:val="both"/>
                    <w:rPr>
                      <w:rFonts w:ascii="Calibri Light" w:eastAsia="Aptos" w:hAnsi="Calibri Light" w:cs="Calibri Light"/>
                      <w:spacing w:val="-2"/>
                      <w:lang w:val="es-AR"/>
                    </w:rPr>
                  </w:pPr>
                  <w:r w:rsidRPr="00890981">
                    <w:rPr>
                      <w:rFonts w:ascii="Calibri Light" w:eastAsia="Aptos" w:hAnsi="Calibri Light" w:cs="Calibri Light"/>
                      <w:color w:val="000000"/>
                      <w:spacing w:val="-2"/>
                      <w:lang w:val="es-AR"/>
                    </w:rPr>
                    <w:t>El nuevo valor se encuentra vigente desde el 1° de junio de 2026</w:t>
                  </w:r>
                  <w:r w:rsidRPr="00890981">
                    <w:rPr>
                      <w:rFonts w:ascii="Calibri Light" w:eastAsia="Aptos" w:hAnsi="Calibri Light" w:cs="Calibri Light"/>
                      <w:color w:val="000000"/>
                      <w:lang w:val="es-AR"/>
                    </w:rPr>
                    <w:t>.</w:t>
                  </w:r>
                </w:p>
              </w:tc>
            </w:tr>
            <w:tr w:rsidR="00890981" w:rsidRPr="00890981" w14:paraId="5B26FF43" w14:textId="77777777">
              <w:trPr>
                <w:trHeight w:val="454"/>
                <w:jc w:val="center"/>
              </w:trPr>
              <w:tc>
                <w:tcPr>
                  <w:tcW w:w="7938" w:type="dxa"/>
                  <w:shd w:val="clear" w:color="auto" w:fill="FFFFFF"/>
                  <w:tcMar>
                    <w:top w:w="0" w:type="dxa"/>
                    <w:left w:w="454" w:type="dxa"/>
                    <w:bottom w:w="0" w:type="dxa"/>
                    <w:right w:w="454" w:type="dxa"/>
                  </w:tcMar>
                </w:tcPr>
                <w:p w14:paraId="25F5A0CF" w14:textId="77777777" w:rsidR="00890981" w:rsidRPr="00890981" w:rsidRDefault="00890981" w:rsidP="00890981">
                  <w:pPr>
                    <w:spacing w:after="120" w:line="240" w:lineRule="auto"/>
                    <w:jc w:val="both"/>
                    <w:rPr>
                      <w:rFonts w:ascii="Verdana" w:eastAsia="Aptos" w:hAnsi="Verdana" w:cs="Aptos"/>
                      <w:color w:val="000000"/>
                      <w:lang w:val="es-AR"/>
                    </w:rPr>
                  </w:pPr>
                </w:p>
              </w:tc>
            </w:tr>
          </w:tbl>
          <w:p w14:paraId="021B93EC" w14:textId="77777777" w:rsidR="00890981" w:rsidRPr="00890981" w:rsidRDefault="00890981" w:rsidP="00890981">
            <w:pPr>
              <w:spacing w:after="0" w:line="240" w:lineRule="auto"/>
              <w:jc w:val="center"/>
              <w:rPr>
                <w:rFonts w:ascii="Times New Roman" w:eastAsia="Times New Roman" w:hAnsi="Times New Roman" w:cs="Times New Roman"/>
                <w:sz w:val="20"/>
                <w:szCs w:val="20"/>
                <w:lang w:val="es-MX"/>
              </w:rPr>
            </w:pPr>
          </w:p>
        </w:tc>
      </w:tr>
      <w:tr w:rsidR="00890981" w:rsidRPr="00890981" w14:paraId="189C0B84" w14:textId="77777777">
        <w:trPr>
          <w:jc w:val="center"/>
        </w:trPr>
        <w:tc>
          <w:tcPr>
            <w:tcW w:w="8176" w:type="dxa"/>
            <w:shd w:val="clear" w:color="auto" w:fill="F2F2F2"/>
            <w:tcMar>
              <w:top w:w="113" w:type="dxa"/>
              <w:left w:w="113" w:type="dxa"/>
              <w:bottom w:w="113" w:type="dxa"/>
              <w:right w:w="113" w:type="dxa"/>
            </w:tcMar>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890981" w:rsidRPr="00890981" w14:paraId="25EA28F9"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4C52F768" w14:textId="77777777" w:rsidR="00890981" w:rsidRPr="00890981" w:rsidRDefault="00890981" w:rsidP="00890981">
                  <w:pPr>
                    <w:spacing w:after="120" w:line="240" w:lineRule="auto"/>
                    <w:jc w:val="both"/>
                    <w:rPr>
                      <w:rFonts w:ascii="Verdana" w:eastAsia="Aptos" w:hAnsi="Verdana" w:cs="Aptos"/>
                      <w:color w:val="000000"/>
                      <w:lang w:val="es-AR"/>
                    </w:rPr>
                  </w:pPr>
                </w:p>
              </w:tc>
            </w:tr>
            <w:tr w:rsidR="00890981" w:rsidRPr="00890981" w14:paraId="0CBA6E44" w14:textId="77777777">
              <w:trPr>
                <w:trHeight w:val="1134"/>
                <w:jc w:val="center"/>
              </w:trPr>
              <w:tc>
                <w:tcPr>
                  <w:tcW w:w="7938" w:type="dxa"/>
                  <w:shd w:val="clear" w:color="auto" w:fill="FFFFFF"/>
                  <w:tcMar>
                    <w:top w:w="0" w:type="dxa"/>
                    <w:left w:w="454" w:type="dxa"/>
                    <w:bottom w:w="0" w:type="dxa"/>
                    <w:right w:w="454" w:type="dxa"/>
                  </w:tcMar>
                  <w:hideMark/>
                </w:tcPr>
                <w:p w14:paraId="2332AA48" w14:textId="77777777" w:rsidR="00890981" w:rsidRPr="00890981" w:rsidRDefault="00890981" w:rsidP="00890981">
                  <w:pPr>
                    <w:spacing w:after="120" w:line="240" w:lineRule="auto"/>
                    <w:jc w:val="both"/>
                    <w:rPr>
                      <w:rFonts w:ascii="Calibri" w:eastAsia="Aptos" w:hAnsi="Calibri" w:cs="Calibri"/>
                      <w:b/>
                      <w:bCs/>
                      <w:color w:val="86BC25"/>
                      <w:spacing w:val="-2"/>
                      <w:sz w:val="32"/>
                      <w:szCs w:val="32"/>
                      <w:lang w:val="es-AR"/>
                    </w:rPr>
                  </w:pPr>
                  <w:r w:rsidRPr="00890981">
                    <w:rPr>
                      <w:rFonts w:ascii="Calibri" w:eastAsia="Aptos" w:hAnsi="Calibri" w:cs="Calibri"/>
                      <w:b/>
                      <w:bCs/>
                      <w:color w:val="86BC25"/>
                      <w:spacing w:val="-2"/>
                      <w:sz w:val="32"/>
                      <w:szCs w:val="32"/>
                      <w:lang w:val="es-AR"/>
                    </w:rPr>
                    <w:t>Nomenclatura Común del Mercosur</w:t>
                  </w:r>
                </w:p>
                <w:p w14:paraId="69BB4D1E" w14:textId="77777777" w:rsidR="00890981" w:rsidRPr="00890981" w:rsidRDefault="00890981" w:rsidP="00890981">
                  <w:pPr>
                    <w:spacing w:after="120" w:line="240" w:lineRule="auto"/>
                    <w:jc w:val="both"/>
                    <w:rPr>
                      <w:rFonts w:ascii="Calibri Light" w:eastAsia="Aptos" w:hAnsi="Calibri Light" w:cs="Calibri Light"/>
                      <w:spacing w:val="-2"/>
                      <w:sz w:val="32"/>
                      <w:szCs w:val="32"/>
                      <w:lang w:val="es-AR"/>
                    </w:rPr>
                  </w:pPr>
                  <w:r w:rsidRPr="00890981">
                    <w:rPr>
                      <w:rFonts w:ascii="Calibri Light" w:eastAsia="Aptos" w:hAnsi="Calibri Light" w:cs="Calibri Light"/>
                      <w:color w:val="000000"/>
                      <w:spacing w:val="-2"/>
                      <w:sz w:val="32"/>
                      <w:szCs w:val="32"/>
                      <w:lang w:val="es-AR"/>
                    </w:rPr>
                    <w:t>Decreto - Poder Ejecutivo Nacional (P.E.N.) N°423/2026</w:t>
                  </w:r>
                </w:p>
                <w:p w14:paraId="518A643E" w14:textId="77777777" w:rsidR="00890981" w:rsidRPr="00890981" w:rsidRDefault="00890981" w:rsidP="00890981">
                  <w:pPr>
                    <w:spacing w:after="120" w:line="240" w:lineRule="auto"/>
                    <w:jc w:val="both"/>
                    <w:rPr>
                      <w:rFonts w:ascii="Calibri Light" w:eastAsia="Aptos" w:hAnsi="Calibri Light" w:cs="Calibri Light"/>
                      <w:spacing w:val="-2"/>
                      <w:lang w:val="es-AR"/>
                    </w:rPr>
                  </w:pPr>
                  <w:r w:rsidRPr="00890981">
                    <w:rPr>
                      <w:rFonts w:ascii="Calibri Light" w:eastAsia="Aptos" w:hAnsi="Calibri Light" w:cs="Calibri Light"/>
                      <w:color w:val="000000"/>
                      <w:spacing w:val="-2"/>
                      <w:lang w:val="es-AR"/>
                    </w:rPr>
                    <w:t>Por medio del presente se establece la reducción de derechos de exportación para las posiciones arancelarias de la Nomenclatura Común del Mercosur (N.C.M.) comprendidas en los anexos del presente decreto, las cuales constan principalmente de productos agropecuarios (tales como el trigo y el maíz) y biodiesel. Se dispone asimismo el esquema de desgravación progresiva de derechos de exportación aplicable a esas mercaderías desde la vigencia del Decreto hasta el año 2028.</w:t>
                  </w:r>
                </w:p>
                <w:p w14:paraId="45349163" w14:textId="77777777" w:rsidR="00890981" w:rsidRPr="00890981" w:rsidRDefault="00890981" w:rsidP="00890981">
                  <w:pPr>
                    <w:spacing w:after="120" w:line="240" w:lineRule="auto"/>
                    <w:jc w:val="both"/>
                    <w:rPr>
                      <w:rFonts w:ascii="Calibri Light" w:eastAsia="Aptos" w:hAnsi="Calibri Light" w:cs="Calibri Light"/>
                      <w:spacing w:val="-2"/>
                      <w:lang w:val="es-AR"/>
                    </w:rPr>
                  </w:pPr>
                  <w:r w:rsidRPr="00890981">
                    <w:rPr>
                      <w:rFonts w:ascii="Calibri Light" w:eastAsia="Aptos" w:hAnsi="Calibri Light" w:cs="Calibri Light"/>
                      <w:color w:val="000000"/>
                      <w:spacing w:val="-2"/>
                      <w:lang w:val="es-AR"/>
                    </w:rPr>
                    <w:lastRenderedPageBreak/>
                    <w:t>La presente medida entrará en vigor el 4/6/2026.</w:t>
                  </w:r>
                </w:p>
              </w:tc>
            </w:tr>
            <w:tr w:rsidR="00890981" w:rsidRPr="00890981" w14:paraId="0C73E125" w14:textId="77777777">
              <w:trPr>
                <w:trHeight w:val="454"/>
                <w:jc w:val="center"/>
              </w:trPr>
              <w:tc>
                <w:tcPr>
                  <w:tcW w:w="7938" w:type="dxa"/>
                  <w:shd w:val="clear" w:color="auto" w:fill="FFFFFF"/>
                  <w:tcMar>
                    <w:top w:w="0" w:type="dxa"/>
                    <w:left w:w="454" w:type="dxa"/>
                    <w:bottom w:w="0" w:type="dxa"/>
                    <w:right w:w="454" w:type="dxa"/>
                  </w:tcMar>
                </w:tcPr>
                <w:p w14:paraId="6724DE5F" w14:textId="77777777" w:rsidR="00890981" w:rsidRPr="00890981" w:rsidRDefault="00890981" w:rsidP="00890981">
                  <w:pPr>
                    <w:spacing w:after="120" w:line="240" w:lineRule="auto"/>
                    <w:jc w:val="both"/>
                    <w:rPr>
                      <w:rFonts w:ascii="Verdana" w:eastAsia="Aptos" w:hAnsi="Verdana" w:cs="Aptos"/>
                      <w:color w:val="000000"/>
                      <w:lang w:val="es-AR"/>
                    </w:rPr>
                  </w:pPr>
                </w:p>
              </w:tc>
            </w:tr>
          </w:tbl>
          <w:p w14:paraId="5490FADE" w14:textId="77777777" w:rsidR="00890981" w:rsidRPr="00890981" w:rsidRDefault="00890981" w:rsidP="00890981">
            <w:pPr>
              <w:spacing w:after="0" w:line="240" w:lineRule="auto"/>
              <w:rPr>
                <w:rFonts w:ascii="Verdana" w:eastAsia="Aptos" w:hAnsi="Verdana" w:cs="Aptos"/>
                <w:color w:val="000000"/>
                <w:lang w:val="es-AR"/>
              </w:rPr>
            </w:pPr>
          </w:p>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890981" w:rsidRPr="00890981" w14:paraId="49220CEB"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58F4F9DA" w14:textId="77777777" w:rsidR="00890981" w:rsidRPr="00890981" w:rsidRDefault="00890981" w:rsidP="00890981">
                  <w:pPr>
                    <w:spacing w:after="120" w:line="240" w:lineRule="auto"/>
                    <w:jc w:val="both"/>
                    <w:rPr>
                      <w:rFonts w:ascii="Verdana" w:eastAsia="Aptos" w:hAnsi="Verdana" w:cs="Aptos"/>
                      <w:color w:val="000000"/>
                      <w:lang w:val="es-AR"/>
                    </w:rPr>
                  </w:pPr>
                </w:p>
              </w:tc>
            </w:tr>
            <w:tr w:rsidR="00890981" w:rsidRPr="00890981" w14:paraId="249F1009" w14:textId="77777777">
              <w:trPr>
                <w:trHeight w:val="1134"/>
                <w:jc w:val="center"/>
              </w:trPr>
              <w:tc>
                <w:tcPr>
                  <w:tcW w:w="7938" w:type="dxa"/>
                  <w:shd w:val="clear" w:color="auto" w:fill="FFFFFF"/>
                  <w:tcMar>
                    <w:top w:w="0" w:type="dxa"/>
                    <w:left w:w="454" w:type="dxa"/>
                    <w:bottom w:w="0" w:type="dxa"/>
                    <w:right w:w="454" w:type="dxa"/>
                  </w:tcMar>
                  <w:hideMark/>
                </w:tcPr>
                <w:p w14:paraId="3A565C5A" w14:textId="77777777" w:rsidR="00890981" w:rsidRPr="00890981" w:rsidRDefault="00890981" w:rsidP="00890981">
                  <w:pPr>
                    <w:spacing w:after="120" w:line="240" w:lineRule="auto"/>
                    <w:jc w:val="both"/>
                    <w:rPr>
                      <w:rFonts w:ascii="Calibri" w:eastAsia="Aptos" w:hAnsi="Calibri" w:cs="Calibri"/>
                      <w:b/>
                      <w:bCs/>
                      <w:color w:val="86BC25"/>
                      <w:spacing w:val="-2"/>
                      <w:sz w:val="32"/>
                      <w:szCs w:val="32"/>
                      <w:lang w:val="es-MX"/>
                    </w:rPr>
                  </w:pPr>
                  <w:r w:rsidRPr="00890981">
                    <w:rPr>
                      <w:rFonts w:ascii="Calibri" w:eastAsia="Aptos" w:hAnsi="Calibri" w:cs="Calibri"/>
                      <w:b/>
                      <w:bCs/>
                      <w:color w:val="86BC25"/>
                      <w:spacing w:val="-2"/>
                      <w:sz w:val="32"/>
                      <w:szCs w:val="32"/>
                      <w:lang w:val="es-MX"/>
                    </w:rPr>
                    <w:t>Dumping</w:t>
                  </w:r>
                </w:p>
                <w:p w14:paraId="1E21BF64" w14:textId="77777777" w:rsidR="00890981" w:rsidRPr="00890981" w:rsidRDefault="00890981" w:rsidP="00890981">
                  <w:pPr>
                    <w:spacing w:after="120" w:line="240" w:lineRule="auto"/>
                    <w:jc w:val="both"/>
                    <w:rPr>
                      <w:rFonts w:ascii="Calibri Light" w:eastAsia="Aptos" w:hAnsi="Calibri Light" w:cs="Calibri Light"/>
                      <w:spacing w:val="-2"/>
                      <w:sz w:val="32"/>
                      <w:szCs w:val="32"/>
                      <w:lang w:val="es-MX"/>
                    </w:rPr>
                  </w:pPr>
                  <w:r w:rsidRPr="00890981">
                    <w:rPr>
                      <w:rFonts w:ascii="Calibri Light" w:eastAsia="Aptos" w:hAnsi="Calibri Light" w:cs="Calibri Light"/>
                      <w:color w:val="000000"/>
                      <w:spacing w:val="-2"/>
                      <w:sz w:val="32"/>
                      <w:szCs w:val="32"/>
                      <w:lang w:val="es-MX"/>
                    </w:rPr>
                    <w:t>Resolución Ministerio de Economía N°812/2026</w:t>
                  </w:r>
                </w:p>
                <w:p w14:paraId="0FB818E0" w14:textId="77777777" w:rsidR="00890981" w:rsidRPr="00890981" w:rsidRDefault="00890981" w:rsidP="00890981">
                  <w:pPr>
                    <w:spacing w:after="120" w:line="240" w:lineRule="auto"/>
                    <w:jc w:val="both"/>
                    <w:rPr>
                      <w:rFonts w:ascii="Calibri Light" w:eastAsia="Aptos" w:hAnsi="Calibri Light" w:cs="Calibri Light"/>
                      <w:color w:val="000000"/>
                      <w:lang w:val="es-AR"/>
                    </w:rPr>
                  </w:pPr>
                  <w:r w:rsidRPr="00890981">
                    <w:rPr>
                      <w:rFonts w:ascii="Calibri Light" w:eastAsia="Aptos" w:hAnsi="Calibri Light" w:cs="Calibri Light"/>
                      <w:color w:val="000000"/>
                      <w:lang w:val="es-AR"/>
                    </w:rPr>
                    <w:t>Mediante la presente se procede a la apertura de examen por expiración de plazo de las medida antidumping dispuestas por la resolución N°386/2024 del ministerio de economía para las operaciones de exportación hacia  la República Argentina de “Cuchillos de mesa de hoja fija, tenedores y cucharas, de acero inoxidable, con mango de madera o de plástico, incluso presentados en surtidos”, originarias de la República Popular China, mercaderías que clasifican en las posiciones arancelarias de la NCM 8211.10.00, 8211.91.00, 8215.20.00 y 8215.99.10 sin mantener vigente la medida aplicada mientras transcurra el procedimiento iniciado.</w:t>
                  </w:r>
                </w:p>
              </w:tc>
            </w:tr>
            <w:tr w:rsidR="00890981" w:rsidRPr="00890981" w14:paraId="2665EA0D" w14:textId="77777777">
              <w:trPr>
                <w:trHeight w:val="454"/>
                <w:jc w:val="center"/>
              </w:trPr>
              <w:tc>
                <w:tcPr>
                  <w:tcW w:w="7938" w:type="dxa"/>
                  <w:shd w:val="clear" w:color="auto" w:fill="FFFFFF"/>
                  <w:tcMar>
                    <w:top w:w="0" w:type="dxa"/>
                    <w:left w:w="454" w:type="dxa"/>
                    <w:bottom w:w="0" w:type="dxa"/>
                    <w:right w:w="454" w:type="dxa"/>
                  </w:tcMar>
                </w:tcPr>
                <w:p w14:paraId="0536E7C3" w14:textId="77777777" w:rsidR="00890981" w:rsidRPr="00890981" w:rsidRDefault="00890981" w:rsidP="00890981">
                  <w:pPr>
                    <w:spacing w:after="120" w:line="240" w:lineRule="auto"/>
                    <w:jc w:val="both"/>
                    <w:rPr>
                      <w:rFonts w:ascii="Verdana" w:eastAsia="Aptos" w:hAnsi="Verdana" w:cs="Aptos"/>
                      <w:color w:val="000000"/>
                      <w:lang w:val="es-AR"/>
                    </w:rPr>
                  </w:pPr>
                </w:p>
              </w:tc>
            </w:tr>
          </w:tbl>
          <w:p w14:paraId="2ED0AFC4" w14:textId="77777777" w:rsidR="00890981" w:rsidRPr="00890981" w:rsidRDefault="00890981" w:rsidP="00890981">
            <w:pPr>
              <w:spacing w:after="0" w:line="240" w:lineRule="auto"/>
              <w:rPr>
                <w:rFonts w:ascii="Verdana" w:eastAsia="Aptos" w:hAnsi="Verdana" w:cs="Aptos"/>
                <w:color w:val="000000"/>
                <w:lang w:val="es-AR"/>
              </w:rPr>
            </w:pPr>
          </w:p>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890981" w:rsidRPr="00890981" w14:paraId="22AB0AE0"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16F3D124" w14:textId="77777777" w:rsidR="00890981" w:rsidRPr="00890981" w:rsidRDefault="00890981" w:rsidP="00890981">
                  <w:pPr>
                    <w:spacing w:after="120" w:line="240" w:lineRule="auto"/>
                    <w:jc w:val="both"/>
                    <w:rPr>
                      <w:rFonts w:ascii="Verdana" w:eastAsia="Aptos" w:hAnsi="Verdana" w:cs="Aptos"/>
                      <w:color w:val="000000"/>
                      <w:lang w:val="es-AR"/>
                    </w:rPr>
                  </w:pPr>
                </w:p>
              </w:tc>
            </w:tr>
            <w:tr w:rsidR="00890981" w:rsidRPr="00890981" w14:paraId="30913E15" w14:textId="77777777">
              <w:trPr>
                <w:trHeight w:val="1134"/>
                <w:jc w:val="center"/>
              </w:trPr>
              <w:tc>
                <w:tcPr>
                  <w:tcW w:w="7938" w:type="dxa"/>
                  <w:shd w:val="clear" w:color="auto" w:fill="FFFFFF"/>
                  <w:tcMar>
                    <w:top w:w="0" w:type="dxa"/>
                    <w:left w:w="454" w:type="dxa"/>
                    <w:bottom w:w="0" w:type="dxa"/>
                    <w:right w:w="454" w:type="dxa"/>
                  </w:tcMar>
                  <w:hideMark/>
                </w:tcPr>
                <w:p w14:paraId="16CD0114" w14:textId="77777777" w:rsidR="00890981" w:rsidRPr="00890981" w:rsidRDefault="00890981" w:rsidP="00890981">
                  <w:pPr>
                    <w:spacing w:after="120" w:line="254" w:lineRule="auto"/>
                    <w:jc w:val="both"/>
                    <w:rPr>
                      <w:rFonts w:ascii="Verdana" w:eastAsia="Aptos" w:hAnsi="Verdana" w:cs="Aptos"/>
                      <w:color w:val="000000"/>
                      <w:lang w:val="es-AR"/>
                    </w:rPr>
                  </w:pPr>
                  <w:r w:rsidRPr="00890981">
                    <w:rPr>
                      <w:rFonts w:ascii="Calibri" w:eastAsia="Aptos" w:hAnsi="Calibri" w:cs="Calibri"/>
                      <w:b/>
                      <w:bCs/>
                      <w:color w:val="86BC25"/>
                      <w:sz w:val="32"/>
                      <w:szCs w:val="32"/>
                      <w:lang w:val="es-AR"/>
                    </w:rPr>
                    <w:t>Importación Temporaria</w:t>
                  </w:r>
                </w:p>
                <w:p w14:paraId="51AF1D9A" w14:textId="77777777" w:rsidR="00890981" w:rsidRPr="00890981" w:rsidRDefault="00890981" w:rsidP="00890981">
                  <w:pPr>
                    <w:spacing w:after="120" w:line="240" w:lineRule="auto"/>
                    <w:jc w:val="both"/>
                    <w:rPr>
                      <w:rFonts w:ascii="Calibri Light" w:eastAsia="Aptos" w:hAnsi="Calibri Light" w:cs="Calibri Light"/>
                      <w:spacing w:val="-2"/>
                      <w:sz w:val="32"/>
                      <w:szCs w:val="32"/>
                      <w:lang w:val="es-AR"/>
                    </w:rPr>
                  </w:pPr>
                  <w:r w:rsidRPr="00890981">
                    <w:rPr>
                      <w:rFonts w:ascii="Calibri Light" w:eastAsia="Aptos" w:hAnsi="Calibri Light" w:cs="Calibri Light"/>
                      <w:color w:val="000000"/>
                      <w:spacing w:val="-2"/>
                      <w:sz w:val="32"/>
                      <w:szCs w:val="32"/>
                      <w:lang w:val="es-AR"/>
                    </w:rPr>
                    <w:t>Resolución General ARCA N°5854/2026</w:t>
                  </w:r>
                </w:p>
                <w:p w14:paraId="460F85C5" w14:textId="77777777" w:rsidR="00890981" w:rsidRPr="00890981" w:rsidRDefault="00890981" w:rsidP="00890981">
                  <w:pPr>
                    <w:spacing w:after="120" w:line="240" w:lineRule="auto"/>
                    <w:jc w:val="both"/>
                    <w:rPr>
                      <w:rFonts w:ascii="Calibri Light" w:eastAsia="Aptos" w:hAnsi="Calibri Light" w:cs="Calibri Light"/>
                      <w:color w:val="000000"/>
                      <w:lang w:val="es-AR"/>
                    </w:rPr>
                  </w:pPr>
                  <w:r w:rsidRPr="00890981">
                    <w:rPr>
                      <w:rFonts w:ascii="Calibri Light" w:eastAsia="Aptos" w:hAnsi="Calibri Light" w:cs="Calibri Light"/>
                      <w:color w:val="000000"/>
                      <w:lang w:val="es-AR"/>
                    </w:rPr>
                    <w:t>Por medio de la presente se modifica la Resolución General N°2147/06, referente al régimen de importación temporaria de mercaderías destinadas a ser sometidas a un proceso de perfeccionamiento industrial.</w:t>
                  </w:r>
                </w:p>
                <w:p w14:paraId="5C8BB4D3" w14:textId="77777777" w:rsidR="00890981" w:rsidRPr="00890981" w:rsidRDefault="00890981" w:rsidP="00890981">
                  <w:pPr>
                    <w:spacing w:after="120" w:line="254" w:lineRule="auto"/>
                    <w:jc w:val="both"/>
                    <w:rPr>
                      <w:rFonts w:ascii="Calibri Light" w:eastAsia="Aptos" w:hAnsi="Calibri Light" w:cs="Calibri Light"/>
                      <w:color w:val="000000"/>
                      <w:lang w:val="es-AR"/>
                    </w:rPr>
                  </w:pPr>
                  <w:r w:rsidRPr="00890981">
                    <w:rPr>
                      <w:rFonts w:ascii="Calibri Light" w:eastAsia="Aptos" w:hAnsi="Calibri Light" w:cs="Calibri Light"/>
                      <w:color w:val="000000"/>
                      <w:lang w:val="es-AR"/>
                    </w:rPr>
                    <w:t>En particular, se introducen modificaciones con respecto al pedido de prórrogas y a los requisitos de las aprobaciones técnicas semiautomáticas otorgadas por el servicio aduanero respecto de la cancelación de la importación temporaria.</w:t>
                  </w:r>
                </w:p>
                <w:p w14:paraId="76A4EFD2" w14:textId="77777777" w:rsidR="00890981" w:rsidRPr="00890981" w:rsidRDefault="00890981" w:rsidP="00890981">
                  <w:pPr>
                    <w:spacing w:after="120" w:line="240" w:lineRule="auto"/>
                    <w:jc w:val="both"/>
                    <w:rPr>
                      <w:rFonts w:ascii="Calibri Light" w:eastAsia="Aptos" w:hAnsi="Calibri Light" w:cs="Calibri Light"/>
                      <w:color w:val="000000"/>
                      <w:lang w:val="es-AR"/>
                    </w:rPr>
                  </w:pPr>
                  <w:r w:rsidRPr="00890981">
                    <w:rPr>
                      <w:rFonts w:ascii="Calibri Light" w:eastAsia="Aptos" w:hAnsi="Calibri Light" w:cs="Calibri Light"/>
                      <w:color w:val="000000"/>
                      <w:lang w:val="es-AR"/>
                    </w:rPr>
                    <w:t>Esta Resolución entrará en vigor el 3/6/26.</w:t>
                  </w:r>
                </w:p>
              </w:tc>
            </w:tr>
            <w:tr w:rsidR="00890981" w:rsidRPr="00890981" w14:paraId="6A6ACE5F" w14:textId="77777777">
              <w:trPr>
                <w:trHeight w:val="454"/>
                <w:jc w:val="center"/>
              </w:trPr>
              <w:tc>
                <w:tcPr>
                  <w:tcW w:w="7938" w:type="dxa"/>
                  <w:shd w:val="clear" w:color="auto" w:fill="FFFFFF"/>
                  <w:tcMar>
                    <w:top w:w="0" w:type="dxa"/>
                    <w:left w:w="454" w:type="dxa"/>
                    <w:bottom w:w="0" w:type="dxa"/>
                    <w:right w:w="454" w:type="dxa"/>
                  </w:tcMar>
                </w:tcPr>
                <w:p w14:paraId="4F076998" w14:textId="77777777" w:rsidR="00890981" w:rsidRPr="00890981" w:rsidRDefault="00890981" w:rsidP="00890981">
                  <w:pPr>
                    <w:spacing w:after="120" w:line="240" w:lineRule="auto"/>
                    <w:jc w:val="both"/>
                    <w:rPr>
                      <w:rFonts w:ascii="Verdana" w:eastAsia="Aptos" w:hAnsi="Verdana" w:cs="Aptos"/>
                      <w:color w:val="000000"/>
                      <w:lang w:val="es-AR"/>
                    </w:rPr>
                  </w:pPr>
                </w:p>
              </w:tc>
            </w:tr>
          </w:tbl>
          <w:p w14:paraId="1E7C10C5" w14:textId="77777777" w:rsidR="00890981" w:rsidRPr="00890981" w:rsidRDefault="00890981" w:rsidP="00890981">
            <w:pPr>
              <w:spacing w:after="0" w:line="240" w:lineRule="auto"/>
              <w:rPr>
                <w:rFonts w:ascii="Verdana" w:eastAsia="Aptos" w:hAnsi="Verdana" w:cs="Aptos"/>
                <w:color w:val="000000"/>
                <w:lang w:val="es-AR"/>
              </w:rPr>
            </w:pPr>
          </w:p>
        </w:tc>
      </w:tr>
      <w:tr w:rsidR="00890981" w:rsidRPr="00890981" w14:paraId="6923968C"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890981" w:rsidRPr="00890981" w14:paraId="192E1B1C"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890981" w:rsidRPr="00890981" w14:paraId="7B0C9AC5" w14:textId="77777777">
                    <w:trPr>
                      <w:jc w:val="center"/>
                    </w:trPr>
                    <w:tc>
                      <w:tcPr>
                        <w:tcW w:w="756" w:type="dxa"/>
                        <w:hideMark/>
                      </w:tcPr>
                      <w:p w14:paraId="35729867" w14:textId="77777777" w:rsidR="00890981" w:rsidRPr="00890981" w:rsidRDefault="00890981" w:rsidP="00890981">
                        <w:pPr>
                          <w:spacing w:after="20" w:line="240" w:lineRule="auto"/>
                          <w:jc w:val="center"/>
                          <w:rPr>
                            <w:rFonts w:ascii="Verdana" w:eastAsia="Aptos" w:hAnsi="Verdana" w:cs="Aptos"/>
                            <w:color w:val="000000"/>
                            <w:lang w:val="en-GB"/>
                          </w:rPr>
                        </w:pPr>
                        <w:r w:rsidRPr="00890981">
                          <w:rPr>
                            <w:rFonts w:ascii="Verdana" w:eastAsia="Aptos" w:hAnsi="Verdana" w:cs="Aptos"/>
                            <w:noProof/>
                            <w:color w:val="000000"/>
                            <w:lang w:val="en-GB" w:eastAsia="en-GB"/>
                          </w:rPr>
                          <w:lastRenderedPageBreak/>
                          <w:drawing>
                            <wp:inline distT="0" distB="0" distL="0" distR="0" wp14:anchorId="411FEA53" wp14:editId="006D5AE8">
                              <wp:extent cx="285750" cy="285750"/>
                              <wp:effectExtent l="0" t="0" r="0" b="0"/>
                              <wp:docPr id="76" name="Picture 2" descr="Facebook logo button">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084D6BE8" w14:textId="77777777" w:rsidR="00890981" w:rsidRPr="00890981" w:rsidRDefault="00890981" w:rsidP="00890981">
                        <w:pPr>
                          <w:spacing w:after="20" w:line="240" w:lineRule="auto"/>
                          <w:jc w:val="center"/>
                          <w:rPr>
                            <w:rFonts w:ascii="Verdana" w:eastAsia="Aptos" w:hAnsi="Verdana" w:cs="Aptos"/>
                            <w:color w:val="000000"/>
                            <w:lang w:val="en-GB"/>
                          </w:rPr>
                        </w:pPr>
                        <w:r w:rsidRPr="00890981">
                          <w:rPr>
                            <w:rFonts w:ascii="Verdana" w:eastAsia="Aptos" w:hAnsi="Verdana" w:cs="Aptos"/>
                            <w:noProof/>
                            <w:color w:val="000000"/>
                            <w:lang w:val="en-GB" w:eastAsia="en-GB"/>
                          </w:rPr>
                          <w:drawing>
                            <wp:inline distT="0" distB="0" distL="0" distR="0" wp14:anchorId="7E452735" wp14:editId="3DFE0D8C">
                              <wp:extent cx="285750" cy="285750"/>
                              <wp:effectExtent l="0" t="0" r="0" b="0"/>
                              <wp:docPr id="77" name="Picture 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1D315782" w14:textId="77777777" w:rsidR="00890981" w:rsidRPr="00890981" w:rsidRDefault="00890981" w:rsidP="00890981">
                        <w:pPr>
                          <w:spacing w:after="20" w:line="240" w:lineRule="auto"/>
                          <w:jc w:val="center"/>
                          <w:rPr>
                            <w:rFonts w:ascii="Verdana" w:eastAsia="Aptos" w:hAnsi="Verdana" w:cs="Aptos"/>
                            <w:color w:val="000000"/>
                            <w:lang w:val="en-GB"/>
                          </w:rPr>
                        </w:pPr>
                        <w:r w:rsidRPr="00890981">
                          <w:rPr>
                            <w:rFonts w:ascii="Verdana" w:eastAsia="Aptos" w:hAnsi="Verdana" w:cs="Aptos"/>
                            <w:noProof/>
                            <w:color w:val="000000"/>
                            <w:lang w:val="en-GB" w:eastAsia="en-GB"/>
                          </w:rPr>
                          <w:drawing>
                            <wp:inline distT="0" distB="0" distL="0" distR="0" wp14:anchorId="565A8B73" wp14:editId="6AA4A194">
                              <wp:extent cx="285750" cy="285750"/>
                              <wp:effectExtent l="0" t="0" r="0" b="0"/>
                              <wp:docPr id="78" name="Picture 12" descr="LinkedIn logo button">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08F6E0DC" w14:textId="77777777" w:rsidR="00890981" w:rsidRPr="00890981" w:rsidRDefault="00890981" w:rsidP="00890981">
                        <w:pPr>
                          <w:spacing w:after="20" w:line="240" w:lineRule="auto"/>
                          <w:jc w:val="center"/>
                          <w:rPr>
                            <w:rFonts w:ascii="Verdana" w:eastAsia="Aptos" w:hAnsi="Verdana" w:cs="Aptos"/>
                            <w:color w:val="000000"/>
                            <w:lang w:val="en-GB"/>
                          </w:rPr>
                        </w:pPr>
                        <w:r w:rsidRPr="00890981">
                          <w:rPr>
                            <w:rFonts w:ascii="Verdana" w:eastAsia="Aptos" w:hAnsi="Verdana" w:cs="Aptos"/>
                            <w:noProof/>
                            <w:color w:val="000000"/>
                            <w:lang w:val="en-GB" w:eastAsia="en-GB"/>
                          </w:rPr>
                          <w:drawing>
                            <wp:inline distT="0" distB="0" distL="0" distR="0" wp14:anchorId="48D78CB2" wp14:editId="103D7204">
                              <wp:extent cx="285750" cy="285750"/>
                              <wp:effectExtent l="0" t="0" r="0" b="0"/>
                              <wp:docPr id="79" name="Picture 14">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021D081B" w14:textId="77777777" w:rsidR="00890981" w:rsidRPr="00890981" w:rsidRDefault="00890981" w:rsidP="00890981">
                        <w:pPr>
                          <w:spacing w:after="20" w:line="240" w:lineRule="auto"/>
                          <w:jc w:val="center"/>
                          <w:rPr>
                            <w:rFonts w:ascii="Verdana" w:eastAsia="Aptos" w:hAnsi="Verdana" w:cs="Aptos"/>
                            <w:color w:val="000000"/>
                            <w:lang w:val="en-GB" w:eastAsia="en-GB"/>
                          </w:rPr>
                        </w:pPr>
                        <w:r w:rsidRPr="00890981">
                          <w:rPr>
                            <w:rFonts w:ascii="Verdana" w:eastAsia="Aptos" w:hAnsi="Verdana" w:cs="Aptos"/>
                            <w:noProof/>
                            <w:color w:val="000000"/>
                            <w:lang w:val="es-MX" w:eastAsia="es-MX"/>
                          </w:rPr>
                          <w:drawing>
                            <wp:inline distT="0" distB="0" distL="0" distR="0" wp14:anchorId="204BC5C4" wp14:editId="15EEC087">
                              <wp:extent cx="285750" cy="285750"/>
                              <wp:effectExtent l="0" t="0" r="0" b="0"/>
                              <wp:docPr id="80" name="Picture 5">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2ECC9F6B" w14:textId="77777777" w:rsidR="00890981" w:rsidRPr="00890981" w:rsidRDefault="00890981" w:rsidP="00890981">
                        <w:pPr>
                          <w:spacing w:after="20" w:line="240" w:lineRule="auto"/>
                          <w:jc w:val="center"/>
                          <w:rPr>
                            <w:rFonts w:ascii="Verdana" w:eastAsia="Aptos" w:hAnsi="Verdana" w:cs="Aptos"/>
                            <w:color w:val="000000"/>
                            <w:lang w:val="en-GB"/>
                          </w:rPr>
                        </w:pPr>
                      </w:p>
                    </w:tc>
                  </w:tr>
                </w:tbl>
                <w:p w14:paraId="2D9A72AD" w14:textId="77777777" w:rsidR="00890981" w:rsidRPr="00890981" w:rsidRDefault="00890981" w:rsidP="00890981">
                  <w:pPr>
                    <w:spacing w:after="0" w:line="240" w:lineRule="auto"/>
                    <w:jc w:val="center"/>
                    <w:rPr>
                      <w:rFonts w:ascii="Times New Roman" w:eastAsia="Times New Roman" w:hAnsi="Times New Roman" w:cs="Times New Roman"/>
                      <w:sz w:val="20"/>
                      <w:szCs w:val="20"/>
                    </w:rPr>
                  </w:pPr>
                </w:p>
              </w:tc>
            </w:tr>
          </w:tbl>
          <w:p w14:paraId="18D2C6DC" w14:textId="77777777" w:rsidR="00890981" w:rsidRPr="00890981" w:rsidRDefault="00890981" w:rsidP="00890981">
            <w:pPr>
              <w:spacing w:after="0" w:line="240" w:lineRule="auto"/>
              <w:jc w:val="center"/>
              <w:rPr>
                <w:rFonts w:ascii="Times New Roman" w:eastAsia="Times New Roman" w:hAnsi="Times New Roman" w:cs="Times New Roman"/>
                <w:sz w:val="20"/>
                <w:szCs w:val="20"/>
              </w:rPr>
            </w:pPr>
          </w:p>
        </w:tc>
      </w:tr>
      <w:tr w:rsidR="00890981" w:rsidRPr="00890981" w14:paraId="6F06F162"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890981" w:rsidRPr="00890981" w14:paraId="56729557" w14:textId="77777777">
              <w:trPr>
                <w:trHeight w:val="851"/>
                <w:jc w:val="center"/>
              </w:trPr>
              <w:tc>
                <w:tcPr>
                  <w:tcW w:w="7938" w:type="dxa"/>
                  <w:shd w:val="clear" w:color="auto" w:fill="FFFFFF"/>
                  <w:tcMar>
                    <w:top w:w="284" w:type="dxa"/>
                    <w:left w:w="454" w:type="dxa"/>
                    <w:bottom w:w="284" w:type="dxa"/>
                    <w:right w:w="454" w:type="dxa"/>
                  </w:tcMar>
                  <w:vAlign w:val="center"/>
                </w:tcPr>
                <w:p w14:paraId="155374A5" w14:textId="77777777" w:rsidR="00890981" w:rsidRPr="00890981" w:rsidRDefault="00890981" w:rsidP="00890981">
                  <w:pPr>
                    <w:spacing w:after="0" w:line="240" w:lineRule="auto"/>
                    <w:rPr>
                      <w:rFonts w:ascii="Calibri Light" w:eastAsia="Aptos" w:hAnsi="Calibri Light" w:cs="Calibri Light"/>
                      <w:color w:val="A6A6A6"/>
                      <w:sz w:val="14"/>
                      <w:szCs w:val="14"/>
                      <w:lang w:val="es-AR"/>
                    </w:rPr>
                  </w:pPr>
                  <w:r w:rsidRPr="00890981">
                    <w:rPr>
                      <w:rFonts w:ascii="Calibri Light" w:eastAsia="Aptos" w:hAnsi="Calibri Light" w:cs="Calibri Light"/>
                      <w:color w:val="A6A6A6"/>
                      <w:sz w:val="14"/>
                      <w:szCs w:val="14"/>
                      <w:lang w:val="es-AR"/>
                    </w:rPr>
                    <w:lastRenderedPageBreak/>
                    <w:t xml:space="preserve">Deloitte se refiere a una o más de las firmas miembro de Deloitte Touche </w:t>
                  </w:r>
                  <w:proofErr w:type="spellStart"/>
                  <w:r w:rsidRPr="00890981">
                    <w:rPr>
                      <w:rFonts w:ascii="Calibri Light" w:eastAsia="Aptos" w:hAnsi="Calibri Light" w:cs="Calibri Light"/>
                      <w:color w:val="A6A6A6"/>
                      <w:sz w:val="14"/>
                      <w:szCs w:val="14"/>
                      <w:lang w:val="es-AR"/>
                    </w:rPr>
                    <w:t>Tohmatsu</w:t>
                  </w:r>
                  <w:proofErr w:type="spellEnd"/>
                  <w:r w:rsidRPr="00890981">
                    <w:rPr>
                      <w:rFonts w:ascii="Calibri Light" w:eastAsia="Aptos" w:hAnsi="Calibri Light" w:cs="Calibri Light"/>
                      <w:color w:val="A6A6A6"/>
                      <w:sz w:val="14"/>
                      <w:szCs w:val="14"/>
                      <w:lang w:val="es-AR"/>
                    </w:rPr>
                    <w:t xml:space="preserve"> </w:t>
                  </w:r>
                  <w:proofErr w:type="spellStart"/>
                  <w:r w:rsidRPr="00890981">
                    <w:rPr>
                      <w:rFonts w:ascii="Calibri Light" w:eastAsia="Aptos" w:hAnsi="Calibri Light" w:cs="Calibri Light"/>
                      <w:color w:val="A6A6A6"/>
                      <w:sz w:val="14"/>
                      <w:szCs w:val="14"/>
                      <w:lang w:val="es-AR"/>
                    </w:rPr>
                    <w:t>Limited</w:t>
                  </w:r>
                  <w:proofErr w:type="spellEnd"/>
                  <w:r w:rsidRPr="00890981">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1" w:history="1">
                    <w:r w:rsidRPr="00890981">
                      <w:rPr>
                        <w:rFonts w:ascii="Calibri Light" w:eastAsia="Aptos" w:hAnsi="Calibri Light" w:cs="Calibri Light"/>
                        <w:color w:val="3ABAEB"/>
                        <w:sz w:val="14"/>
                        <w:szCs w:val="14"/>
                        <w:u w:val="single"/>
                        <w:lang w:val="es-AR"/>
                      </w:rPr>
                      <w:t>www.deloitte.com/about</w:t>
                    </w:r>
                  </w:hyperlink>
                  <w:r w:rsidRPr="00890981">
                    <w:rPr>
                      <w:rFonts w:ascii="Calibri Light" w:eastAsia="Aptos" w:hAnsi="Calibri Light" w:cs="Calibri Light"/>
                      <w:color w:val="A6A6A6"/>
                      <w:sz w:val="14"/>
                      <w:szCs w:val="14"/>
                      <w:lang w:val="es-AR"/>
                    </w:rPr>
                    <w:t xml:space="preserve"> para obtener más información.</w:t>
                  </w:r>
                </w:p>
                <w:p w14:paraId="3DAE941D" w14:textId="77777777" w:rsidR="00890981" w:rsidRPr="00890981" w:rsidRDefault="00890981" w:rsidP="00890981">
                  <w:pPr>
                    <w:spacing w:after="0" w:line="240" w:lineRule="auto"/>
                    <w:rPr>
                      <w:rFonts w:ascii="Calibri Light" w:eastAsia="Aptos" w:hAnsi="Calibri Light" w:cs="Calibri Light"/>
                      <w:color w:val="A6A6A6"/>
                      <w:sz w:val="14"/>
                      <w:szCs w:val="14"/>
                      <w:lang w:val="es-AR"/>
                    </w:rPr>
                  </w:pPr>
                </w:p>
                <w:p w14:paraId="6D7502E2" w14:textId="77777777" w:rsidR="00890981" w:rsidRPr="00890981" w:rsidRDefault="00890981" w:rsidP="00890981">
                  <w:pPr>
                    <w:spacing w:after="0" w:line="240" w:lineRule="auto"/>
                    <w:rPr>
                      <w:rFonts w:ascii="Calibri Light" w:eastAsia="Aptos" w:hAnsi="Calibri Light" w:cs="Calibri Light"/>
                      <w:color w:val="A6A6A6"/>
                      <w:sz w:val="14"/>
                      <w:szCs w:val="14"/>
                      <w:lang w:val="es-AR"/>
                    </w:rPr>
                  </w:pPr>
                  <w:r w:rsidRPr="00890981">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2" w:history="1">
                    <w:r w:rsidRPr="00890981">
                      <w:rPr>
                        <w:rFonts w:ascii="Calibri Light" w:eastAsia="Aptos" w:hAnsi="Calibri Light" w:cs="Calibri Light"/>
                        <w:color w:val="3ABAEB"/>
                        <w:sz w:val="14"/>
                        <w:szCs w:val="14"/>
                        <w:u w:val="single"/>
                        <w:lang w:val="es-AR"/>
                      </w:rPr>
                      <w:t>www.deloitte.com</w:t>
                    </w:r>
                  </w:hyperlink>
                  <w:r w:rsidRPr="00890981">
                    <w:rPr>
                      <w:rFonts w:ascii="Calibri Light" w:eastAsia="Aptos" w:hAnsi="Calibri Light" w:cs="Calibri Light"/>
                      <w:color w:val="A6A6A6"/>
                      <w:sz w:val="14"/>
                      <w:szCs w:val="14"/>
                      <w:lang w:val="es-AR"/>
                    </w:rPr>
                    <w:t>.</w:t>
                  </w:r>
                </w:p>
                <w:p w14:paraId="3CFC9CF3" w14:textId="77777777" w:rsidR="00890981" w:rsidRPr="00890981" w:rsidRDefault="00890981" w:rsidP="00890981">
                  <w:pPr>
                    <w:spacing w:after="0" w:line="240" w:lineRule="auto"/>
                    <w:rPr>
                      <w:rFonts w:ascii="Calibri Light" w:eastAsia="Aptos" w:hAnsi="Calibri Light" w:cs="Calibri Light"/>
                      <w:color w:val="A6A6A6"/>
                      <w:sz w:val="14"/>
                      <w:szCs w:val="14"/>
                      <w:lang w:val="es-AR"/>
                    </w:rPr>
                  </w:pPr>
                </w:p>
                <w:p w14:paraId="421DF211" w14:textId="77777777" w:rsidR="00890981" w:rsidRPr="00890981" w:rsidRDefault="00890981" w:rsidP="00890981">
                  <w:pPr>
                    <w:spacing w:after="0" w:line="240" w:lineRule="auto"/>
                    <w:rPr>
                      <w:rFonts w:ascii="Calibri Light" w:eastAsia="Aptos" w:hAnsi="Calibri Light" w:cs="Calibri Light"/>
                      <w:color w:val="A6A6A6"/>
                      <w:sz w:val="14"/>
                      <w:szCs w:val="14"/>
                      <w:lang w:val="es-AR"/>
                    </w:rPr>
                  </w:pPr>
                  <w:r w:rsidRPr="00890981">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11DC3D36" w14:textId="77777777" w:rsidR="00890981" w:rsidRPr="00890981" w:rsidRDefault="00890981" w:rsidP="00890981">
                  <w:pPr>
                    <w:spacing w:after="0" w:line="240" w:lineRule="auto"/>
                    <w:rPr>
                      <w:rFonts w:ascii="Calibri Light" w:eastAsia="Aptos" w:hAnsi="Calibri Light" w:cs="Calibri Light"/>
                      <w:color w:val="A6A6A6"/>
                      <w:sz w:val="14"/>
                      <w:szCs w:val="14"/>
                      <w:lang w:val="es-AR"/>
                    </w:rPr>
                  </w:pPr>
                </w:p>
                <w:p w14:paraId="4924FB96" w14:textId="77777777" w:rsidR="00890981" w:rsidRPr="00890981" w:rsidRDefault="00890981" w:rsidP="00890981">
                  <w:pPr>
                    <w:spacing w:after="0" w:line="240" w:lineRule="auto"/>
                    <w:rPr>
                      <w:rFonts w:ascii="Calibri Light" w:eastAsia="Aptos" w:hAnsi="Calibri Light" w:cs="Calibri Light"/>
                      <w:color w:val="A6A6A6"/>
                      <w:sz w:val="14"/>
                      <w:szCs w:val="14"/>
                      <w:lang w:val="es-AR"/>
                    </w:rPr>
                  </w:pPr>
                  <w:r w:rsidRPr="00890981">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890981">
                    <w:rPr>
                      <w:rFonts w:ascii="Calibri Light" w:eastAsia="Aptos" w:hAnsi="Calibri Light" w:cs="Calibri Light"/>
                      <w:color w:val="A6A6A6"/>
                      <w:sz w:val="14"/>
                      <w:szCs w:val="14"/>
                      <w:lang w:val="es-AR"/>
                    </w:rPr>
                    <w:t>Tohmatsu</w:t>
                  </w:r>
                  <w:proofErr w:type="spellEnd"/>
                  <w:r w:rsidRPr="00890981">
                    <w:rPr>
                      <w:rFonts w:ascii="Calibri Light" w:eastAsia="Aptos" w:hAnsi="Calibri Light" w:cs="Calibri Light"/>
                      <w:color w:val="A6A6A6"/>
                      <w:sz w:val="14"/>
                      <w:szCs w:val="14"/>
                      <w:lang w:val="es-AR"/>
                    </w:rPr>
                    <w:t xml:space="preserve"> </w:t>
                  </w:r>
                  <w:proofErr w:type="spellStart"/>
                  <w:r w:rsidRPr="00890981">
                    <w:rPr>
                      <w:rFonts w:ascii="Calibri Light" w:eastAsia="Aptos" w:hAnsi="Calibri Light" w:cs="Calibri Light"/>
                      <w:color w:val="A6A6A6"/>
                      <w:sz w:val="14"/>
                      <w:szCs w:val="14"/>
                      <w:lang w:val="es-AR"/>
                    </w:rPr>
                    <w:t>Limited</w:t>
                  </w:r>
                  <w:proofErr w:type="spellEnd"/>
                  <w:r w:rsidRPr="00890981">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2AD48176" w14:textId="77777777" w:rsidR="00890981" w:rsidRPr="00890981" w:rsidRDefault="00890981" w:rsidP="00890981">
                  <w:pPr>
                    <w:spacing w:after="0" w:line="240" w:lineRule="auto"/>
                    <w:rPr>
                      <w:rFonts w:ascii="Calibri Light" w:eastAsia="Aptos" w:hAnsi="Calibri Light" w:cs="Calibri Light"/>
                      <w:color w:val="A6A6A6"/>
                      <w:sz w:val="14"/>
                      <w:szCs w:val="14"/>
                      <w:lang w:val="es-AR"/>
                    </w:rPr>
                  </w:pPr>
                </w:p>
                <w:p w14:paraId="357748C9" w14:textId="77777777" w:rsidR="00890981" w:rsidRPr="00890981" w:rsidRDefault="00890981" w:rsidP="00890981">
                  <w:pPr>
                    <w:spacing w:after="0" w:line="240" w:lineRule="auto"/>
                    <w:rPr>
                      <w:rFonts w:ascii="Calibri Light" w:eastAsia="Aptos" w:hAnsi="Calibri Light" w:cs="Calibri Light"/>
                      <w:color w:val="A6A6A6"/>
                      <w:sz w:val="14"/>
                      <w:szCs w:val="14"/>
                      <w:lang w:val="es-AR"/>
                    </w:rPr>
                  </w:pPr>
                  <w:r w:rsidRPr="00890981">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3C301459" w14:textId="77777777" w:rsidR="00890981" w:rsidRPr="00890981" w:rsidRDefault="00890981" w:rsidP="00890981">
                  <w:pPr>
                    <w:spacing w:after="0" w:line="240" w:lineRule="auto"/>
                    <w:rPr>
                      <w:rFonts w:ascii="Calibri Light" w:eastAsia="Aptos" w:hAnsi="Calibri Light" w:cs="Calibri Light"/>
                      <w:color w:val="A6A6A6"/>
                      <w:sz w:val="14"/>
                      <w:szCs w:val="14"/>
                      <w:lang w:val="es-AR"/>
                    </w:rPr>
                  </w:pPr>
                </w:p>
                <w:p w14:paraId="1B895F32" w14:textId="77777777" w:rsidR="00890981" w:rsidRPr="00890981" w:rsidRDefault="00890981" w:rsidP="00890981">
                  <w:pPr>
                    <w:spacing w:after="0" w:line="240" w:lineRule="auto"/>
                    <w:rPr>
                      <w:rFonts w:ascii="Calibri Light" w:eastAsia="Aptos" w:hAnsi="Calibri Light" w:cs="Calibri Light"/>
                      <w:color w:val="A6A6A6"/>
                      <w:sz w:val="14"/>
                      <w:szCs w:val="14"/>
                      <w:lang w:val="es-AR"/>
                    </w:rPr>
                  </w:pPr>
                  <w:r w:rsidRPr="00890981">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890981">
                    <w:rPr>
                      <w:rFonts w:ascii="Calibri Light" w:eastAsia="Aptos" w:hAnsi="Calibri Light" w:cs="Calibri Light"/>
                      <w:color w:val="A6A6A6"/>
                      <w:sz w:val="14"/>
                      <w:szCs w:val="14"/>
                      <w:lang w:val="es-AR"/>
                    </w:rPr>
                    <w:t>ii</w:t>
                  </w:r>
                  <w:proofErr w:type="spellEnd"/>
                  <w:r w:rsidRPr="00890981">
                    <w:rPr>
                      <w:rFonts w:ascii="Calibri Light" w:eastAsia="Aptos" w:hAnsi="Calibri Light" w:cs="Calibri Light"/>
                      <w:color w:val="A6A6A6"/>
                      <w:sz w:val="14"/>
                      <w:szCs w:val="14"/>
                      <w:lang w:val="es-AR"/>
                    </w:rPr>
                    <w:t>) evaluar la calidad de nuestros servicios; y (</w:t>
                  </w:r>
                  <w:proofErr w:type="spellStart"/>
                  <w:r w:rsidRPr="00890981">
                    <w:rPr>
                      <w:rFonts w:ascii="Calibri Light" w:eastAsia="Aptos" w:hAnsi="Calibri Light" w:cs="Calibri Light"/>
                      <w:color w:val="A6A6A6"/>
                      <w:sz w:val="14"/>
                      <w:szCs w:val="14"/>
                      <w:lang w:val="es-AR"/>
                    </w:rPr>
                    <w:t>iii</w:t>
                  </w:r>
                  <w:proofErr w:type="spellEnd"/>
                  <w:r w:rsidRPr="00890981">
                    <w:rPr>
                      <w:rFonts w:ascii="Calibri Light" w:eastAsia="Aptos" w:hAnsi="Calibri Light" w:cs="Calibri Light"/>
                      <w:color w:val="A6A6A6"/>
                      <w:sz w:val="14"/>
                      <w:szCs w:val="14"/>
                      <w:lang w:val="es-AR"/>
                    </w:rPr>
                    <w:t>) contactarlo u organizar eventos con propósitos mercadotécnicos, publicitarios o de prospección comercial.</w:t>
                  </w:r>
                </w:p>
                <w:p w14:paraId="0015B1DF" w14:textId="77777777" w:rsidR="00890981" w:rsidRPr="00890981" w:rsidRDefault="00890981" w:rsidP="00890981">
                  <w:pPr>
                    <w:spacing w:after="0" w:line="240" w:lineRule="auto"/>
                    <w:rPr>
                      <w:rFonts w:ascii="Calibri Light" w:eastAsia="Aptos" w:hAnsi="Calibri Light" w:cs="Calibri Light"/>
                      <w:color w:val="A6A6A6"/>
                      <w:sz w:val="14"/>
                      <w:szCs w:val="14"/>
                      <w:lang w:val="es-AR"/>
                    </w:rPr>
                  </w:pPr>
                </w:p>
                <w:p w14:paraId="5B556E09" w14:textId="77777777" w:rsidR="00890981" w:rsidRPr="00890981" w:rsidRDefault="00890981" w:rsidP="00890981">
                  <w:pPr>
                    <w:spacing w:after="0" w:line="240" w:lineRule="auto"/>
                    <w:rPr>
                      <w:rFonts w:ascii="Calibri Light" w:eastAsia="Aptos" w:hAnsi="Calibri Light" w:cs="Calibri Light"/>
                      <w:color w:val="A6A6A6"/>
                      <w:sz w:val="14"/>
                      <w:szCs w:val="14"/>
                      <w:lang w:val="es-AR"/>
                    </w:rPr>
                  </w:pPr>
                  <w:r w:rsidRPr="00890981">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890981">
                    <w:rPr>
                      <w:rFonts w:ascii="Calibri Light" w:eastAsia="Aptos" w:hAnsi="Calibri Light" w:cs="Calibri Light"/>
                      <w:color w:val="A6A6A6"/>
                      <w:sz w:val="14"/>
                      <w:szCs w:val="14"/>
                      <w:lang w:val="es-AR"/>
                    </w:rPr>
                    <w:t>aportado,</w:t>
                  </w:r>
                  <w:proofErr w:type="gramEnd"/>
                  <w:r w:rsidRPr="00890981">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890981">
                    <w:rPr>
                      <w:rFonts w:ascii="Calibri Light" w:eastAsia="Aptos" w:hAnsi="Calibri Light" w:cs="Calibri Light"/>
                      <w:color w:val="A6A6A6"/>
                      <w:sz w:val="14"/>
                      <w:szCs w:val="14"/>
                      <w:lang w:val="es-AR"/>
                    </w:rPr>
                    <w:t>Tohmatsu</w:t>
                  </w:r>
                  <w:proofErr w:type="spellEnd"/>
                  <w:r w:rsidRPr="00890981">
                    <w:rPr>
                      <w:rFonts w:ascii="Calibri Light" w:eastAsia="Aptos" w:hAnsi="Calibri Light" w:cs="Calibri Light"/>
                      <w:color w:val="A6A6A6"/>
                      <w:sz w:val="14"/>
                      <w:szCs w:val="14"/>
                      <w:lang w:val="es-AR"/>
                    </w:rPr>
                    <w:t xml:space="preserve"> </w:t>
                  </w:r>
                  <w:proofErr w:type="spellStart"/>
                  <w:r w:rsidRPr="00890981">
                    <w:rPr>
                      <w:rFonts w:ascii="Calibri Light" w:eastAsia="Aptos" w:hAnsi="Calibri Light" w:cs="Calibri Light"/>
                      <w:color w:val="A6A6A6"/>
                      <w:sz w:val="14"/>
                      <w:szCs w:val="14"/>
                      <w:lang w:val="es-AR"/>
                    </w:rPr>
                    <w:t>Limited</w:t>
                  </w:r>
                  <w:proofErr w:type="spellEnd"/>
                  <w:r w:rsidRPr="00890981">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890981">
                    <w:rPr>
                      <w:rFonts w:ascii="Calibri Light" w:eastAsia="Aptos" w:hAnsi="Calibri Light" w:cs="Calibri Light"/>
                      <w:color w:val="A6A6A6"/>
                      <w:sz w:val="14"/>
                      <w:szCs w:val="14"/>
                      <w:lang w:val="es-AR"/>
                    </w:rPr>
                    <w:t>ii</w:t>
                  </w:r>
                  <w:proofErr w:type="spellEnd"/>
                  <w:r w:rsidRPr="00890981">
                    <w:rPr>
                      <w:rFonts w:ascii="Calibri Light" w:eastAsia="Aptos" w:hAnsi="Calibri Light" w:cs="Calibri Light"/>
                      <w:color w:val="A6A6A6"/>
                      <w:sz w:val="14"/>
                      <w:szCs w:val="14"/>
                      <w:lang w:val="es-AR"/>
                    </w:rPr>
                    <w:t>) terceros proveedores de servicios de procesamiento y tratamiento de datos.</w:t>
                  </w:r>
                </w:p>
                <w:p w14:paraId="776B27AF" w14:textId="77777777" w:rsidR="00890981" w:rsidRPr="00890981" w:rsidRDefault="00890981" w:rsidP="00890981">
                  <w:pPr>
                    <w:spacing w:after="0" w:line="240" w:lineRule="auto"/>
                    <w:rPr>
                      <w:rFonts w:ascii="Calibri Light" w:eastAsia="Aptos" w:hAnsi="Calibri Light" w:cs="Calibri Light"/>
                      <w:color w:val="A6A6A6"/>
                      <w:sz w:val="14"/>
                      <w:szCs w:val="14"/>
                      <w:lang w:val="es-AR"/>
                    </w:rPr>
                  </w:pPr>
                </w:p>
                <w:p w14:paraId="64DE58F0" w14:textId="77777777" w:rsidR="00890981" w:rsidRPr="00890981" w:rsidRDefault="00890981" w:rsidP="00890981">
                  <w:pPr>
                    <w:spacing w:after="0" w:line="240" w:lineRule="auto"/>
                    <w:rPr>
                      <w:rFonts w:ascii="Calibri Light" w:eastAsia="Aptos" w:hAnsi="Calibri Light" w:cs="Calibri Light"/>
                      <w:color w:val="A6A6A6"/>
                      <w:sz w:val="14"/>
                      <w:szCs w:val="14"/>
                      <w:lang w:val="es-AR"/>
                    </w:rPr>
                  </w:pPr>
                  <w:r w:rsidRPr="00890981">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890981">
                    <w:rPr>
                      <w:rFonts w:ascii="Calibri Light" w:eastAsia="Aptos" w:hAnsi="Calibri Light" w:cs="Calibri Light"/>
                      <w:color w:val="A6A6A6"/>
                      <w:sz w:val="14"/>
                      <w:szCs w:val="14"/>
                      <w:lang w:val="es-AR"/>
                    </w:rPr>
                    <w:t>los mismos</w:t>
                  </w:r>
                  <w:proofErr w:type="gramEnd"/>
                  <w:r w:rsidRPr="00890981">
                    <w:rPr>
                      <w:rFonts w:ascii="Calibri Light" w:eastAsia="Aptos" w:hAnsi="Calibri Light" w:cs="Calibri Light"/>
                      <w:color w:val="A6A6A6"/>
                      <w:sz w:val="14"/>
                      <w:szCs w:val="14"/>
                      <w:lang w:val="es-AR"/>
                    </w:rPr>
                    <w:t xml:space="preserve">, a través del correo electrónico </w:t>
                  </w:r>
                  <w:hyperlink r:id="rId33" w:history="1">
                    <w:r w:rsidRPr="00890981">
                      <w:rPr>
                        <w:rFonts w:ascii="Calibri Light" w:eastAsia="Aptos" w:hAnsi="Calibri Light" w:cs="Calibri Light"/>
                        <w:color w:val="3ABAEB"/>
                        <w:sz w:val="14"/>
                        <w:szCs w:val="14"/>
                        <w:u w:val="single"/>
                        <w:lang w:val="es-AR"/>
                      </w:rPr>
                      <w:t>privacidad@deloittemx.com</w:t>
                    </w:r>
                  </w:hyperlink>
                  <w:r w:rsidRPr="00890981">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4" w:history="1">
                    <w:r w:rsidRPr="00890981">
                      <w:rPr>
                        <w:rFonts w:ascii="Calibri Light" w:eastAsia="Aptos" w:hAnsi="Calibri Light" w:cs="Calibri Light"/>
                        <w:color w:val="3ABAEB"/>
                        <w:sz w:val="14"/>
                        <w:szCs w:val="14"/>
                        <w:u w:val="single"/>
                        <w:lang w:val="es-AR"/>
                      </w:rPr>
                      <w:t>https://www2.deloitte.com/ar/es.html</w:t>
                    </w:r>
                  </w:hyperlink>
                  <w:r w:rsidRPr="00890981">
                    <w:rPr>
                      <w:rFonts w:ascii="Calibri Light" w:eastAsia="Aptos" w:hAnsi="Calibri Light" w:cs="Calibri Light"/>
                      <w:color w:val="A6A6A6"/>
                      <w:sz w:val="14"/>
                      <w:szCs w:val="14"/>
                      <w:lang w:val="es-AR"/>
                    </w:rPr>
                    <w:t>.</w:t>
                  </w:r>
                </w:p>
                <w:p w14:paraId="4106CC79" w14:textId="77777777" w:rsidR="00890981" w:rsidRPr="00890981" w:rsidRDefault="00890981" w:rsidP="00890981">
                  <w:pPr>
                    <w:spacing w:after="0" w:line="240" w:lineRule="auto"/>
                    <w:rPr>
                      <w:rFonts w:ascii="Calibri Light" w:eastAsia="Aptos" w:hAnsi="Calibri Light" w:cs="Calibri Light"/>
                      <w:color w:val="A6A6A6"/>
                      <w:sz w:val="14"/>
                      <w:szCs w:val="14"/>
                      <w:lang w:val="es-AR"/>
                    </w:rPr>
                  </w:pPr>
                </w:p>
                <w:p w14:paraId="3CDF1D44" w14:textId="77777777" w:rsidR="00890981" w:rsidRPr="00890981" w:rsidRDefault="00890981" w:rsidP="00890981">
                  <w:pPr>
                    <w:spacing w:after="0" w:line="240" w:lineRule="auto"/>
                    <w:rPr>
                      <w:rFonts w:ascii="Calibri Light" w:eastAsia="Aptos" w:hAnsi="Calibri Light" w:cs="Calibri Light"/>
                      <w:color w:val="A6A6A6"/>
                      <w:sz w:val="14"/>
                      <w:szCs w:val="14"/>
                      <w:lang w:val="es-AR"/>
                    </w:rPr>
                  </w:pPr>
                  <w:r w:rsidRPr="00890981">
                    <w:rPr>
                      <w:rFonts w:ascii="Calibri Light" w:eastAsia="Aptos" w:hAnsi="Calibri Light" w:cs="Calibri Light"/>
                      <w:color w:val="A6A6A6"/>
                      <w:sz w:val="14"/>
                      <w:szCs w:val="14"/>
                      <w:lang w:val="es-AR"/>
                    </w:rPr>
                    <w:t>© 2026 Deloitte &amp; Co. S.A.</w:t>
                  </w:r>
                </w:p>
              </w:tc>
            </w:tr>
          </w:tbl>
          <w:p w14:paraId="04D80A11" w14:textId="77777777" w:rsidR="00890981" w:rsidRPr="00890981" w:rsidRDefault="00890981" w:rsidP="00890981">
            <w:pPr>
              <w:spacing w:after="0" w:line="240" w:lineRule="auto"/>
              <w:jc w:val="center"/>
              <w:rPr>
                <w:rFonts w:ascii="Times New Roman" w:eastAsia="Times New Roman" w:hAnsi="Times New Roman" w:cs="Times New Roman"/>
                <w:sz w:val="20"/>
                <w:szCs w:val="20"/>
              </w:rPr>
            </w:pPr>
          </w:p>
        </w:tc>
      </w:tr>
    </w:tbl>
    <w:p w14:paraId="4369DA1A" w14:textId="1FAE1A23" w:rsidR="006D4890" w:rsidRPr="00890981" w:rsidRDefault="006D4890">
      <w:pPr>
        <w:rPr>
          <w:sz w:val="24"/>
          <w:szCs w:val="24"/>
          <w:lang w:val="es-MX"/>
        </w:rPr>
      </w:pPr>
    </w:p>
    <w:sectPr w:rsidR="006D4890" w:rsidRPr="00890981">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CD5FA" w14:textId="77777777" w:rsidR="004F12D4" w:rsidRDefault="004F12D4" w:rsidP="00961960">
      <w:pPr>
        <w:spacing w:after="0" w:line="240" w:lineRule="auto"/>
      </w:pPr>
      <w:r>
        <w:separator/>
      </w:r>
    </w:p>
  </w:endnote>
  <w:endnote w:type="continuationSeparator" w:id="0">
    <w:p w14:paraId="4B07E600" w14:textId="77777777" w:rsidR="004F12D4" w:rsidRDefault="004F12D4"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62B7"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EC3F0"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40B33"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95A03" w14:textId="77777777" w:rsidR="004F12D4" w:rsidRDefault="004F12D4" w:rsidP="00961960">
      <w:pPr>
        <w:spacing w:after="0" w:line="240" w:lineRule="auto"/>
      </w:pPr>
      <w:r>
        <w:separator/>
      </w:r>
    </w:p>
  </w:footnote>
  <w:footnote w:type="continuationSeparator" w:id="0">
    <w:p w14:paraId="7B378B20" w14:textId="77777777" w:rsidR="004F12D4" w:rsidRDefault="004F12D4"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4477"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BF7A5"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19DBD" w14:textId="77777777" w:rsidR="00961960" w:rsidRDefault="00961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371A9"/>
    <w:multiLevelType w:val="hybridMultilevel"/>
    <w:tmpl w:val="B5A2935E"/>
    <w:lvl w:ilvl="0" w:tplc="E78204D4">
      <w:start w:val="3"/>
      <w:numFmt w:val="bullet"/>
      <w:lvlText w:val="-"/>
      <w:lvlJc w:val="left"/>
      <w:pPr>
        <w:ind w:left="1080" w:hanging="360"/>
      </w:pPr>
      <w:rPr>
        <w:rFonts w:ascii="Calibri Light" w:eastAsiaTheme="minorHAnsi" w:hAnsi="Calibri Light" w:cs="Calibri Light" w:hint="default"/>
      </w:rPr>
    </w:lvl>
    <w:lvl w:ilvl="1" w:tplc="580A0003">
      <w:start w:val="1"/>
      <w:numFmt w:val="bullet"/>
      <w:lvlText w:val="o"/>
      <w:lvlJc w:val="left"/>
      <w:pPr>
        <w:ind w:left="1800" w:hanging="360"/>
      </w:pPr>
      <w:rPr>
        <w:rFonts w:ascii="Courier New" w:hAnsi="Courier New" w:cs="Courier New" w:hint="default"/>
      </w:rPr>
    </w:lvl>
    <w:lvl w:ilvl="2" w:tplc="580A0005">
      <w:start w:val="1"/>
      <w:numFmt w:val="bullet"/>
      <w:lvlText w:val=""/>
      <w:lvlJc w:val="left"/>
      <w:pPr>
        <w:ind w:left="2520" w:hanging="360"/>
      </w:pPr>
      <w:rPr>
        <w:rFonts w:ascii="Wingdings" w:hAnsi="Wingdings" w:hint="default"/>
      </w:rPr>
    </w:lvl>
    <w:lvl w:ilvl="3" w:tplc="580A0001">
      <w:start w:val="1"/>
      <w:numFmt w:val="bullet"/>
      <w:lvlText w:val=""/>
      <w:lvlJc w:val="left"/>
      <w:pPr>
        <w:ind w:left="3240" w:hanging="360"/>
      </w:pPr>
      <w:rPr>
        <w:rFonts w:ascii="Symbol" w:hAnsi="Symbol" w:hint="default"/>
      </w:rPr>
    </w:lvl>
    <w:lvl w:ilvl="4" w:tplc="580A0003">
      <w:start w:val="1"/>
      <w:numFmt w:val="bullet"/>
      <w:lvlText w:val="o"/>
      <w:lvlJc w:val="left"/>
      <w:pPr>
        <w:ind w:left="3960" w:hanging="360"/>
      </w:pPr>
      <w:rPr>
        <w:rFonts w:ascii="Courier New" w:hAnsi="Courier New" w:cs="Courier New" w:hint="default"/>
      </w:rPr>
    </w:lvl>
    <w:lvl w:ilvl="5" w:tplc="580A0005">
      <w:start w:val="1"/>
      <w:numFmt w:val="bullet"/>
      <w:lvlText w:val=""/>
      <w:lvlJc w:val="left"/>
      <w:pPr>
        <w:ind w:left="4680" w:hanging="360"/>
      </w:pPr>
      <w:rPr>
        <w:rFonts w:ascii="Wingdings" w:hAnsi="Wingdings" w:hint="default"/>
      </w:rPr>
    </w:lvl>
    <w:lvl w:ilvl="6" w:tplc="580A0001">
      <w:start w:val="1"/>
      <w:numFmt w:val="bullet"/>
      <w:lvlText w:val=""/>
      <w:lvlJc w:val="left"/>
      <w:pPr>
        <w:ind w:left="5400" w:hanging="360"/>
      </w:pPr>
      <w:rPr>
        <w:rFonts w:ascii="Symbol" w:hAnsi="Symbol" w:hint="default"/>
      </w:rPr>
    </w:lvl>
    <w:lvl w:ilvl="7" w:tplc="580A0003">
      <w:start w:val="1"/>
      <w:numFmt w:val="bullet"/>
      <w:lvlText w:val="o"/>
      <w:lvlJc w:val="left"/>
      <w:pPr>
        <w:ind w:left="6120" w:hanging="360"/>
      </w:pPr>
      <w:rPr>
        <w:rFonts w:ascii="Courier New" w:hAnsi="Courier New" w:cs="Courier New" w:hint="default"/>
      </w:rPr>
    </w:lvl>
    <w:lvl w:ilvl="8" w:tplc="580A0005">
      <w:start w:val="1"/>
      <w:numFmt w:val="bullet"/>
      <w:lvlText w:val=""/>
      <w:lvlJc w:val="left"/>
      <w:pPr>
        <w:ind w:left="6840" w:hanging="360"/>
      </w:pPr>
      <w:rPr>
        <w:rFonts w:ascii="Wingdings" w:hAnsi="Wingdings" w:hint="default"/>
      </w:rPr>
    </w:lvl>
  </w:abstractNum>
  <w:abstractNum w:abstractNumId="1" w15:restartNumberingAfterBreak="0">
    <w:nsid w:val="3B7950FE"/>
    <w:multiLevelType w:val="hybridMultilevel"/>
    <w:tmpl w:val="8EF6DE58"/>
    <w:lvl w:ilvl="0" w:tplc="69402A62">
      <w:start w:val="1"/>
      <w:numFmt w:val="decimal"/>
      <w:lvlText w:val="%1)"/>
      <w:lvlJc w:val="left"/>
      <w:pPr>
        <w:ind w:left="720" w:hanging="360"/>
      </w:pPr>
      <w:rPr>
        <w:b/>
        <w:bCs/>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num w:numId="1" w16cid:durableId="615658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3405406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981"/>
    <w:rsid w:val="003F16FF"/>
    <w:rsid w:val="004F12D4"/>
    <w:rsid w:val="00587C56"/>
    <w:rsid w:val="006D4890"/>
    <w:rsid w:val="00761D15"/>
    <w:rsid w:val="007A475C"/>
    <w:rsid w:val="008036EB"/>
    <w:rsid w:val="0086573C"/>
    <w:rsid w:val="00890981"/>
    <w:rsid w:val="008F055C"/>
    <w:rsid w:val="00961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D8BEA"/>
  <w15:chartTrackingRefBased/>
  <w15:docId w15:val="{BDC4F564-13C2-4E9E-A02F-2B1BF31FD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890981"/>
    <w:rPr>
      <w:color w:val="467886" w:themeColor="hyperlink"/>
      <w:u w:val="single"/>
    </w:rPr>
  </w:style>
  <w:style w:type="character" w:styleId="UnresolvedMention">
    <w:name w:val="Unresolved Mention"/>
    <w:basedOn w:val="DefaultParagraphFont"/>
    <w:uiPriority w:val="99"/>
    <w:semiHidden/>
    <w:unhideWhenUsed/>
    <w:rsid w:val="008909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itaxlegal@deloitte.com" TargetMode="External"/><Relationship Id="rId18" Type="http://schemas.openxmlformats.org/officeDocument/2006/relationships/image" Target="cid:image004.png@01DCF359.83053DF0" TargetMode="External"/><Relationship Id="rId26" Type="http://schemas.openxmlformats.org/officeDocument/2006/relationships/image" Target="media/image7.png"/><Relationship Id="rId39" Type="http://schemas.openxmlformats.org/officeDocument/2006/relationships/header" Target="header3.xml"/><Relationship Id="rId21" Type="http://schemas.openxmlformats.org/officeDocument/2006/relationships/image" Target="cid:image005.jpg@01DCF359.83053DF0" TargetMode="External"/><Relationship Id="rId34" Type="http://schemas.openxmlformats.org/officeDocument/2006/relationships/hyperlink" Target="https://www2.deloitte.com/ar/es.html"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nam10.safelinks.protection.outlook.com/?url=https%3A%2F%2Fwww.facebook.com%2Fdeloitte&amp;data=05%7C02%7Cantoscano%40deloitte.com%7C26f563bb1ebd4120d0b708dec189d347%7C36da45f1dd2c4d1faf135abe46b99921%7C0%7C0%7C639160994965815284%7CUnknown%7CTWFpbGZsb3d8eyJFbXB0eU1hcGkiOnRydWUsIlYiOiIwLjAuMDAwMCIsIlAiOiJXaW4zMiIsIkFOIjoiTWFpbCIsIldUIjoyfQ%3D%3D%7C0%7C%7C%7C&amp;sdata=LEWMN5IT3mKtXtwz72q87ohxCIhF3PRD9kQlcnhyLLM%3D&amp;reserved=0"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cid:image006.png@01DCF359.83053DF0" TargetMode="External"/><Relationship Id="rId32" Type="http://schemas.openxmlformats.org/officeDocument/2006/relationships/hyperlink" Target="http://www.deloitte.com"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customXml" Target="../customXml/item5.xml"/><Relationship Id="rId5" Type="http://schemas.openxmlformats.org/officeDocument/2006/relationships/settings" Target="settings.xml"/><Relationship Id="rId15" Type="http://schemas.openxmlformats.org/officeDocument/2006/relationships/image" Target="cid:image003.png@01DCF359.83053DF0" TargetMode="External"/><Relationship Id="rId23" Type="http://schemas.openxmlformats.org/officeDocument/2006/relationships/image" Target="media/image6.png"/><Relationship Id="rId28" Type="http://schemas.openxmlformats.org/officeDocument/2006/relationships/hyperlink" Target="https://nam10.safelinks.protection.outlook.com/?url=https%3A%2F%2Fwww.youtube.com%2Fchannel%2FUC7kV7N6crIrZkcCK4tpTSig&amp;data=05%7C02%7Cantoscano%40deloitte.com%7C26f563bb1ebd4120d0b708dec189d347%7C36da45f1dd2c4d1faf135abe46b99921%7C0%7C0%7C639160994965894842%7CUnknown%7CTWFpbGZsb3d8eyJFbXB0eU1hcGkiOnRydWUsIlYiOiIwLjAuMDAwMCIsIlAiOiJXaW4zMiIsIkFOIjoiTWFpbCIsIldUIjoyfQ%3D%3D%7C0%7C%7C%7C&amp;sdata=iZAopTDEzlmiYs%2FWdmyjN16vqodSIBLv05PC3cwbY9o%3D&amp;reserved=0" TargetMode="External"/><Relationship Id="rId36" Type="http://schemas.openxmlformats.org/officeDocument/2006/relationships/header" Target="header2.xml"/><Relationship Id="rId10" Type="http://schemas.openxmlformats.org/officeDocument/2006/relationships/image" Target="cid:image001.png@01DCF359.83053DF0" TargetMode="External"/><Relationship Id="rId19" Type="http://schemas.openxmlformats.org/officeDocument/2006/relationships/hyperlink" Target="https://nam10.safelinks.protection.outlook.com/?url=https%3A%2F%2Ftwitter.com%2FDeloitte&amp;data=05%7C02%7Cantoscano%40deloitte.com%7C26f563bb1ebd4120d0b708dec189d347%7C36da45f1dd2c4d1faf135abe46b99921%7C0%7C0%7C639160994965844062%7CUnknown%7CTWFpbGZsb3d8eyJFbXB0eU1hcGkiOnRydWUsIlYiOiIwLjAuMDAwMCIsIlAiOiJXaW4zMiIsIkFOIjoiTWFpbCIsIldUIjoyfQ%3D%3D%7C0%7C%7C%7C&amp;sdata=JIEEMmdja7gaVJ6I87eYCGsApNjxndROSLfIf6618kE%3D&amp;reserved=0" TargetMode="External"/><Relationship Id="rId31" Type="http://schemas.openxmlformats.org/officeDocument/2006/relationships/hyperlink" Target="http://www.deloitte.com/about" TargetMode="External"/><Relationship Id="rId44"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nam10.safelinks.protection.outlook.com/?url=http%3A%2F%2Fwww.linkedin.com%2Fcompany%2Fdeloitte&amp;data=05%7C02%7Cantoscano%40deloitte.com%7C26f563bb1ebd4120d0b708dec189d347%7C36da45f1dd2c4d1faf135abe46b99921%7C0%7C0%7C639160994965861634%7CUnknown%7CTWFpbGZsb3d8eyJFbXB0eU1hcGkiOnRydWUsIlYiOiIwLjAuMDAwMCIsIlAiOiJXaW4zMiIsIkFOIjoiTWFpbCIsIldUIjoyfQ%3D%3D%7C0%7C%7C%7C&amp;sdata=ZEcG301%2FUmoxpKB717OxxkKBegn%2FsVdsVUW7y1Mugb4%3D&amp;reserved=0" TargetMode="External"/><Relationship Id="rId27" Type="http://schemas.openxmlformats.org/officeDocument/2006/relationships/image" Target="cid:image007.png@01DCF359.83053DF0" TargetMode="External"/><Relationship Id="rId30" Type="http://schemas.openxmlformats.org/officeDocument/2006/relationships/image" Target="cid:image008.png@01DCF359.83053DF0" TargetMode="External"/><Relationship Id="rId35" Type="http://schemas.openxmlformats.org/officeDocument/2006/relationships/header" Target="header1.xml"/><Relationship Id="rId43" Type="http://schemas.openxmlformats.org/officeDocument/2006/relationships/customXml" Target="../customXml/item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cid:image002.jpg@01DCF359.83053DF0" TargetMode="External"/><Relationship Id="rId17" Type="http://schemas.openxmlformats.org/officeDocument/2006/relationships/image" Target="media/image4.png"/><Relationship Id="rId25" Type="http://schemas.openxmlformats.org/officeDocument/2006/relationships/hyperlink" Target="https://nam10.safelinks.protection.outlook.com/?url=https%3A%2F%2Fwww.instagram.com%2Fdeloitte%2F&amp;data=05%7C02%7Cantoscano%40deloitte.com%7C26f563bb1ebd4120d0b708dec189d347%7C36da45f1dd2c4d1faf135abe46b99921%7C0%7C0%7C639160994965878482%7CUnknown%7CTWFpbGZsb3d8eyJFbXB0eU1hcGkiOnRydWUsIlYiOiIwLjAuMDAwMCIsIlAiOiJXaW4zMiIsIkFOIjoiTWFpbCIsIldUIjoyfQ%3D%3D%7C0%7C%7C%7C&amp;sdata=AyQmIxyWKi9%2B5i00%2F9gkIOwrFBW5DVChFuKHL%2BbTuAs%3D&amp;reserved=0" TargetMode="External"/><Relationship Id="rId33" Type="http://schemas.openxmlformats.org/officeDocument/2006/relationships/hyperlink" Target="mailto:privacidad@deloittemx.com" TargetMode="External"/><Relationship Id="rId38" Type="http://schemas.openxmlformats.org/officeDocument/2006/relationships/footer" Target="footer2.xml"/><Relationship Id="rId20" Type="http://schemas.openxmlformats.org/officeDocument/2006/relationships/image" Target="media/image5.jpeg"/><Relationship Id="rId4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afdkx03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09018A6C-A475-4250-9D71-69A4B05B0357}"/>
</file>

<file path=customXml/itemProps4.xml><?xml version="1.0" encoding="utf-8"?>
<ds:datastoreItem xmlns:ds="http://schemas.openxmlformats.org/officeDocument/2006/customXml" ds:itemID="{2E0E50DC-5D98-4E5D-92C3-A9B63D333E2F}"/>
</file>

<file path=customXml/itemProps5.xml><?xml version="1.0" encoding="utf-8"?>
<ds:datastoreItem xmlns:ds="http://schemas.openxmlformats.org/officeDocument/2006/customXml" ds:itemID="{6E2245E6-6541-4798-97F8-E637988CE7B0}"/>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afdkx03r.dotx</Template>
  <TotalTime>0</TotalTime>
  <Pages>5</Pages>
  <Words>1620</Words>
  <Characters>9240</Characters>
  <Application>Microsoft Office Word</Application>
  <DocSecurity>0</DocSecurity>
  <Lines>77</Lines>
  <Paragraphs>21</Paragraphs>
  <ScaleCrop>false</ScaleCrop>
  <Company/>
  <LinksUpToDate>false</LinksUpToDate>
  <CharactersWithSpaces>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2026-07-06T12:21:00Z</dcterms:created>
  <dcterms:modified xsi:type="dcterms:W3CDTF">2026-07-06T12:24:00Z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