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BD9" w:rsidRPr="006E7BD9" w:rsidRDefault="006E7BD9">
      <w:pPr>
        <w:rPr>
          <w:rFonts w:ascii="Cambria Math" w:hAnsi="Cambria Math"/>
          <w:b/>
          <w:sz w:val="30"/>
          <w:szCs w:val="30"/>
        </w:rPr>
      </w:pPr>
      <w:bookmarkStart w:id="0" w:name="_GoBack"/>
      <w:r w:rsidRPr="006E7BD9">
        <w:rPr>
          <w:rFonts w:ascii="Cambria Math" w:hAnsi="Cambria Math"/>
          <w:b/>
          <w:sz w:val="30"/>
          <w:szCs w:val="30"/>
        </w:rPr>
        <w:t xml:space="preserve">2. </w:t>
      </w:r>
      <w:proofErr w:type="spellStart"/>
      <w:r w:rsidRPr="006E7BD9">
        <w:rPr>
          <w:rFonts w:ascii="Cambria Math" w:hAnsi="Cambria Math"/>
          <w:b/>
          <w:sz w:val="30"/>
          <w:szCs w:val="30"/>
        </w:rPr>
        <w:t>házi</w:t>
      </w:r>
      <w:proofErr w:type="spellEnd"/>
    </w:p>
    <w:bookmarkEnd w:id="0"/>
    <w:p w:rsidR="00FB3D8D" w:rsidRPr="002C1473" w:rsidRDefault="003F78E0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>1 – C</w:t>
      </w:r>
    </w:p>
    <w:p w:rsidR="003F78E0" w:rsidRPr="002C1473" w:rsidRDefault="003F78E0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>2 – D</w:t>
      </w:r>
    </w:p>
    <w:p w:rsidR="003F78E0" w:rsidRPr="002C1473" w:rsidRDefault="003F78E0" w:rsidP="003F78E0">
      <w:pPr>
        <w:rPr>
          <w:rFonts w:ascii="Cambria Math" w:eastAsia="Times New Roman" w:hAnsi="Cambria Math" w:cs="Helvetica"/>
          <w:b/>
          <w:bCs/>
          <w:color w:val="000000"/>
          <w:sz w:val="21"/>
          <w:szCs w:val="21"/>
        </w:rPr>
      </w:pPr>
      <w:r w:rsidRPr="002C1473">
        <w:rPr>
          <w:rFonts w:ascii="Cambria Math" w:eastAsia="Times New Roman" w:hAnsi="Cambria Math" w:cs="Helvetica"/>
          <w:b/>
          <w:bCs/>
          <w:color w:val="000000"/>
          <w:sz w:val="21"/>
          <w:szCs w:val="21"/>
        </w:rPr>
        <w:t>3 – G</w:t>
      </w:r>
    </w:p>
    <w:p w:rsidR="003F78E0" w:rsidRPr="002C1473" w:rsidRDefault="003F78E0" w:rsidP="003F78E0">
      <w:pPr>
        <w:rPr>
          <w:rFonts w:ascii="Cambria Math" w:eastAsia="Times New Roman" w:hAnsi="Cambria Math" w:cs="Helvetica"/>
          <w:bCs/>
          <w:color w:val="000000"/>
          <w:sz w:val="21"/>
          <w:szCs w:val="21"/>
        </w:rPr>
      </w:pPr>
      <w:r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De </w:t>
      </w:r>
      <w:proofErr w:type="spellStart"/>
      <w:r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ez</w:t>
      </w:r>
      <w:proofErr w:type="spellEnd"/>
      <w:r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hibás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,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mivel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nem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köti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ki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,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hogy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az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összes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lehetséges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egész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osztója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benne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legyen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a t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tömbben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,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csupán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azt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,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hogy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van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olyan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egész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osztója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,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ami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bent van t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tömbben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.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Helyesen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így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nézne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 xml:space="preserve"> </w:t>
      </w:r>
      <w:proofErr w:type="spellStart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ki</w:t>
      </w:r>
      <w:proofErr w:type="spellEnd"/>
      <w:r w:rsidR="00537622" w:rsidRPr="002C1473">
        <w:rPr>
          <w:rFonts w:ascii="Cambria Math" w:eastAsia="Times New Roman" w:hAnsi="Cambria Math" w:cs="Helvetica"/>
          <w:bCs/>
          <w:color w:val="000000"/>
          <w:sz w:val="21"/>
          <w:szCs w:val="21"/>
        </w:rPr>
        <w:t>:</w:t>
      </w:r>
    </w:p>
    <w:p w:rsidR="003F78E0" w:rsidRPr="002C1473" w:rsidRDefault="003F78E0" w:rsidP="003F78E0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Uf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>: 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𝐸𝑓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𝑥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/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𝑡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𝑡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proofErr w:type="gramStart"/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⇔</w:t>
      </w:r>
      <w:proofErr w:type="gramEnd"/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𝑡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𝑡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</w:t>
      </w:r>
      <w:r w:rsidRPr="002C1473">
        <w:rPr>
          <w:rFonts w:ascii="Cambria Math" w:hAnsi="Cambria Math" w:cs="Cambria Math"/>
          <w:color w:val="000000"/>
          <w:sz w:val="25"/>
          <w:szCs w:val="25"/>
          <w:shd w:val="clear" w:color="auto" w:fill="FFFFFF"/>
        </w:rPr>
        <w:t>∄</w:t>
      </w:r>
      <w:r w:rsidRPr="002C1473">
        <w:rPr>
          <w:rFonts w:ascii="Cambria Math" w:hAnsi="Cambria Math" w:cs="Cambria Math"/>
          <w:color w:val="000000"/>
          <w:sz w:val="25"/>
          <w:szCs w:val="25"/>
          <w:shd w:val="clear" w:color="auto" w:fill="FFFFFF"/>
        </w:rPr>
        <w:t xml:space="preserve"> 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b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(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𝑥</w:t>
      </w:r>
      <w:r w:rsidR="00537622"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/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b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proofErr w:type="spellStart"/>
      <w:r w:rsidR="00537622"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b</w:t>
      </w:r>
      <w:proofErr w:type="spellEnd"/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="00537622"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b</w:t>
      </w:r>
      <w:r w:rsidR="00537622"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𝑖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</w:t>
      </w:r>
      <m:oMath>
        <m:r>
          <m:rPr>
            <m:sty m:val="bi"/>
          </m:rPr>
          <w:rPr>
            <w:rStyle w:val="mo"/>
            <w:rFonts w:ascii="Cambria Math" w:hAnsi="Cambria Math" w:cs="Cambria Math"/>
            <w:color w:val="000000"/>
            <w:sz w:val="25"/>
            <w:szCs w:val="25"/>
            <w:bdr w:val="none" w:sz="0" w:space="0" w:color="auto" w:frame="1"/>
          </w:rPr>
          <m:t>∉</m:t>
        </m:r>
      </m:oMath>
      <w:r w:rsidR="00537622"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t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</w:p>
    <w:p w:rsidR="003F78E0" w:rsidRPr="003F78E0" w:rsidRDefault="003F78E0" w:rsidP="003F78E0">
      <w:pPr>
        <w:rPr>
          <w:rFonts w:ascii="Cambria Math" w:eastAsia="Times New Roman" w:hAnsi="Cambria Math" w:cs="Helvetica"/>
          <w:bCs/>
          <w:color w:val="000000"/>
          <w:sz w:val="21"/>
          <w:szCs w:val="21"/>
        </w:rPr>
      </w:pPr>
    </w:p>
    <w:p w:rsidR="003F78E0" w:rsidRPr="002C1473" w:rsidRDefault="00537622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>4 – F</w:t>
      </w:r>
    </w:p>
    <w:p w:rsidR="002C1473" w:rsidRDefault="00537622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 xml:space="preserve">5 – B </w:t>
      </w:r>
    </w:p>
    <w:p w:rsidR="00537622" w:rsidRPr="002C1473" w:rsidRDefault="00584CFA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 xml:space="preserve">6 – I </w:t>
      </w:r>
    </w:p>
    <w:p w:rsidR="00584CFA" w:rsidRPr="002C1473" w:rsidRDefault="000042FD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>7 – E</w:t>
      </w:r>
    </w:p>
    <w:p w:rsidR="000042FD" w:rsidRPr="002C1473" w:rsidRDefault="000042FD" w:rsidP="000042FD">
      <w:pPr>
        <w:pStyle w:val="Cmsor4"/>
        <w:shd w:val="clear" w:color="auto" w:fill="FFFFFF"/>
        <w:spacing w:before="0" w:beforeAutospacing="0" w:after="0" w:afterAutospacing="0"/>
        <w:rPr>
          <w:rStyle w:val="mjxassistivemathml"/>
          <w:rFonts w:ascii="Cambria Math" w:hAnsi="Cambria Math" w:cs="Helvetica"/>
          <w:b w:val="0"/>
          <w:bCs w:val="0"/>
          <w:color w:val="000000"/>
          <w:sz w:val="21"/>
          <w:szCs w:val="21"/>
          <w:bdr w:val="none" w:sz="0" w:space="0" w:color="auto" w:frame="1"/>
        </w:rPr>
      </w:pP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Itt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hibás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az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utófeltétel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,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mivel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nincs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leírva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,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hogy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a p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páros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-e,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csupán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a p/2 meg van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adva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mindenféle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kontextus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nélkül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.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Helyes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formában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így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nézne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ki</w:t>
      </w:r>
      <w:proofErr w:type="spellEnd"/>
      <w:r w:rsidRPr="002C1473">
        <w:rPr>
          <w:rFonts w:ascii="Cambria Math" w:hAnsi="Cambria Math" w:cs="Helvetica"/>
          <w:b w:val="0"/>
          <w:color w:val="000000"/>
          <w:sz w:val="21"/>
          <w:szCs w:val="21"/>
        </w:rPr>
        <w:t>:</w:t>
      </w:r>
    </w:p>
    <w:p w:rsidR="000042FD" w:rsidRPr="002C1473" w:rsidRDefault="000042FD" w:rsidP="000042FD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</w:p>
    <w:p w:rsidR="000042FD" w:rsidRPr="002C1473" w:rsidRDefault="000042FD" w:rsidP="000042FD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Uf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>: </w:t>
      </w:r>
      <w:proofErr w:type="gramStart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( 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𝐸𝑓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∃𝑝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𝑝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𝑣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𝑝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/2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⇒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𝑏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=∏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𝑡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18"/>
          <w:szCs w:val="18"/>
          <w:bdr w:val="none" w:sz="0" w:space="0" w:color="auto" w:frame="1"/>
        </w:rPr>
        <w:t>𝑣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𝑡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) 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 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∄𝑝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𝑝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𝑣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𝑝/2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ℕ)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⇒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𝑏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𝑣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∄𝑘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𝑘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𝑣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𝑘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&lt;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𝑏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)))</w:t>
      </w:r>
    </w:p>
    <w:p w:rsidR="000042FD" w:rsidRPr="002C1473" w:rsidRDefault="000042FD">
      <w:pPr>
        <w:rPr>
          <w:rFonts w:ascii="Cambria Math" w:hAnsi="Cambria Math"/>
        </w:rPr>
      </w:pPr>
    </w:p>
    <w:p w:rsidR="000042FD" w:rsidRPr="002C1473" w:rsidRDefault="000042FD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 xml:space="preserve">8 – A </w:t>
      </w:r>
    </w:p>
    <w:p w:rsidR="000042FD" w:rsidRPr="002C1473" w:rsidRDefault="000042FD">
      <w:pPr>
        <w:rPr>
          <w:rFonts w:ascii="Cambria Math" w:hAnsi="Cambria Math"/>
          <w:b/>
        </w:rPr>
      </w:pPr>
      <w:r w:rsidRPr="002C1473">
        <w:rPr>
          <w:rFonts w:ascii="Cambria Math" w:hAnsi="Cambria Math"/>
          <w:b/>
        </w:rPr>
        <w:t xml:space="preserve">9 – </w:t>
      </w:r>
      <w:proofErr w:type="spellStart"/>
      <w:r w:rsidRPr="002C1473">
        <w:rPr>
          <w:rFonts w:ascii="Cambria Math" w:hAnsi="Cambria Math"/>
          <w:b/>
        </w:rPr>
        <w:t>Egy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derékszögű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háromszög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két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befogóját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megadva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megkapjuk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az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átfogójának</w:t>
      </w:r>
      <w:proofErr w:type="spellEnd"/>
      <w:r w:rsidRPr="002C1473">
        <w:rPr>
          <w:rFonts w:ascii="Cambria Math" w:hAnsi="Cambria Math"/>
          <w:b/>
        </w:rPr>
        <w:t xml:space="preserve"> </w:t>
      </w:r>
      <w:proofErr w:type="spellStart"/>
      <w:r w:rsidRPr="002C1473">
        <w:rPr>
          <w:rFonts w:ascii="Cambria Math" w:hAnsi="Cambria Math"/>
          <w:b/>
        </w:rPr>
        <w:t>hosszát</w:t>
      </w:r>
      <w:proofErr w:type="spellEnd"/>
      <w:r w:rsidRPr="002C1473">
        <w:rPr>
          <w:rFonts w:ascii="Cambria Math" w:hAnsi="Cambria Math"/>
          <w:b/>
        </w:rPr>
        <w:t>.</w:t>
      </w:r>
    </w:p>
    <w:p w:rsidR="000042FD" w:rsidRPr="002C1473" w:rsidRDefault="000042FD">
      <w:pPr>
        <w:rPr>
          <w:rFonts w:ascii="Cambria Math" w:hAnsi="Cambria Math"/>
          <w:b/>
        </w:rPr>
      </w:pPr>
    </w:p>
    <w:p w:rsidR="000042FD" w:rsidRPr="002C1473" w:rsidRDefault="000042FD">
      <w:pPr>
        <w:rPr>
          <w:rFonts w:ascii="Cambria Math" w:hAnsi="Cambria Math"/>
          <w:b/>
        </w:rPr>
      </w:pPr>
      <w:proofErr w:type="spellStart"/>
      <w:r w:rsidRPr="002C1473">
        <w:rPr>
          <w:rFonts w:ascii="Cambria Math" w:hAnsi="Cambria Math"/>
          <w:b/>
        </w:rPr>
        <w:t>Kimaradt</w:t>
      </w:r>
      <w:proofErr w:type="spellEnd"/>
      <w:r w:rsidRPr="002C1473">
        <w:rPr>
          <w:rFonts w:ascii="Cambria Math" w:hAnsi="Cambria Math"/>
          <w:b/>
        </w:rPr>
        <w:t xml:space="preserve">: </w:t>
      </w:r>
    </w:p>
    <w:p w:rsidR="000042FD" w:rsidRPr="002C1473" w:rsidRDefault="000042FD" w:rsidP="000042FD">
      <w:pPr>
        <w:pStyle w:val="Cmsor4"/>
        <w:shd w:val="clear" w:color="auto" w:fill="FFFFFF"/>
        <w:spacing w:before="24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r w:rsidRPr="002C1473">
        <w:rPr>
          <w:rFonts w:ascii="Cambria Math" w:hAnsi="Cambria Math" w:cs="Helvetica"/>
          <w:color w:val="000000"/>
          <w:sz w:val="21"/>
          <w:szCs w:val="21"/>
        </w:rPr>
        <w:t>H</w:t>
      </w:r>
    </w:p>
    <w:p w:rsidR="000042FD" w:rsidRPr="002C1473" w:rsidRDefault="000042FD" w:rsidP="000042FD">
      <w:pPr>
        <w:pStyle w:val="NormlWeb"/>
        <w:shd w:val="clear" w:color="auto" w:fill="FFFFFF"/>
        <w:spacing w:before="24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Adott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egy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tömb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,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amihez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számoljunk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ki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egy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olyan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tömböt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amiben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az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eredeti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tömbben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szereplő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négyzetszámok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gyöke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szerepel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, a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nem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négyzetszámok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pedig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 xml:space="preserve"> </w:t>
      </w: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önmaguk</w:t>
      </w:r>
      <w:proofErr w:type="spellEnd"/>
    </w:p>
    <w:p w:rsidR="000042FD" w:rsidRPr="002C1473" w:rsidRDefault="000042FD">
      <w:pPr>
        <w:rPr>
          <w:rFonts w:ascii="Cambria Math" w:hAnsi="Cambria Math"/>
          <w:b/>
        </w:rPr>
      </w:pPr>
    </w:p>
    <w:p w:rsidR="002C1473" w:rsidRPr="002C1473" w:rsidRDefault="002C1473" w:rsidP="002C1473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r w:rsidRPr="002C1473">
        <w:rPr>
          <w:rFonts w:ascii="Cambria Math" w:hAnsi="Cambria Math" w:cs="Helvetica"/>
          <w:color w:val="000000"/>
          <w:sz w:val="21"/>
          <w:szCs w:val="21"/>
        </w:rPr>
        <w:t>A: 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m:oMath>
        <m:r>
          <m:rPr>
            <m:sty m:val="bi"/>
          </m:rP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>v∈</m:t>
        </m:r>
        <m:sSup>
          <m:sSupPr>
            <m:ctrlPr>
              <w:rPr>
                <w:rStyle w:val="mo"/>
                <w:rFonts w:ascii="Cambria Math" w:hAnsi="Cambria Math" w:cs="Helvetica"/>
                <w:b w:val="0"/>
                <w:bCs w:val="0"/>
                <w:i/>
                <w:color w:val="000000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m:rPr>
                <m:scr m:val="double-struck"/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R</m:t>
            </m:r>
          </m:e>
          <m:sup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n</m:t>
            </m:r>
          </m:sup>
        </m:sSup>
        <m: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 xml:space="preserve">;x </m:t>
        </m:r>
        <m:r>
          <m:rPr>
            <m:sty m:val="bi"/>
          </m:rP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>∈</m:t>
        </m:r>
        <m:sSup>
          <m:sSupPr>
            <m:ctrlPr>
              <w:rPr>
                <w:rStyle w:val="mo"/>
                <w:rFonts w:ascii="Cambria Math" w:hAnsi="Cambria Math" w:cs="Helvetica"/>
                <w:b w:val="0"/>
                <w:bCs w:val="0"/>
                <w:i/>
                <w:color w:val="000000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m:rPr>
                <m:scr m:val="double-struck"/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R</m:t>
            </m:r>
          </m:e>
          <m:sup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n</m:t>
            </m:r>
          </m:sup>
        </m:sSup>
      </m:oMath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)</w:t>
      </w:r>
    </w:p>
    <w:p w:rsidR="002C1473" w:rsidRPr="002C1473" w:rsidRDefault="002C1473" w:rsidP="002C1473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Ef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>: 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v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=</w:t>
      </w:r>
      <w:r w:rsidRPr="002C1473">
        <w:rPr>
          <w:rStyle w:val="mi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v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18"/>
          <w:szCs w:val="18"/>
          <w:bdr w:val="none" w:sz="0" w:space="0" w:color="auto" w:frame="1"/>
        </w:rPr>
        <w:t>′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∧</w:t>
      </w:r>
      <w:r w:rsidRPr="002C1473">
        <w:rPr>
          <w:rStyle w:val="mjxassistivemathml"/>
          <w:rFonts w:ascii="Cambria Math" w:hAnsi="Cambria Math" w:cs="Helvetica"/>
          <w:b w:val="0"/>
          <w:bCs w:val="0"/>
          <w:color w:val="000000"/>
          <w:sz w:val="21"/>
          <w:szCs w:val="21"/>
          <w:bdr w:val="none" w:sz="0" w:space="0" w:color="auto" w:frame="1"/>
        </w:rPr>
        <w:t xml:space="preserve"> </w:t>
      </w:r>
      <w:r w:rsidRPr="002C1473">
        <w:rPr>
          <w:rStyle w:val="mjxassistivemathml"/>
          <w:rFonts w:ascii="Cambria Math" w:hAnsi="Cambria Math" w:cs="Helvetica"/>
          <w:b w:val="0"/>
          <w:bCs w:val="0"/>
          <w:color w:val="000000"/>
          <w:sz w:val="21"/>
          <w:szCs w:val="21"/>
          <w:bdr w:val="none" w:sz="0" w:space="0" w:color="auto" w:frame="1"/>
        </w:rPr>
        <w:t>a</w:t>
      </w:r>
      <w:r w:rsidRPr="002C1473">
        <w:rPr>
          <w:rStyle w:val="mjxassistivemathml"/>
          <w:rFonts w:ascii="Cambria Math" w:hAnsi="Cambria Math" w:cs="Helvetica"/>
          <w:b w:val="0"/>
          <w:bCs w:val="0"/>
          <w:color w:val="000000"/>
          <w:sz w:val="21"/>
          <w:szCs w:val="21"/>
          <w:bdr w:val="none" w:sz="0" w:space="0" w:color="auto" w:frame="1"/>
        </w:rPr>
        <w:t xml:space="preserve"> 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∈</w:t>
      </w:r>
      <w:r w:rsidRPr="002C1473">
        <w:rPr>
          <w:rStyle w:val="mo"/>
          <w:rFonts w:ascii="Cambria Math" w:hAnsi="Cambria Math" w:cs="Cambria Math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</w:t>
      </w:r>
      <w:r w:rsidRPr="002C1473">
        <w:rPr>
          <w:rStyle w:val="mi"/>
          <w:rFonts w:ascii="Cambria Math" w:hAnsi="Cambria Math"/>
          <w:b w:val="0"/>
          <w:bCs w:val="0"/>
          <w:color w:val="000000"/>
          <w:sz w:val="25"/>
          <w:szCs w:val="25"/>
          <w:bdr w:val="none" w:sz="0" w:space="0" w:color="auto" w:frame="1"/>
        </w:rPr>
        <w:t>ℕ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18"/>
          <w:szCs w:val="18"/>
          <w:bdr w:val="none" w:sz="0" w:space="0" w:color="auto" w:frame="1"/>
        </w:rPr>
        <w:t>+</w:t>
      </w:r>
      <w:r w:rsidRPr="002C1473">
        <w:rPr>
          <w:rStyle w:val="mjxassistivemathml"/>
          <w:rFonts w:ascii="Cambria Math" w:hAnsi="Cambria Math" w:cs="Helvetica"/>
          <w:b w:val="0"/>
          <w:bCs w:val="0"/>
          <w:color w:val="000000"/>
          <w:sz w:val="21"/>
          <w:szCs w:val="21"/>
          <w:bdr w:val="none" w:sz="0" w:space="0" w:color="auto" w:frame="1"/>
        </w:rPr>
        <w:t>)</w:t>
      </w:r>
    </w:p>
    <w:p w:rsidR="002C1473" w:rsidRPr="002C1473" w:rsidRDefault="002C1473" w:rsidP="002C1473">
      <w:pPr>
        <w:pStyle w:val="Cmsor4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000000"/>
          <w:sz w:val="21"/>
          <w:szCs w:val="21"/>
        </w:rPr>
      </w:pPr>
      <w:proofErr w:type="spellStart"/>
      <w:r w:rsidRPr="002C1473">
        <w:rPr>
          <w:rFonts w:ascii="Cambria Math" w:hAnsi="Cambria Math" w:cs="Helvetica"/>
          <w:color w:val="000000"/>
          <w:sz w:val="21"/>
          <w:szCs w:val="21"/>
        </w:rPr>
        <w:t>Uf</w:t>
      </w:r>
      <w:proofErr w:type="spellEnd"/>
      <w:r w:rsidRPr="002C1473">
        <w:rPr>
          <w:rFonts w:ascii="Cambria Math" w:hAnsi="Cambria Math" w:cs="Helvetica"/>
          <w:color w:val="000000"/>
          <w:sz w:val="21"/>
          <w:szCs w:val="21"/>
        </w:rPr>
        <w:t>: </w:t>
      </w:r>
      <w:r w:rsidRPr="002C1473"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>(</w:t>
      </w:r>
      <m:oMath>
        <m:sSub>
          <m:sSubPr>
            <m:ctrlPr>
              <w:rPr>
                <w:rStyle w:val="mo"/>
                <w:rFonts w:ascii="Cambria Math" w:hAnsi="Cambria Math" w:cs="Helvetica"/>
                <w:b w:val="0"/>
                <w:bCs w:val="0"/>
                <w:i/>
                <w:color w:val="000000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E</m:t>
            </m:r>
          </m:e>
          <m:sub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f</m:t>
            </m:r>
          </m:sub>
        </m:sSub>
        <m:r>
          <m:rPr>
            <m:sty m:val="bi"/>
          </m:rP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 xml:space="preserve">∧a∈x∧b∈x </m:t>
        </m:r>
        <m: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 xml:space="preserve">⇔ </m:t>
        </m:r>
        <m:d>
          <m:dPr>
            <m:ctrlPr>
              <w:rPr>
                <w:rStyle w:val="mo"/>
                <w:rFonts w:ascii="Cambria Math" w:hAnsi="Cambria Math" w:cs="Helvetica"/>
                <w:b w:val="0"/>
                <w:bCs w:val="0"/>
                <w:i/>
                <w:color w:val="000000"/>
                <w:sz w:val="25"/>
                <w:szCs w:val="25"/>
                <w:bdr w:val="none" w:sz="0" w:space="0" w:color="auto" w:frame="1"/>
              </w:rPr>
            </m:ctrlPr>
          </m:dPr>
          <m:e>
            <m:sSup>
              <m:sSupPr>
                <m:ctrlPr>
                  <w:rPr>
                    <w:rStyle w:val="mo"/>
                    <w:rFonts w:ascii="Cambria Math" w:hAnsi="Cambria Math" w:cs="Helvetica"/>
                    <w:b w:val="0"/>
                    <w:bCs w:val="0"/>
                    <w:i/>
                    <w:color w:val="000000"/>
                    <w:sz w:val="25"/>
                    <w:szCs w:val="25"/>
                    <w:bdr w:val="none" w:sz="0" w:space="0" w:color="auto" w:frame="1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"/>
                    <w:rFonts w:ascii="Cambria Math" w:hAnsi="Cambria Math" w:cs="Helvetica"/>
                    <w:color w:val="000000"/>
                    <w:sz w:val="25"/>
                    <w:szCs w:val="25"/>
                    <w:bdr w:val="none" w:sz="0" w:space="0" w:color="auto" w:frame="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Style w:val="mo"/>
                    <w:rFonts w:ascii="Cambria Math" w:hAnsi="Cambria Math" w:cs="Helvetica"/>
                    <w:color w:val="000000"/>
                    <w:sz w:val="25"/>
                    <w:szCs w:val="25"/>
                    <w:bdr w:val="none" w:sz="0" w:space="0" w:color="auto" w:frame="1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∈v</m:t>
            </m:r>
          </m:e>
        </m:d>
        <m:r>
          <m:rPr>
            <m:sty m:val="bi"/>
          </m:rPr>
          <w:rPr>
            <w:rStyle w:val="mo"/>
            <w:rFonts w:ascii="Cambria Math" w:hAnsi="Cambria Math" w:cs="Helvetica"/>
            <w:color w:val="000000"/>
            <w:sz w:val="25"/>
            <w:szCs w:val="25"/>
            <w:bdr w:val="none" w:sz="0" w:space="0" w:color="auto" w:frame="1"/>
          </w:rPr>
          <m:t xml:space="preserve"> Λ </m:t>
        </m:r>
        <m:d>
          <m:dPr>
            <m:ctrlPr>
              <w:rPr>
                <w:rStyle w:val="mo"/>
                <w:rFonts w:ascii="Cambria Math" w:hAnsi="Cambria Math" w:cs="Helvetica"/>
                <w:b w:val="0"/>
                <w:bCs w:val="0"/>
                <w:i/>
                <w:color w:val="000000"/>
                <w:sz w:val="25"/>
                <w:szCs w:val="25"/>
                <w:bdr w:val="none" w:sz="0" w:space="0" w:color="auto" w:frame="1"/>
              </w:rPr>
            </m:ctrlPr>
          </m:dPr>
          <m:e>
            <m: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b</m:t>
            </m:r>
            <m:r>
              <m:rPr>
                <m:sty m:val="bi"/>
              </m:rPr>
              <w:rPr>
                <w:rStyle w:val="mo"/>
                <w:rFonts w:ascii="Cambria Math" w:hAnsi="Cambria Math" w:cs="Helvetica"/>
                <w:color w:val="000000"/>
                <w:sz w:val="25"/>
                <w:szCs w:val="25"/>
                <w:bdr w:val="none" w:sz="0" w:space="0" w:color="auto" w:frame="1"/>
              </w:rPr>
              <m:t>∈v</m:t>
            </m:r>
          </m:e>
        </m:d>
      </m:oMath>
      <w:r>
        <w:rPr>
          <w:rStyle w:val="mo"/>
          <w:rFonts w:ascii="Cambria Math" w:hAnsi="Cambria Math" w:cs="Helvetica"/>
          <w:b w:val="0"/>
          <w:bCs w:val="0"/>
          <w:color w:val="000000"/>
          <w:sz w:val="25"/>
          <w:szCs w:val="25"/>
          <w:bdr w:val="none" w:sz="0" w:space="0" w:color="auto" w:frame="1"/>
        </w:rPr>
        <w:t xml:space="preserve"> )</w:t>
      </w:r>
    </w:p>
    <w:p w:rsidR="00AB0332" w:rsidRPr="002C1473" w:rsidRDefault="00AB0332">
      <w:pPr>
        <w:rPr>
          <w:rFonts w:ascii="Cambria Math" w:hAnsi="Cambria Math"/>
          <w:b/>
        </w:rPr>
      </w:pPr>
    </w:p>
    <w:sectPr w:rsidR="00AB0332" w:rsidRPr="002C1473" w:rsidSect="0039266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53" w:rsidRDefault="00B45553" w:rsidP="006E7BD9">
      <w:pPr>
        <w:spacing w:after="0" w:line="240" w:lineRule="auto"/>
      </w:pPr>
      <w:r>
        <w:separator/>
      </w:r>
    </w:p>
  </w:endnote>
  <w:endnote w:type="continuationSeparator" w:id="0">
    <w:p w:rsidR="00B45553" w:rsidRDefault="00B45553" w:rsidP="006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53" w:rsidRDefault="00B45553" w:rsidP="006E7BD9">
      <w:pPr>
        <w:spacing w:after="0" w:line="240" w:lineRule="auto"/>
      </w:pPr>
      <w:r>
        <w:separator/>
      </w:r>
    </w:p>
  </w:footnote>
  <w:footnote w:type="continuationSeparator" w:id="0">
    <w:p w:rsidR="00B45553" w:rsidRDefault="00B45553" w:rsidP="006E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BD9" w:rsidRDefault="006E7BD9">
    <w:pPr>
      <w:pStyle w:val="lfej"/>
    </w:pPr>
    <w:proofErr w:type="spellStart"/>
    <w:r>
      <w:t>Programozás</w:t>
    </w:r>
    <w:proofErr w:type="spellEnd"/>
    <w:r>
      <w:t xml:space="preserve"> </w:t>
    </w:r>
    <w:proofErr w:type="spellStart"/>
    <w:r>
      <w:t>és</w:t>
    </w:r>
    <w:proofErr w:type="spellEnd"/>
    <w:r>
      <w:t xml:space="preserve"> </w:t>
    </w:r>
    <w:proofErr w:type="spellStart"/>
    <w:r>
      <w:t>algoritmuselmélet</w:t>
    </w:r>
    <w:proofErr w:type="spellEnd"/>
    <w:r>
      <w:tab/>
    </w:r>
    <w:r>
      <w:tab/>
      <w:t>Szászi Áron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E0"/>
    <w:rsid w:val="000042FD"/>
    <w:rsid w:val="002C1473"/>
    <w:rsid w:val="00392661"/>
    <w:rsid w:val="003F78E0"/>
    <w:rsid w:val="00537622"/>
    <w:rsid w:val="00553D7E"/>
    <w:rsid w:val="00584CFA"/>
    <w:rsid w:val="00613969"/>
    <w:rsid w:val="006E7BD9"/>
    <w:rsid w:val="00AB0332"/>
    <w:rsid w:val="00B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7966"/>
  <w15:chartTrackingRefBased/>
  <w15:docId w15:val="{715D1655-8AF9-4FAE-930B-2D9F4E5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3F7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3F78E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o">
    <w:name w:val="mo"/>
    <w:basedOn w:val="Bekezdsalapbettpusa"/>
    <w:rsid w:val="003F78E0"/>
  </w:style>
  <w:style w:type="character" w:customStyle="1" w:styleId="mi">
    <w:name w:val="mi"/>
    <w:basedOn w:val="Bekezdsalapbettpusa"/>
    <w:rsid w:val="003F78E0"/>
  </w:style>
  <w:style w:type="character" w:customStyle="1" w:styleId="mn">
    <w:name w:val="mn"/>
    <w:basedOn w:val="Bekezdsalapbettpusa"/>
    <w:rsid w:val="003F78E0"/>
  </w:style>
  <w:style w:type="character" w:customStyle="1" w:styleId="mjxassistivemathml">
    <w:name w:val="mjx_assistive_mathml"/>
    <w:basedOn w:val="Bekezdsalapbettpusa"/>
    <w:rsid w:val="00584CFA"/>
  </w:style>
  <w:style w:type="paragraph" w:styleId="NormlWeb">
    <w:name w:val="Normal (Web)"/>
    <w:basedOn w:val="Norml"/>
    <w:uiPriority w:val="99"/>
    <w:semiHidden/>
    <w:unhideWhenUsed/>
    <w:rsid w:val="0000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2C1473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6E7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7BD9"/>
  </w:style>
  <w:style w:type="paragraph" w:styleId="llb">
    <w:name w:val="footer"/>
    <w:basedOn w:val="Norml"/>
    <w:link w:val="llbChar"/>
    <w:uiPriority w:val="99"/>
    <w:unhideWhenUsed/>
    <w:rsid w:val="006E7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Szászi</dc:creator>
  <cp:keywords/>
  <dc:description/>
  <cp:lastModifiedBy>Áron Szászi</cp:lastModifiedBy>
  <cp:revision>1</cp:revision>
  <dcterms:created xsi:type="dcterms:W3CDTF">2019-10-05T21:30:00Z</dcterms:created>
  <dcterms:modified xsi:type="dcterms:W3CDTF">2019-10-05T22:47:00Z</dcterms:modified>
</cp:coreProperties>
</file>