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mbria" w:hAnsi="Cambria"/>
          <w:b/>
          <w:i/>
          <w:sz w:val="60"/>
        </w:rPr>
        <w:t>mini pot - title</w:t>
      </w:r>
    </w:p>
    <w:p>
      <w:r>
        <w:drawing>
          <wp:inline xmlns:a="http://schemas.openxmlformats.org/drawingml/2006/main" xmlns:pic="http://schemas.openxmlformats.org/drawingml/2006/picture">
            <wp:extent cx="468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첫번째 단락</w:t>
      </w:r>
    </w:p>
    <w:p>
      <w:pPr>
        <w:pStyle w:val="ListNumber"/>
      </w:pPr>
      <w:r>
        <w:t>첫번째 순서 단락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