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D7DD2"/>
          <w:sz w:val="44"/>
          <w:szCs w:val="44"/>
        </w:rPr>
        <w:t xml:space="preserve">BlueSearch Outreach Pipeline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6"/>
          <w:szCs w:val="26"/>
        </w:rPr>
        <w:t xml:space="preserve">Architecture — Lead Discovery to Automated Email</w:t>
      </w:r>
    </w:p>
    <w:p>
      <w:pPr>
        <w:pBdr>
          <w:bottom w:val="single" w:color="DDDDDD" w:sz="6" w:space="1"/>
        </w:pBdr>
      </w:pPr>
    </w:p>
    <w:p>
      <w:pPr>
        <w:spacing w:before="180"/>
      </w:pPr>
    </w:p>
    <w:p>
      <w:pPr>
        <w:pStyle w:val="Heading1"/>
      </w:pPr>
      <w:r>
        <w:t xml:space="preserve">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BlueSearch outreach pipeline runs two independent discovery tracks that converge into a unified contact store, a human verification step, and an automated email sender. The Site Pipeline discovers end-user companies (potential customers). The Lead Pipeline discovers web agencies (potential resellers). Both pipelines enrich contacts with AI classification before writing to a shared email_contacts Firestore collection.</w:t>
      </w:r>
    </w:p>
    <w:p>
      <w:pPr>
        <w:pStyle w:val="Heading1"/>
      </w:pPr>
      <w:r>
        <w:t xml:space="preserve">Figure 1: Full Pipeline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80"/>
        <w:gridCol w:w="180"/>
        <w:gridCol w:w="1380"/>
        <w:gridCol w:w="180"/>
        <w:gridCol w:w="1380"/>
        <w:gridCol w:w="180"/>
        <w:gridCol w:w="1380"/>
        <w:gridCol w:w="180"/>
        <w:gridCol w:w="138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1380"/>
            <w:tcBorders>
              <w:top w:val="none"/>
              <w:left w:val="none"/>
              <w:bottom w:val="none"/>
              <w:right w:val="none"/>
            </w:tcBorders>
            <w:shd w:fill="1a5a9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DISCOVER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80"/>
            <w:tcBorders>
              <w:top w:val="none"/>
              <w:left w:val="none"/>
              <w:bottom w:val="none"/>
              <w:right w:val="none"/>
            </w:tcBorders>
            <w:shd w:fill="1a5a9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ENRICH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80"/>
            <w:tcBorders>
              <w:top w:val="none"/>
              <w:left w:val="none"/>
              <w:bottom w:val="none"/>
              <w:right w:val="none"/>
            </w:tcBorders>
            <w:shd w:fill="5a1f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COLLECT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80"/>
            <w:tcBorders>
              <w:top w:val="none"/>
              <w:left w:val="none"/>
              <w:bottom w:val="none"/>
              <w:right w:val="none"/>
            </w:tcBorders>
            <w:shd w:fill="1e6b3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VERIFY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80"/>
            <w:tcBorders>
              <w:top w:val="none"/>
              <w:left w:val="none"/>
              <w:bottom w:val="none"/>
              <w:right w:val="none"/>
            </w:tcBorders>
            <w:shd w:fill="a05e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SEND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7DD2" w:val="clear"/>
            <w:tcMar>
              <w:top w:type="dxa" w:w="60"/>
              <w:left w:type="dxa" w:w="5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SITE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7DD2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site_agent.py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Bing+Brave search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crawl+sitemap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D7DD2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7DD2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site_enrich_agent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contact_enrich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location_enrich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email_check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7B2D8B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7B2D8B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email_contacts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Firestore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status=pending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3BB27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B273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Excel export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approve / reject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import back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18F01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8F01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Outreach Sender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personalised mail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status = sent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4855" w:val="clear"/>
            <w:tcMar>
              <w:top w:type="dxa" w:w="60"/>
              <w:left w:type="dxa" w:w="5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LEAD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4855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lead_agent.py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Bing+Brave+catalogs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score 0–100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E84855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4855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lead_enrich_agent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enrich_contacts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email_check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7B2D8B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7B2D8B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↑ same collection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both pipelines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converge here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3BB27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B273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same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verification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step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18F01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8F01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same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outreach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sender</w:t>
            </w:r>
          </w:p>
        </w:tc>
      </w:tr>
    </w:tbl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Both pipelines converge at the COLLECT stage into a shared email_contacts Firestore collection.</w:t>
      </w:r>
    </w:p>
    <w:p>
      <w:pPr>
        <w:pBdr>
          <w:bottom w:val="single" w:color="DDDDDD" w:sz="6" w:space="1"/>
        </w:pBdr>
      </w:pPr>
    </w:p>
    <w:p>
      <w:pPr>
        <w:spacing w:before="120"/>
      </w:pPr>
    </w:p>
    <w:p>
      <w:pPr>
        <w:pStyle w:val="Heading1"/>
      </w:pPr>
      <w:r>
        <w:t xml:space="preserve">Pipeline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"/>
        <w:gridCol w:w="2128"/>
        <w:gridCol w:w="280"/>
        <w:gridCol w:w="2128"/>
        <w:gridCol w:w="280"/>
        <w:gridCol w:w="2128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7DD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SITE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site_agent → enrich → classify → export</w:t>
            </w:r>
          </w:p>
        </w:tc>
        <w:tc>
          <w:tcPr>
            <w:tcW w:type="dxa" w:w="280"/>
            <w:vMerge w:val="restart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8"/>
                <w:szCs w:val="28"/>
              </w:rPr>
              <w:t xml:space="preserve">→</w:t>
            </w:r>
          </w:p>
        </w:tc>
        <w:tc>
          <w:tcPr>
            <w:tcW w:type="dxa" w:w="2128"/>
            <w:vMerge w:val="restart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7B2D8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email_contacts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Firestore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status = pending</w:t>
            </w:r>
          </w:p>
        </w:tc>
        <w:tc>
          <w:tcPr>
            <w:tcW w:type="dxa" w:w="280"/>
            <w:vMerge w:val="restart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8"/>
                <w:szCs w:val="28"/>
              </w:rPr>
              <w:t xml:space="preserve">→</w:t>
            </w:r>
          </w:p>
        </w:tc>
        <w:tc>
          <w:tcPr>
            <w:tcW w:type="dxa" w:w="2128"/>
            <w:vMerge w:val="restart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B27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Excel Verify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export · approve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reject · import</w:t>
            </w:r>
          </w:p>
        </w:tc>
        <w:tc>
          <w:tcPr>
            <w:tcW w:type="dxa" w:w="280"/>
            <w:vMerge w:val="restart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8"/>
                <w:szCs w:val="28"/>
              </w:rPr>
              <w:t xml:space="preserve">→</w:t>
            </w:r>
          </w:p>
        </w:tc>
        <w:tc>
          <w:tcPr>
            <w:tcW w:type="dxa" w:w="2128"/>
            <w:vMerge w:val="restart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8F0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Outreach Sender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status=approved only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personalised · tracked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485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LEAD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lead_agent → enrich → classify → extract</w:t>
            </w:r>
          </w:p>
        </w:tc>
        <w:tc>
          <w:tcPr>
            <w:vMerge w:val="continue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vMerge w:val="continue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/>
        </w:tc>
        <w:tc>
          <w:tcPr>
            <w:vMerge w:val="continue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vMerge w:val="continue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/>
        </w:tc>
        <w:tc>
          <w:tcPr>
            <w:vMerge w:val="continue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vMerge w:val="continue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/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Both pipelines converge into a shared email_contacts collection. Only contacts approved by a human reviewer are ever emailed.</w:t>
      </w:r>
    </w:p>
    <w:p>
      <w:pPr>
        <w:spacing w:before="80"/>
      </w:pPr>
    </w:p>
    <w:p>
      <w:pPr>
        <w:pStyle w:val="Heading2"/>
      </w:pPr>
      <w:r>
        <w:t xml:space="preserve">Figure 2: Contact Status Lifecycle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5"/>
        <w:gridCol w:w="100"/>
        <w:gridCol w:w="1725"/>
        <w:gridCol w:w="100"/>
        <w:gridCol w:w="1725"/>
        <w:gridCol w:w="100"/>
        <w:gridCol w:w="1725"/>
        <w:gridCol w:w="100"/>
        <w:gridCol w:w="1725"/>
      </w:tblGrid>
      <w:tr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2D7DD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pending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Pipeline write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3BB27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Human OK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F18F0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Mail sent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7B2D8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replied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Reply rcvd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3BB27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converted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Customer!</w:t>
            </w:r>
          </w:p>
        </w:tc>
      </w:tr>
    </w:tbl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Every contact passes through these states. Only approved contacts are ever emailed. Rejected, bounced and unsubscribed contacts are never retried.</w:t>
      </w:r>
    </w:p>
    <w:p>
      <w:pPr>
        <w:pBdr>
          <w:bottom w:val="single" w:color="DDDDDD" w:sz="6" w:space="1"/>
        </w:pBdr>
      </w:pPr>
    </w:p>
    <w:p>
      <w:pPr>
        <w:spacing w:before="120"/>
      </w:pPr>
    </w:p>
    <w:p>
      <w:pPr>
        <w:pStyle w:val="Heading1"/>
      </w:pPr>
      <w:r>
        <w:t xml:space="preserve">1. Site Pipeline — End-User Companies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Finds content-heavy websites that could benefit from BlueSearch SEO services. Stores in site_leads + site_contacts.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site_agent.py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Bing+Brave search → crawl → sitemap → extract contacts → site_leads + site_contacts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site_enrich_agent.py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GPT classify: sector, platform, hosting, ai_summary, ai_country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site_contact_enrich.py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Brave + GPT: occupation, LinkedIn, social profiles per contact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site_location_enrich.py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GPT batches → city/region → location_full, location_country, outreach_priority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site_email_check.py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GPT: email_type (personal/role/dept/admin), contact_type, outreach_priority 1-4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site_smart_export.py / site_contact_export.py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Filtered Excel exports — see Helper Functions below</w:t>
            </w:r>
          </w:p>
        </w:tc>
      </w:tr>
    </w:tbl>
    <w:p>
      <w:pPr>
        <w:spacing w:before="160"/>
      </w:pPr>
    </w:p>
    <w:p>
      <w:pPr>
        <w:pStyle w:val="Heading1"/>
      </w:pPr>
      <w:r>
        <w:t xml:space="preserve">2. Lead Pipeline — Web Agencies / Resellers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Finds WordPress/WooCommerce agencies that could resell BlueSearch. Stores in leads with reseller_score 0-100.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lead_agent.py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Bing+Brave + catalogs (Sortlist, DesignRush, TopDevelopers). Scores 0-100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lead_enrich_agent.py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GPT: sector, specialisation (wordpress/woocommerce...), ai_reseller_potential (high/medium/low)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lead_enrich_contacts.py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Find + enrich contacts: name, title, phone, LinkedIn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leads_email_check.py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GPT classify: email_type, contact_type, outreach_priority 1-4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lead_extract.py / leads_smart_export.py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Filtered Excel exports — see Helper Functions below</w:t>
            </w:r>
          </w:p>
        </w:tc>
      </w:tr>
    </w:tbl>
    <w:p>
      <w:pPr>
        <w:spacing w:before="160"/>
      </w:pPr>
    </w:p>
    <w:p>
      <w:pPr>
        <w:pBdr>
          <w:bottom w:val="single" w:color="DDDDDD" w:sz="6" w:space="1"/>
        </w:pBdr>
      </w:pPr>
    </w:p>
    <w:p>
      <w:pPr>
        <w:spacing w:before="120"/>
      </w:pPr>
    </w:p>
    <w:p>
      <w:pPr>
        <w:pStyle w:val="Heading1"/>
      </w:pPr>
      <w:r>
        <w:t xml:space="preserve">3. Shared Collection — email_contacts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Both pipelines write classified contacts here. The status field controls the outreach flow.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email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Validated email address (non-placeholder, non-admin)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name / title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Contact name and job title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company / domain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Company name and website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email_type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personal / role / department / admin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contact_type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decision_maker / marketing / developer / sales / operations / unknown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outreach_priority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= personal email + decision_maker (best)  →  4 = admin/unknown (skip)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pipeline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site or lead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status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pending → approved → sent → replied  (or rejected / bounced)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template_key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Mail template identifier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personalisation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Pre-filled: {{name}} {{company}} {{domain}} {{ai_summary}} {{location}}</w:t>
            </w:r>
          </w:p>
        </w:tc>
      </w:tr>
    </w:tbl>
    <w:p>
      <w:pPr>
        <w:spacing w:before="160"/>
      </w:pPr>
    </w:p>
    <w:p>
      <w:pPr>
        <w:pStyle w:val="Heading1"/>
      </w:pPr>
      <w:r>
        <w:t xml:space="preserve">4. Excel Verification &amp; Import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contacts start as status=pending. Human review approves before any mail is sent.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Export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email_contacts_export.py → Excel with all pending contacts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Review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Human: approve / reject / edit personalisation text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Import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email_contacts_import.py → updates status=approved in Firestore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Guarantee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approved contacts ever receive mail. Rejected are never retried.</w:t>
            </w:r>
          </w:p>
        </w:tc>
      </w:tr>
    </w:tbl>
    <w:p>
      <w:pPr>
        <w:spacing w:before="160"/>
      </w:pPr>
    </w:p>
    <w:p>
      <w:pPr>
        <w:pStyle w:val="Heading1"/>
      </w:pPr>
      <w:r>
        <w:t xml:space="preserve">5. Automated Outreach Sender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Reads status=approved contacts, personalises messages, sends, and tracks replies.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Input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email_contacts where status=approved, ordered by outreach_priority ASC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Template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HTML/Markdown keyed by template_key + language (NO/SE/DK/EN...)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Personalisation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{{name}} {{company}} {{domain}} {{ai_summary}} {{location}} {{tier}}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 emails/hour · delay between sends · daily cap per domain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Transport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SMTP (Gmail/Outlook) or API (SendGrid, Mailgun, Postmark)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Status update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status=sent · sent_at=timestamp · message_id for reply threading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Reply tracking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IMAP polling or webhook → status=replied · sentiment classification</w:t>
            </w:r>
          </w:p>
        </w:tc>
      </w:tr>
    </w:tbl>
    <w:p>
      <w:pPr>
        <w:spacing w:before="160"/>
      </w:pPr>
    </w:p>
    <w:p>
      <w:pPr>
        <w:pBdr>
          <w:bottom w:val="single" w:color="DDDDDD" w:sz="6" w:space="1"/>
        </w:pBdr>
      </w:pPr>
    </w:p>
    <w:p>
      <w:pPr>
        <w:spacing w:before="80"/>
      </w:pPr>
    </w:p>
    <w:p>
      <w:pPr>
        <w:pStyle w:val="Heading1"/>
      </w:pPr>
      <w:r>
        <w:t xml:space="preserve">Helper Functions — Filtering &amp; Export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These scripts assist in selecting and exporting contacts from either pipeline. They are tools for the operator, not core pipeline stages.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site_smart_export.py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Tiered Excel from site_leads — 6 tiers by page count. Filter: --countries --location --sector --outreach-priority --min-pages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site_contact_export.py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Per-contact Excel from site_contacts. Filter: --sector --category --location --page-count --outreach-priority --with-email-only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lead_extract.py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 leads → Excel + optional Firestore extract. Filter: --min-score --priority --ai-potential --country --auto-name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leads_smart_export.py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Tiered Excel from leads — 5 tiers by reseller score. Filter: --countries --min-score --outreach-priority</w:t>
            </w:r>
          </w:p>
        </w:tc>
      </w:tr>
    </w:tbl>
    <w:p>
      <w:pPr>
        <w:spacing w:before="160"/>
      </w:pPr>
    </w:p>
    <w:p>
      <w:pPr>
        <w:pBdr>
          <w:bottom w:val="single" w:color="DDDDDD" w:sz="6" w:space="1"/>
        </w:pBdr>
      </w:pPr>
    </w:p>
    <w:p>
      <w:pPr>
        <w:spacing w:before="80"/>
      </w:pPr>
    </w:p>
    <w:p>
      <w:pPr>
        <w:pStyle w:val="Heading1"/>
      </w:pPr>
      <w:r>
        <w:t xml:space="preserve">Contact Status Lifecycle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5"/>
        <w:gridCol w:w="100"/>
        <w:gridCol w:w="1725"/>
        <w:gridCol w:w="100"/>
        <w:gridCol w:w="1725"/>
        <w:gridCol w:w="100"/>
        <w:gridCol w:w="1725"/>
        <w:gridCol w:w="100"/>
        <w:gridCol w:w="1725"/>
      </w:tblGrid>
      <w:tr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2D7DD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pending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Pipeline write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3BB27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Human OK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F18F0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Mail sent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7B2D8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replied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Reply rcvd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3BB27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converted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Customer!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pending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Written by pipeline export — awaiting human review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approved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 approved — enters send queue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rejected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 rejected — never retried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sent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Mail dispatched by outreach sender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replied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Contact responded (tracked via reply monitoring)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bounced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Invalid email — removed from queue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unsubscribed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Opt-out received — removed permanently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converted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Became customer or partner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blueboot.no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DD2" w:sz="4" w:space="1"/>
      </w:pBdr>
    </w:pPr>
    <w:r>
      <w:rPr>
        <w:rFonts w:ascii="Arial" w:cs="Arial" w:eastAsia="Arial" w:hAnsi="Arial"/>
        <w:color w:val="555555"/>
        <w:sz w:val="16"/>
        <w:szCs w:val="16"/>
      </w:rPr>
      <w:t xml:space="preserve">BlueSearch Outreach Pipeline —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D7DD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7B2D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2026-06-02T10:23:30.082Z</dcterms:created>
  <dcterms:modified xsi:type="dcterms:W3CDTF">2026-06-02T10:23:30.082Z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