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0" w:before="0"/>
        <w:jc w:val="center"/>
      </w:pPr>
      <w:r>
        <w:rPr>
          <w:rFonts w:ascii="Arial" w:cs="Arial" w:eastAsia="Arial" w:hAnsi="Arial"/>
          <w:b/>
          <w:bCs/>
          <w:color w:val="2D7DD2"/>
          <w:sz w:val="44"/>
          <w:szCs w:val="44"/>
        </w:rPr>
        <w:t xml:space="preserve">BlueSearch Outreach Pipeline</w:t>
      </w:r>
    </w:p>
    <w:p>
      <w:pPr>
        <w:spacing w:after="300" w:before="0"/>
        <w:jc w:val="center"/>
      </w:pPr>
      <w:r>
        <w:rPr>
          <w:rFonts w:ascii="Arial" w:cs="Arial" w:eastAsia="Arial" w:hAnsi="Arial"/>
          <w:b w:val="false"/>
          <w:bCs w:val="false"/>
          <w:color w:val="555555"/>
          <w:sz w:val="26"/>
          <w:szCs w:val="26"/>
        </w:rPr>
        <w:t xml:space="preserve">Architecture — Lead Discovery to Automated Email</w:t>
      </w:r>
    </w:p>
    <w:p>
      <w:pPr>
        <w:pBdr>
          <w:bottom w:val="single" w:color="DDDDDD" w:sz="6" w:space="1"/>
        </w:pBdr>
      </w:pPr>
    </w:p>
    <w:p>
      <w:pPr>
        <w:spacing w:before="180"/>
      </w:pPr>
    </w:p>
    <w:p>
      <w:pPr>
        <w:pStyle w:val="Heading1"/>
      </w:pPr>
      <w:r>
        <w:t xml:space="preserve">Overview</w:t>
      </w:r>
    </w:p>
    <w:p>
      <w:pPr>
        <w:spacing w:after="120" w:before="0"/>
        <w:jc w:val="left"/>
      </w:pPr>
      <w:r>
        <w:rPr>
          <w:rFonts w:ascii="Arial" w:cs="Arial" w:eastAsia="Arial" w:hAnsi="Arial"/>
          <w:b w:val="false"/>
          <w:bCs w:val="false"/>
          <w:color w:val="222222"/>
          <w:sz w:val="20"/>
          <w:szCs w:val="20"/>
        </w:rPr>
        <w:t xml:space="preserve">The BlueSearch outreach pipeline runs two independent discovery tracks that converge into a unified contact store, a human verification step, and an automated email sender. The Site Pipeline discovers end-user companies (potential customers). The Lead Pipeline discovers web agencies (potential resellers). Both pipelines enrich contacts with AI classification before writing to a shared email_contacts Firestore collection.</w:t>
      </w:r>
    </w:p>
    <w:p>
      <w:pPr>
        <w:pStyle w:val="Heading1"/>
      </w:pPr>
      <w:r>
        <w:t xml:space="preserve">Figure 1: Full Pipeline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80"/>
        <w:gridCol w:w="180"/>
        <w:gridCol w:w="1380"/>
        <w:gridCol w:w="180"/>
        <w:gridCol w:w="1380"/>
        <w:gridCol w:w="180"/>
        <w:gridCol w:w="1380"/>
        <w:gridCol w:w="180"/>
        <w:gridCol w:w="1380"/>
      </w:tblGrid>
      <w:tr>
        <w:tc>
          <w:tcPr>
            <w:tcW w:type="dxa" w:w="700"/>
            <w:tcBorders>
              <w:top w:val="none"/>
              <w:left w:val="none"/>
              <w:bottom w:val="none"/>
              <w:right w:val="none"/>
            </w:tcBorders>
            <w:shd w:fill="FFFFFF" w:val="clear"/>
            <w:tcMar>
              <w:top w:type="dxa" w:w="50"/>
              <w:left w:type="dxa" w:w="60"/>
              <w:bottom w:type="dxa" w:w="50"/>
              <w:right w:type="dxa" w:w="60"/>
            </w:tcMar>
          </w:tcPr>
          <w:p/>
        </w:tc>
        <w:tc>
          <w:tcPr>
            <w:tcW w:type="dxa" w:w="1380"/>
            <w:tcBorders>
              <w:top w:val="none"/>
              <w:left w:val="none"/>
              <w:bottom w:val="none"/>
              <w:right w:val="none"/>
            </w:tcBorders>
            <w:shd w:fill="1a5a9e" w:val="clear"/>
            <w:tcMar>
              <w:top w:type="dxa" w:w="50"/>
              <w:left w:type="dxa" w:w="60"/>
              <w:bottom w:type="dxa" w:w="50"/>
              <w:right w:type="dxa" w:w="60"/>
            </w:tcMar>
          </w:tcPr>
          <w:p>
            <w:pPr>
              <w:jc w:val="center"/>
            </w:pPr>
            <w:r>
              <w:rPr>
                <w:rFonts w:ascii="Arial" w:cs="Arial" w:eastAsia="Arial" w:hAnsi="Arial"/>
                <w:b/>
                <w:bCs/>
                <w:color w:val="FFFFFF"/>
                <w:sz w:val="15"/>
                <w:szCs w:val="15"/>
              </w:rPr>
              <w:t xml:space="preserve">DISCOVER</w:t>
            </w:r>
          </w:p>
        </w:tc>
        <w:tc>
          <w:tcPr>
            <w:tcW w:type="dxa" w:w="180"/>
            <w:tcBorders>
              <w:top w:val="none"/>
              <w:left w:val="none"/>
              <w:bottom w:val="none"/>
              <w:right w:val="none"/>
            </w:tcBorders>
            <w:shd w:fill="FFFFFF" w:val="clear"/>
            <w:tcMar>
              <w:top w:type="dxa" w:w="0"/>
              <w:left w:type="dxa" w:w="0"/>
              <w:bottom w:type="dxa" w:w="0"/>
              <w:right w:type="dxa" w:w="0"/>
            </w:tcMar>
          </w:tcPr>
          <w:p/>
        </w:tc>
        <w:tc>
          <w:tcPr>
            <w:tcW w:type="dxa" w:w="1380"/>
            <w:tcBorders>
              <w:top w:val="none"/>
              <w:left w:val="none"/>
              <w:bottom w:val="none"/>
              <w:right w:val="none"/>
            </w:tcBorders>
            <w:shd w:fill="1a5a9e" w:val="clear"/>
            <w:tcMar>
              <w:top w:type="dxa" w:w="50"/>
              <w:left w:type="dxa" w:w="60"/>
              <w:bottom w:type="dxa" w:w="50"/>
              <w:right w:type="dxa" w:w="60"/>
            </w:tcMar>
          </w:tcPr>
          <w:p>
            <w:pPr>
              <w:jc w:val="center"/>
            </w:pPr>
            <w:r>
              <w:rPr>
                <w:rFonts w:ascii="Arial" w:cs="Arial" w:eastAsia="Arial" w:hAnsi="Arial"/>
                <w:b/>
                <w:bCs/>
                <w:color w:val="FFFFFF"/>
                <w:sz w:val="15"/>
                <w:szCs w:val="15"/>
              </w:rPr>
              <w:t xml:space="preserve">ENRICH</w:t>
            </w:r>
          </w:p>
        </w:tc>
        <w:tc>
          <w:tcPr>
            <w:tcW w:type="dxa" w:w="180"/>
            <w:tcBorders>
              <w:top w:val="none"/>
              <w:left w:val="none"/>
              <w:bottom w:val="none"/>
              <w:right w:val="none"/>
            </w:tcBorders>
            <w:shd w:fill="FFFFFF" w:val="clear"/>
            <w:tcMar>
              <w:top w:type="dxa" w:w="0"/>
              <w:left w:type="dxa" w:w="0"/>
              <w:bottom w:type="dxa" w:w="0"/>
              <w:right w:type="dxa" w:w="0"/>
            </w:tcMar>
          </w:tcPr>
          <w:p/>
        </w:tc>
        <w:tc>
          <w:tcPr>
            <w:tcW w:type="dxa" w:w="1380"/>
            <w:tcBorders>
              <w:top w:val="none"/>
              <w:left w:val="none"/>
              <w:bottom w:val="none"/>
              <w:right w:val="none"/>
            </w:tcBorders>
            <w:shd w:fill="5a1f68" w:val="clear"/>
            <w:tcMar>
              <w:top w:type="dxa" w:w="50"/>
              <w:left w:type="dxa" w:w="60"/>
              <w:bottom w:type="dxa" w:w="50"/>
              <w:right w:type="dxa" w:w="60"/>
            </w:tcMar>
          </w:tcPr>
          <w:p>
            <w:pPr>
              <w:jc w:val="center"/>
            </w:pPr>
            <w:r>
              <w:rPr>
                <w:rFonts w:ascii="Arial" w:cs="Arial" w:eastAsia="Arial" w:hAnsi="Arial"/>
                <w:b/>
                <w:bCs/>
                <w:color w:val="FFFFFF"/>
                <w:sz w:val="15"/>
                <w:szCs w:val="15"/>
              </w:rPr>
              <w:t xml:space="preserve">COLLECT</w:t>
            </w:r>
          </w:p>
        </w:tc>
        <w:tc>
          <w:tcPr>
            <w:tcW w:type="dxa" w:w="180"/>
            <w:tcBorders>
              <w:top w:val="none"/>
              <w:left w:val="none"/>
              <w:bottom w:val="none"/>
              <w:right w:val="none"/>
            </w:tcBorders>
            <w:shd w:fill="FFFFFF" w:val="clear"/>
            <w:tcMar>
              <w:top w:type="dxa" w:w="0"/>
              <w:left w:type="dxa" w:w="0"/>
              <w:bottom w:type="dxa" w:w="0"/>
              <w:right w:type="dxa" w:w="0"/>
            </w:tcMar>
          </w:tcPr>
          <w:p/>
        </w:tc>
        <w:tc>
          <w:tcPr>
            <w:tcW w:type="dxa" w:w="1380"/>
            <w:tcBorders>
              <w:top w:val="none"/>
              <w:left w:val="none"/>
              <w:bottom w:val="none"/>
              <w:right w:val="none"/>
            </w:tcBorders>
            <w:shd w:fill="1e6b3e" w:val="clear"/>
            <w:tcMar>
              <w:top w:type="dxa" w:w="50"/>
              <w:left w:type="dxa" w:w="60"/>
              <w:bottom w:type="dxa" w:w="50"/>
              <w:right w:type="dxa" w:w="60"/>
            </w:tcMar>
          </w:tcPr>
          <w:p>
            <w:pPr>
              <w:jc w:val="center"/>
            </w:pPr>
            <w:r>
              <w:rPr>
                <w:rFonts w:ascii="Arial" w:cs="Arial" w:eastAsia="Arial" w:hAnsi="Arial"/>
                <w:b/>
                <w:bCs/>
                <w:color w:val="FFFFFF"/>
                <w:sz w:val="15"/>
                <w:szCs w:val="15"/>
              </w:rPr>
              <w:t xml:space="preserve">VERIFY</w:t>
            </w:r>
          </w:p>
        </w:tc>
        <w:tc>
          <w:tcPr>
            <w:tcW w:type="dxa" w:w="180"/>
            <w:tcBorders>
              <w:top w:val="none"/>
              <w:left w:val="none"/>
              <w:bottom w:val="none"/>
              <w:right w:val="none"/>
            </w:tcBorders>
            <w:shd w:fill="FFFFFF" w:val="clear"/>
            <w:tcMar>
              <w:top w:type="dxa" w:w="0"/>
              <w:left w:type="dxa" w:w="0"/>
              <w:bottom w:type="dxa" w:w="0"/>
              <w:right w:type="dxa" w:w="0"/>
            </w:tcMar>
          </w:tcPr>
          <w:p/>
        </w:tc>
        <w:tc>
          <w:tcPr>
            <w:tcW w:type="dxa" w:w="1380"/>
            <w:tcBorders>
              <w:top w:val="none"/>
              <w:left w:val="none"/>
              <w:bottom w:val="none"/>
              <w:right w:val="none"/>
            </w:tcBorders>
            <w:shd w:fill="a05e00" w:val="clear"/>
            <w:tcMar>
              <w:top w:type="dxa" w:w="50"/>
              <w:left w:type="dxa" w:w="60"/>
              <w:bottom w:type="dxa" w:w="50"/>
              <w:right w:type="dxa" w:w="60"/>
            </w:tcMar>
          </w:tcPr>
          <w:p>
            <w:pPr>
              <w:jc w:val="center"/>
            </w:pPr>
            <w:r>
              <w:rPr>
                <w:rFonts w:ascii="Arial" w:cs="Arial" w:eastAsia="Arial" w:hAnsi="Arial"/>
                <w:b/>
                <w:bCs/>
                <w:color w:val="FFFFFF"/>
                <w:sz w:val="15"/>
                <w:szCs w:val="15"/>
              </w:rPr>
              <w:t xml:space="preserve">SEND</w:t>
            </w:r>
          </w:p>
        </w:tc>
      </w:tr>
      <w:tr>
        <w:tc>
          <w:tcPr>
            <w:tcW w:type="dxa" w:w="700"/>
            <w:tcBorders>
              <w:top w:val="single" w:color="DDDDDD" w:sz="4"/>
              <w:left w:val="single" w:color="DDDDDD" w:sz="4"/>
              <w:bottom w:val="single" w:color="DDDDDD" w:sz="4"/>
              <w:right w:val="single" w:color="DDDDDD" w:sz="4"/>
            </w:tcBorders>
            <w:shd w:fill="2D7DD2" w:val="clear"/>
            <w:tcMar>
              <w:top w:type="dxa" w:w="60"/>
              <w:left w:type="dxa" w:w="50"/>
              <w:bottom w:type="dxa" w:w="60"/>
              <w:right w:type="dxa" w:w="40"/>
            </w:tcMar>
            <w:vAlign w:val="center"/>
          </w:tcPr>
          <w:p>
            <w:pPr>
              <w:jc w:val="center"/>
            </w:pPr>
            <w:r>
              <w:rPr>
                <w:rFonts w:ascii="Arial" w:cs="Arial" w:eastAsia="Arial" w:hAnsi="Arial"/>
                <w:b/>
                <w:bCs/>
                <w:color w:val="FFFFFF"/>
                <w:sz w:val="13"/>
                <w:szCs w:val="13"/>
              </w:rPr>
              <w:t xml:space="preserve">SITE</w:t>
            </w:r>
          </w:p>
        </w:tc>
        <w:tc>
          <w:tcPr>
            <w:tcW w:type="dxa" w:w="1380"/>
            <w:tcBorders>
              <w:top w:val="single" w:color="DDDDDD" w:sz="4"/>
              <w:left w:val="single" w:color="DDDDDD" w:sz="4"/>
              <w:bottom w:val="single" w:color="DDDDDD" w:sz="4"/>
              <w:right w:val="single" w:color="DDDDDD" w:sz="4"/>
            </w:tcBorders>
            <w:shd w:fill="2D7DD2"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site_agent.py</w:t>
            </w:r>
          </w:p>
          <w:p>
            <w:pPr>
              <w:jc w:val="center"/>
            </w:pPr>
            <w:r>
              <w:rPr>
                <w:rFonts w:ascii="Arial" w:cs="Arial" w:eastAsia="Arial" w:hAnsi="Arial"/>
                <w:b w:val="false"/>
                <w:bCs w:val="false"/>
                <w:i/>
                <w:iCs/>
                <w:color w:val="FFFFFF"/>
                <w:sz w:val="13"/>
                <w:szCs w:val="13"/>
              </w:rPr>
              <w:t xml:space="preserve">Bing+Brave search</w:t>
            </w:r>
          </w:p>
          <w:p>
            <w:pPr>
              <w:jc w:val="center"/>
            </w:pPr>
            <w:r>
              <w:rPr>
                <w:rFonts w:ascii="Arial" w:cs="Arial" w:eastAsia="Arial" w:hAnsi="Arial"/>
                <w:b w:val="false"/>
                <w:bCs w:val="false"/>
                <w:i/>
                <w:iCs/>
                <w:color w:val="FFFFFF"/>
                <w:sz w:val="13"/>
                <w:szCs w:val="13"/>
              </w:rPr>
              <w:t xml:space="preserve">crawl+sitemap</w:t>
            </w:r>
          </w:p>
        </w:tc>
        <w:tc>
          <w:tcPr>
            <w:tcW w:type="dxa" w:w="180"/>
            <w:tcBorders>
              <w:top w:val="none"/>
              <w:left w:val="none"/>
              <w:bottom w:val="none"/>
              <w:right w:val="none"/>
            </w:tcBorders>
            <w:shd w:fill="2D7DD2"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2D7DD2"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site_enrich_agent</w:t>
            </w:r>
          </w:p>
          <w:p>
            <w:pPr>
              <w:jc w:val="center"/>
            </w:pPr>
            <w:r>
              <w:rPr>
                <w:rFonts w:ascii="Arial" w:cs="Arial" w:eastAsia="Arial" w:hAnsi="Arial"/>
                <w:b w:val="false"/>
                <w:bCs w:val="false"/>
                <w:i/>
                <w:iCs/>
                <w:color w:val="FFFFFF"/>
                <w:sz w:val="13"/>
                <w:szCs w:val="13"/>
              </w:rPr>
              <w:t xml:space="preserve">contact_enrich</w:t>
            </w:r>
          </w:p>
          <w:p>
            <w:pPr>
              <w:jc w:val="center"/>
            </w:pPr>
            <w:r>
              <w:rPr>
                <w:rFonts w:ascii="Arial" w:cs="Arial" w:eastAsia="Arial" w:hAnsi="Arial"/>
                <w:b w:val="false"/>
                <w:bCs w:val="false"/>
                <w:i/>
                <w:iCs/>
                <w:color w:val="FFFFFF"/>
                <w:sz w:val="13"/>
                <w:szCs w:val="13"/>
              </w:rPr>
              <w:t xml:space="preserve">location_enrich</w:t>
            </w:r>
          </w:p>
          <w:p>
            <w:pPr>
              <w:jc w:val="center"/>
            </w:pPr>
            <w:r>
              <w:rPr>
                <w:rFonts w:ascii="Arial" w:cs="Arial" w:eastAsia="Arial" w:hAnsi="Arial"/>
                <w:b w:val="false"/>
                <w:bCs w:val="false"/>
                <w:i/>
                <w:iCs/>
                <w:color w:val="FFFFFF"/>
                <w:sz w:val="13"/>
                <w:szCs w:val="13"/>
              </w:rPr>
              <w:t xml:space="preserve">email_check</w:t>
            </w:r>
          </w:p>
        </w:tc>
        <w:tc>
          <w:tcPr>
            <w:tcW w:type="dxa" w:w="180"/>
            <w:tcBorders>
              <w:top w:val="none"/>
              <w:left w:val="none"/>
              <w:bottom w:val="none"/>
              <w:right w:val="none"/>
            </w:tcBorders>
            <w:shd w:fill="7B2D8B"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7B2D8B"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email_contacts</w:t>
            </w:r>
          </w:p>
          <w:p>
            <w:pPr>
              <w:jc w:val="center"/>
            </w:pPr>
            <w:r>
              <w:rPr>
                <w:rFonts w:ascii="Arial" w:cs="Arial" w:eastAsia="Arial" w:hAnsi="Arial"/>
                <w:b w:val="false"/>
                <w:bCs w:val="false"/>
                <w:i/>
                <w:iCs/>
                <w:color w:val="FFFFFF"/>
                <w:sz w:val="13"/>
                <w:szCs w:val="13"/>
              </w:rPr>
              <w:t xml:space="preserve">Firestore</w:t>
            </w:r>
          </w:p>
          <w:p>
            <w:pPr>
              <w:jc w:val="center"/>
            </w:pPr>
            <w:r>
              <w:rPr>
                <w:rFonts w:ascii="Arial" w:cs="Arial" w:eastAsia="Arial" w:hAnsi="Arial"/>
                <w:b w:val="false"/>
                <w:bCs w:val="false"/>
                <w:i/>
                <w:iCs/>
                <w:color w:val="FFFFFF"/>
                <w:sz w:val="13"/>
                <w:szCs w:val="13"/>
              </w:rPr>
              <w:t xml:space="preserve">status=pending</w:t>
            </w:r>
          </w:p>
        </w:tc>
        <w:tc>
          <w:tcPr>
            <w:tcW w:type="dxa" w:w="180"/>
            <w:tcBorders>
              <w:top w:val="none"/>
              <w:left w:val="none"/>
              <w:bottom w:val="none"/>
              <w:right w:val="none"/>
            </w:tcBorders>
            <w:shd w:fill="3BB273"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3BB273"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Excel export</w:t>
            </w:r>
          </w:p>
          <w:p>
            <w:pPr>
              <w:jc w:val="center"/>
            </w:pPr>
            <w:r>
              <w:rPr>
                <w:rFonts w:ascii="Arial" w:cs="Arial" w:eastAsia="Arial" w:hAnsi="Arial"/>
                <w:b w:val="false"/>
                <w:bCs w:val="false"/>
                <w:i/>
                <w:iCs/>
                <w:color w:val="FFFFFF"/>
                <w:sz w:val="13"/>
                <w:szCs w:val="13"/>
              </w:rPr>
              <w:t xml:space="preserve">approve / reject</w:t>
            </w:r>
          </w:p>
          <w:p>
            <w:pPr>
              <w:jc w:val="center"/>
            </w:pPr>
            <w:r>
              <w:rPr>
                <w:rFonts w:ascii="Arial" w:cs="Arial" w:eastAsia="Arial" w:hAnsi="Arial"/>
                <w:b w:val="false"/>
                <w:bCs w:val="false"/>
                <w:i/>
                <w:iCs/>
                <w:color w:val="FFFFFF"/>
                <w:sz w:val="13"/>
                <w:szCs w:val="13"/>
              </w:rPr>
              <w:t xml:space="preserve">import back</w:t>
            </w:r>
          </w:p>
        </w:tc>
        <w:tc>
          <w:tcPr>
            <w:tcW w:type="dxa" w:w="180"/>
            <w:tcBorders>
              <w:top w:val="none"/>
              <w:left w:val="none"/>
              <w:bottom w:val="none"/>
              <w:right w:val="none"/>
            </w:tcBorders>
            <w:shd w:fill="F18F01"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F18F01"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Outreach Sender</w:t>
            </w:r>
          </w:p>
          <w:p>
            <w:pPr>
              <w:jc w:val="center"/>
            </w:pPr>
            <w:r>
              <w:rPr>
                <w:rFonts w:ascii="Arial" w:cs="Arial" w:eastAsia="Arial" w:hAnsi="Arial"/>
                <w:b w:val="false"/>
                <w:bCs w:val="false"/>
                <w:i/>
                <w:iCs/>
                <w:color w:val="FFFFFF"/>
                <w:sz w:val="13"/>
                <w:szCs w:val="13"/>
              </w:rPr>
              <w:t xml:space="preserve">personalised mail</w:t>
            </w:r>
          </w:p>
          <w:p>
            <w:pPr>
              <w:jc w:val="center"/>
            </w:pPr>
            <w:r>
              <w:rPr>
                <w:rFonts w:ascii="Arial" w:cs="Arial" w:eastAsia="Arial" w:hAnsi="Arial"/>
                <w:b w:val="false"/>
                <w:bCs w:val="false"/>
                <w:i/>
                <w:iCs/>
                <w:color w:val="FFFFFF"/>
                <w:sz w:val="13"/>
                <w:szCs w:val="13"/>
              </w:rPr>
              <w:t xml:space="preserve">status = sent</w:t>
            </w:r>
          </w:p>
        </w:tc>
      </w:tr>
      <w:tr>
        <w:tc>
          <w:tcPr>
            <w:tcW w:type="dxa" w:w="700"/>
            <w:tcBorders>
              <w:top w:val="single" w:color="DDDDDD" w:sz="4"/>
              <w:left w:val="single" w:color="DDDDDD" w:sz="4"/>
              <w:bottom w:val="single" w:color="DDDDDD" w:sz="4"/>
              <w:right w:val="single" w:color="DDDDDD" w:sz="4"/>
            </w:tcBorders>
            <w:shd w:fill="E84855" w:val="clear"/>
            <w:tcMar>
              <w:top w:type="dxa" w:w="60"/>
              <w:left w:type="dxa" w:w="50"/>
              <w:bottom w:type="dxa" w:w="60"/>
              <w:right w:type="dxa" w:w="40"/>
            </w:tcMar>
            <w:vAlign w:val="center"/>
          </w:tcPr>
          <w:p>
            <w:pPr>
              <w:jc w:val="center"/>
            </w:pPr>
            <w:r>
              <w:rPr>
                <w:rFonts w:ascii="Arial" w:cs="Arial" w:eastAsia="Arial" w:hAnsi="Arial"/>
                <w:b/>
                <w:bCs/>
                <w:color w:val="FFFFFF"/>
                <w:sz w:val="13"/>
                <w:szCs w:val="13"/>
              </w:rPr>
              <w:t xml:space="preserve">LEAD</w:t>
            </w:r>
          </w:p>
        </w:tc>
        <w:tc>
          <w:tcPr>
            <w:tcW w:type="dxa" w:w="1380"/>
            <w:tcBorders>
              <w:top w:val="single" w:color="DDDDDD" w:sz="4"/>
              <w:left w:val="single" w:color="DDDDDD" w:sz="4"/>
              <w:bottom w:val="single" w:color="DDDDDD" w:sz="4"/>
              <w:right w:val="single" w:color="DDDDDD" w:sz="4"/>
            </w:tcBorders>
            <w:shd w:fill="E84855"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lead_agent.py</w:t>
            </w:r>
          </w:p>
          <w:p>
            <w:pPr>
              <w:jc w:val="center"/>
            </w:pPr>
            <w:r>
              <w:rPr>
                <w:rFonts w:ascii="Arial" w:cs="Arial" w:eastAsia="Arial" w:hAnsi="Arial"/>
                <w:b w:val="false"/>
                <w:bCs w:val="false"/>
                <w:i/>
                <w:iCs/>
                <w:color w:val="FFFFFF"/>
                <w:sz w:val="13"/>
                <w:szCs w:val="13"/>
              </w:rPr>
              <w:t xml:space="preserve">Bing+Brave+catalogs</w:t>
            </w:r>
          </w:p>
          <w:p>
            <w:pPr>
              <w:jc w:val="center"/>
            </w:pPr>
            <w:r>
              <w:rPr>
                <w:rFonts w:ascii="Arial" w:cs="Arial" w:eastAsia="Arial" w:hAnsi="Arial"/>
                <w:b w:val="false"/>
                <w:bCs w:val="false"/>
                <w:i/>
                <w:iCs/>
                <w:color w:val="FFFFFF"/>
                <w:sz w:val="13"/>
                <w:szCs w:val="13"/>
              </w:rPr>
              <w:t xml:space="preserve">score 0–100</w:t>
            </w:r>
          </w:p>
        </w:tc>
        <w:tc>
          <w:tcPr>
            <w:tcW w:type="dxa" w:w="180"/>
            <w:tcBorders>
              <w:top w:val="none"/>
              <w:left w:val="none"/>
              <w:bottom w:val="none"/>
              <w:right w:val="none"/>
            </w:tcBorders>
            <w:shd w:fill="E84855"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E84855"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lead_enrich_agent</w:t>
            </w:r>
          </w:p>
          <w:p>
            <w:pPr>
              <w:jc w:val="center"/>
            </w:pPr>
            <w:r>
              <w:rPr>
                <w:rFonts w:ascii="Arial" w:cs="Arial" w:eastAsia="Arial" w:hAnsi="Arial"/>
                <w:b w:val="false"/>
                <w:bCs w:val="false"/>
                <w:i/>
                <w:iCs/>
                <w:color w:val="FFFFFF"/>
                <w:sz w:val="13"/>
                <w:szCs w:val="13"/>
              </w:rPr>
              <w:t xml:space="preserve">enrich_contacts</w:t>
            </w:r>
          </w:p>
          <w:p>
            <w:pPr>
              <w:jc w:val="center"/>
            </w:pPr>
            <w:r>
              <w:rPr>
                <w:rFonts w:ascii="Arial" w:cs="Arial" w:eastAsia="Arial" w:hAnsi="Arial"/>
                <w:b w:val="false"/>
                <w:bCs w:val="false"/>
                <w:i/>
                <w:iCs/>
                <w:color w:val="FFFFFF"/>
                <w:sz w:val="13"/>
                <w:szCs w:val="13"/>
              </w:rPr>
              <w:t xml:space="preserve">email_check</w:t>
            </w:r>
          </w:p>
        </w:tc>
        <w:tc>
          <w:tcPr>
            <w:tcW w:type="dxa" w:w="180"/>
            <w:tcBorders>
              <w:top w:val="none"/>
              <w:left w:val="none"/>
              <w:bottom w:val="none"/>
              <w:right w:val="none"/>
            </w:tcBorders>
            <w:shd w:fill="7B2D8B"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7B2D8B"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 same collection</w:t>
            </w:r>
          </w:p>
          <w:p>
            <w:pPr>
              <w:jc w:val="center"/>
            </w:pPr>
            <w:r>
              <w:rPr>
                <w:rFonts w:ascii="Arial" w:cs="Arial" w:eastAsia="Arial" w:hAnsi="Arial"/>
                <w:b w:val="false"/>
                <w:bCs w:val="false"/>
                <w:i/>
                <w:iCs/>
                <w:color w:val="FFFFFF"/>
                <w:sz w:val="13"/>
                <w:szCs w:val="13"/>
              </w:rPr>
              <w:t xml:space="preserve">both pipelines</w:t>
            </w:r>
          </w:p>
          <w:p>
            <w:pPr>
              <w:jc w:val="center"/>
            </w:pPr>
            <w:r>
              <w:rPr>
                <w:rFonts w:ascii="Arial" w:cs="Arial" w:eastAsia="Arial" w:hAnsi="Arial"/>
                <w:b w:val="false"/>
                <w:bCs w:val="false"/>
                <w:i/>
                <w:iCs/>
                <w:color w:val="FFFFFF"/>
                <w:sz w:val="13"/>
                <w:szCs w:val="13"/>
              </w:rPr>
              <w:t xml:space="preserve">converge here</w:t>
            </w:r>
          </w:p>
        </w:tc>
        <w:tc>
          <w:tcPr>
            <w:tcW w:type="dxa" w:w="180"/>
            <w:tcBorders>
              <w:top w:val="none"/>
              <w:left w:val="none"/>
              <w:bottom w:val="none"/>
              <w:right w:val="none"/>
            </w:tcBorders>
            <w:shd w:fill="3BB273"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3BB273"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same</w:t>
            </w:r>
          </w:p>
          <w:p>
            <w:pPr>
              <w:jc w:val="center"/>
            </w:pPr>
            <w:r>
              <w:rPr>
                <w:rFonts w:ascii="Arial" w:cs="Arial" w:eastAsia="Arial" w:hAnsi="Arial"/>
                <w:b w:val="false"/>
                <w:bCs w:val="false"/>
                <w:i/>
                <w:iCs/>
                <w:color w:val="FFFFFF"/>
                <w:sz w:val="13"/>
                <w:szCs w:val="13"/>
              </w:rPr>
              <w:t xml:space="preserve">verification</w:t>
            </w:r>
          </w:p>
          <w:p>
            <w:pPr>
              <w:jc w:val="center"/>
            </w:pPr>
            <w:r>
              <w:rPr>
                <w:rFonts w:ascii="Arial" w:cs="Arial" w:eastAsia="Arial" w:hAnsi="Arial"/>
                <w:b w:val="false"/>
                <w:bCs w:val="false"/>
                <w:i/>
                <w:iCs/>
                <w:color w:val="FFFFFF"/>
                <w:sz w:val="13"/>
                <w:szCs w:val="13"/>
              </w:rPr>
              <w:t xml:space="preserve">step</w:t>
            </w:r>
          </w:p>
        </w:tc>
        <w:tc>
          <w:tcPr>
            <w:tcW w:type="dxa" w:w="180"/>
            <w:tcBorders>
              <w:top w:val="none"/>
              <w:left w:val="none"/>
              <w:bottom w:val="none"/>
              <w:right w:val="none"/>
            </w:tcBorders>
            <w:shd w:fill="F18F01" w:val="clear"/>
            <w:tcMar>
              <w:top w:type="dxa" w:w="0"/>
              <w:left w:type="dxa" w:w="0"/>
              <w:bottom w:type="dxa" w:w="0"/>
              <w:right w:type="dxa" w:w="0"/>
            </w:tcMar>
            <w:vAlign w:val="center"/>
          </w:tcPr>
          <w:p>
            <w:pPr>
              <w:jc w:val="center"/>
            </w:pPr>
            <w:r>
              <w:rPr>
                <w:rFonts w:ascii="Arial" w:cs="Arial" w:eastAsia="Arial" w:hAnsi="Arial"/>
                <w:b/>
                <w:bCs/>
                <w:color w:val="555555"/>
                <w:sz w:val="20"/>
                <w:szCs w:val="20"/>
              </w:rPr>
              <w:t xml:space="preserve">→</w:t>
            </w:r>
          </w:p>
        </w:tc>
        <w:tc>
          <w:tcPr>
            <w:tcW w:type="dxa" w:w="1380"/>
            <w:tcBorders>
              <w:top w:val="single" w:color="DDDDDD" w:sz="4"/>
              <w:left w:val="single" w:color="DDDDDD" w:sz="4"/>
              <w:bottom w:val="single" w:color="DDDDDD" w:sz="4"/>
              <w:right w:val="single" w:color="DDDDDD" w:sz="4"/>
            </w:tcBorders>
            <w:shd w:fill="F18F01" w:val="clear"/>
            <w:tcMar>
              <w:top w:type="dxa" w:w="80"/>
              <w:left w:type="dxa" w:w="70"/>
              <w:bottom w:type="dxa" w:w="80"/>
              <w:right w:type="dxa" w:w="70"/>
            </w:tcMar>
          </w:tcPr>
          <w:p>
            <w:pPr>
              <w:jc w:val="center"/>
            </w:pPr>
            <w:r>
              <w:rPr>
                <w:rFonts w:ascii="Arial" w:cs="Arial" w:eastAsia="Arial" w:hAnsi="Arial"/>
                <w:b/>
                <w:bCs/>
                <w:i w:val="false"/>
                <w:iCs w:val="false"/>
                <w:color w:val="FFFFFF"/>
                <w:sz w:val="15"/>
                <w:szCs w:val="15"/>
              </w:rPr>
              <w:t xml:space="preserve">same</w:t>
            </w:r>
          </w:p>
          <w:p>
            <w:pPr>
              <w:jc w:val="center"/>
            </w:pPr>
            <w:r>
              <w:rPr>
                <w:rFonts w:ascii="Arial" w:cs="Arial" w:eastAsia="Arial" w:hAnsi="Arial"/>
                <w:b w:val="false"/>
                <w:bCs w:val="false"/>
                <w:i/>
                <w:iCs/>
                <w:color w:val="FFFFFF"/>
                <w:sz w:val="13"/>
                <w:szCs w:val="13"/>
              </w:rPr>
              <w:t xml:space="preserve">outreach</w:t>
            </w:r>
          </w:p>
          <w:p>
            <w:pPr>
              <w:jc w:val="center"/>
            </w:pPr>
            <w:r>
              <w:rPr>
                <w:rFonts w:ascii="Arial" w:cs="Arial" w:eastAsia="Arial" w:hAnsi="Arial"/>
                <w:b w:val="false"/>
                <w:bCs w:val="false"/>
                <w:i/>
                <w:iCs/>
                <w:color w:val="FFFFFF"/>
                <w:sz w:val="13"/>
                <w:szCs w:val="13"/>
              </w:rPr>
              <w:t xml:space="preserve">sender</w:t>
            </w:r>
          </w:p>
        </w:tc>
      </w:tr>
    </w:tbl>
    <w:p>
      <w:pPr>
        <w:spacing w:after="160" w:before="60"/>
        <w:jc w:val="left"/>
      </w:pPr>
      <w:r>
        <w:rPr>
          <w:rFonts w:ascii="Arial" w:cs="Arial" w:eastAsia="Arial" w:hAnsi="Arial"/>
          <w:b w:val="false"/>
          <w:bCs w:val="false"/>
          <w:color w:val="555555"/>
          <w:sz w:val="18"/>
          <w:szCs w:val="18"/>
        </w:rPr>
        <w:t xml:space="preserve">Both pipelines converge at the COLLECT stage into a shared email_contacts Firestore collection.</w:t>
      </w:r>
    </w:p>
    <w:p>
      <w:pPr>
        <w:pBdr>
          <w:bottom w:val="single" w:color="DDDDDD" w:sz="6" w:space="1"/>
        </w:pBdr>
      </w:pPr>
    </w:p>
    <w:p>
      <w:pPr>
        <w:spacing w:before="120"/>
      </w:pPr>
    </w:p>
    <w:p>
      <w:pPr>
        <w:pStyle w:val="Heading1"/>
      </w:pPr>
      <w:r>
        <w:t xml:space="preserve">Pipeline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
        <w:gridCol w:w="2128"/>
        <w:gridCol w:w="280"/>
        <w:gridCol w:w="2128"/>
        <w:gridCol w:w="280"/>
        <w:gridCol w:w="2128"/>
      </w:tblGrid>
      <w:tr>
        <w:tc>
          <w:tcPr>
            <w:tcW w:type="dxa" w:w="1800"/>
            <w:tcBorders>
              <w:top w:val="single" w:color="DDDDDD" w:sz="4"/>
              <w:left w:val="single" w:color="DDDDDD" w:sz="4"/>
              <w:bottom w:val="single" w:color="DDDDDD" w:sz="4"/>
              <w:right w:val="single" w:color="DDDDDD" w:sz="4"/>
            </w:tcBorders>
            <w:shd w:fill="2D7DD2" w:val="clear"/>
            <w:tcMar>
              <w:top w:type="dxa" w:w="90"/>
              <w:left w:type="dxa" w:w="100"/>
              <w:bottom w:type="dxa" w:w="90"/>
              <w:right w:type="dxa" w:w="100"/>
            </w:tcMar>
          </w:tcPr>
          <w:p>
            <w:pPr>
              <w:jc w:val="center"/>
            </w:pPr>
            <w:r>
              <w:rPr>
                <w:rFonts w:ascii="Arial" w:cs="Arial" w:eastAsia="Arial" w:hAnsi="Arial"/>
                <w:b/>
                <w:bCs/>
                <w:i w:val="false"/>
                <w:iCs w:val="false"/>
                <w:color w:val="FFFFFF"/>
                <w:sz w:val="16"/>
                <w:szCs w:val="16"/>
              </w:rPr>
              <w:t xml:space="preserve">SITE PIPELINE</w:t>
            </w:r>
          </w:p>
          <w:p>
            <w:pPr>
              <w:jc w:val="center"/>
            </w:pPr>
            <w:r>
              <w:rPr>
                <w:rFonts w:ascii="Arial" w:cs="Arial" w:eastAsia="Arial" w:hAnsi="Arial"/>
                <w:b w:val="false"/>
                <w:bCs w:val="false"/>
                <w:i/>
                <w:iCs/>
                <w:color w:val="FFFFFF"/>
                <w:sz w:val="13"/>
                <w:szCs w:val="13"/>
              </w:rPr>
              <w:t xml:space="preserve">site_agent → enrich → classify → export</w:t>
            </w:r>
          </w:p>
        </w:tc>
        <w:tc>
          <w:tcPr>
            <w:tcW w:type="dxa" w:w="280"/>
            <w:vMerge w:val="restart"/>
            <w:tcBorders>
              <w:top w:val="none"/>
              <w:left w:val="none"/>
              <w:bottom w:val="none"/>
              <w:right w:val="none"/>
            </w:tcBorders>
            <w:shd w:fill="FFFFFF" w:val="clear"/>
            <w:tcMar>
              <w:top w:type="dxa" w:w="0"/>
              <w:left w:type="dxa" w:w="0"/>
              <w:bottom w:type="dxa" w:w="0"/>
              <w:right w:type="dxa" w:w="0"/>
            </w:tcMar>
            <w:vAlign w:val="center"/>
          </w:tcPr>
          <w:p>
            <w:pPr>
              <w:jc w:val="center"/>
            </w:pPr>
            <w:r>
              <w:rPr>
                <w:rFonts w:ascii="Arial" w:cs="Arial" w:eastAsia="Arial" w:hAnsi="Arial"/>
                <w:b/>
                <w:bCs/>
                <w:color w:val="555555"/>
                <w:sz w:val="28"/>
                <w:szCs w:val="28"/>
              </w:rPr>
              <w:t xml:space="preserve">→</w:t>
            </w:r>
          </w:p>
        </w:tc>
        <w:tc>
          <w:tcPr>
            <w:tcW w:type="dxa" w:w="2128"/>
            <w:vMerge w:val="restart"/>
            <w:tcBorders>
              <w:top w:val="single" w:color="DDDDDD" w:sz="4"/>
              <w:left w:val="single" w:color="DDDDDD" w:sz="4"/>
              <w:bottom w:val="single" w:color="DDDDDD" w:sz="4"/>
              <w:right w:val="single" w:color="DDDDDD" w:sz="4"/>
            </w:tcBorders>
            <w:shd w:fill="7B2D8B" w:val="clear"/>
            <w:tcMar>
              <w:top w:type="dxa" w:w="90"/>
              <w:left w:type="dxa" w:w="100"/>
              <w:bottom w:type="dxa" w:w="90"/>
              <w:right w:type="dxa" w:w="100"/>
            </w:tcMar>
          </w:tcPr>
          <w:p>
            <w:pPr>
              <w:jc w:val="center"/>
            </w:pPr>
            <w:r>
              <w:rPr>
                <w:rFonts w:ascii="Arial" w:cs="Arial" w:eastAsia="Arial" w:hAnsi="Arial"/>
                <w:b/>
                <w:bCs/>
                <w:i w:val="false"/>
                <w:iCs w:val="false"/>
                <w:color w:val="FFFFFF"/>
                <w:sz w:val="16"/>
                <w:szCs w:val="16"/>
              </w:rPr>
              <w:t xml:space="preserve">email_contacts</w:t>
            </w:r>
          </w:p>
          <w:p>
            <w:pPr>
              <w:jc w:val="center"/>
            </w:pPr>
            <w:r>
              <w:rPr>
                <w:rFonts w:ascii="Arial" w:cs="Arial" w:eastAsia="Arial" w:hAnsi="Arial"/>
                <w:b w:val="false"/>
                <w:bCs w:val="false"/>
                <w:i/>
                <w:iCs/>
                <w:color w:val="FFFFFF"/>
                <w:sz w:val="13"/>
                <w:szCs w:val="13"/>
              </w:rPr>
              <w:t xml:space="preserve">Firestore</w:t>
            </w:r>
          </w:p>
          <w:p>
            <w:pPr>
              <w:jc w:val="center"/>
            </w:pPr>
            <w:r>
              <w:rPr>
                <w:rFonts w:ascii="Arial" w:cs="Arial" w:eastAsia="Arial" w:hAnsi="Arial"/>
                <w:b w:val="false"/>
                <w:bCs w:val="false"/>
                <w:i/>
                <w:iCs/>
                <w:color w:val="FFFFFF"/>
                <w:sz w:val="13"/>
                <w:szCs w:val="13"/>
              </w:rPr>
              <w:t xml:space="preserve">status = pending</w:t>
            </w:r>
          </w:p>
        </w:tc>
        <w:tc>
          <w:tcPr>
            <w:tcW w:type="dxa" w:w="280"/>
            <w:vMerge w:val="restart"/>
            <w:tcBorders>
              <w:top w:val="none"/>
              <w:left w:val="none"/>
              <w:bottom w:val="none"/>
              <w:right w:val="none"/>
            </w:tcBorders>
            <w:shd w:fill="FFFFFF" w:val="clear"/>
            <w:tcMar>
              <w:top w:type="dxa" w:w="0"/>
              <w:left w:type="dxa" w:w="0"/>
              <w:bottom w:type="dxa" w:w="0"/>
              <w:right w:type="dxa" w:w="0"/>
            </w:tcMar>
            <w:vAlign w:val="center"/>
          </w:tcPr>
          <w:p>
            <w:pPr>
              <w:jc w:val="center"/>
            </w:pPr>
            <w:r>
              <w:rPr>
                <w:rFonts w:ascii="Arial" w:cs="Arial" w:eastAsia="Arial" w:hAnsi="Arial"/>
                <w:b/>
                <w:bCs/>
                <w:color w:val="555555"/>
                <w:sz w:val="28"/>
                <w:szCs w:val="28"/>
              </w:rPr>
              <w:t xml:space="preserve">→</w:t>
            </w:r>
          </w:p>
        </w:tc>
        <w:tc>
          <w:tcPr>
            <w:tcW w:type="dxa" w:w="2128"/>
            <w:vMerge w:val="restart"/>
            <w:tcBorders>
              <w:top w:val="single" w:color="DDDDDD" w:sz="4"/>
              <w:left w:val="single" w:color="DDDDDD" w:sz="4"/>
              <w:bottom w:val="single" w:color="DDDDDD" w:sz="4"/>
              <w:right w:val="single" w:color="DDDDDD" w:sz="4"/>
            </w:tcBorders>
            <w:shd w:fill="3BB273" w:val="clear"/>
            <w:tcMar>
              <w:top w:type="dxa" w:w="90"/>
              <w:left w:type="dxa" w:w="100"/>
              <w:bottom w:type="dxa" w:w="90"/>
              <w:right w:type="dxa" w:w="100"/>
            </w:tcMar>
          </w:tcPr>
          <w:p>
            <w:pPr>
              <w:jc w:val="center"/>
            </w:pPr>
            <w:r>
              <w:rPr>
                <w:rFonts w:ascii="Arial" w:cs="Arial" w:eastAsia="Arial" w:hAnsi="Arial"/>
                <w:b/>
                <w:bCs/>
                <w:i w:val="false"/>
                <w:iCs w:val="false"/>
                <w:color w:val="FFFFFF"/>
                <w:sz w:val="16"/>
                <w:szCs w:val="16"/>
              </w:rPr>
              <w:t xml:space="preserve">Excel Verify</w:t>
            </w:r>
          </w:p>
          <w:p>
            <w:pPr>
              <w:jc w:val="center"/>
            </w:pPr>
            <w:r>
              <w:rPr>
                <w:rFonts w:ascii="Arial" w:cs="Arial" w:eastAsia="Arial" w:hAnsi="Arial"/>
                <w:b w:val="false"/>
                <w:bCs w:val="false"/>
                <w:i/>
                <w:iCs/>
                <w:color w:val="FFFFFF"/>
                <w:sz w:val="13"/>
                <w:szCs w:val="13"/>
              </w:rPr>
              <w:t xml:space="preserve">export · approve</w:t>
            </w:r>
          </w:p>
          <w:p>
            <w:pPr>
              <w:jc w:val="center"/>
            </w:pPr>
            <w:r>
              <w:rPr>
                <w:rFonts w:ascii="Arial" w:cs="Arial" w:eastAsia="Arial" w:hAnsi="Arial"/>
                <w:b w:val="false"/>
                <w:bCs w:val="false"/>
                <w:i/>
                <w:iCs/>
                <w:color w:val="FFFFFF"/>
                <w:sz w:val="13"/>
                <w:szCs w:val="13"/>
              </w:rPr>
              <w:t xml:space="preserve">reject · import</w:t>
            </w:r>
          </w:p>
        </w:tc>
        <w:tc>
          <w:tcPr>
            <w:tcW w:type="dxa" w:w="280"/>
            <w:vMerge w:val="restart"/>
            <w:tcBorders>
              <w:top w:val="none"/>
              <w:left w:val="none"/>
              <w:bottom w:val="none"/>
              <w:right w:val="none"/>
            </w:tcBorders>
            <w:shd w:fill="FFFFFF" w:val="clear"/>
            <w:tcMar>
              <w:top w:type="dxa" w:w="0"/>
              <w:left w:type="dxa" w:w="0"/>
              <w:bottom w:type="dxa" w:w="0"/>
              <w:right w:type="dxa" w:w="0"/>
            </w:tcMar>
            <w:vAlign w:val="center"/>
          </w:tcPr>
          <w:p>
            <w:pPr>
              <w:jc w:val="center"/>
            </w:pPr>
            <w:r>
              <w:rPr>
                <w:rFonts w:ascii="Arial" w:cs="Arial" w:eastAsia="Arial" w:hAnsi="Arial"/>
                <w:b/>
                <w:bCs/>
                <w:color w:val="555555"/>
                <w:sz w:val="28"/>
                <w:szCs w:val="28"/>
              </w:rPr>
              <w:t xml:space="preserve">→</w:t>
            </w:r>
          </w:p>
        </w:tc>
        <w:tc>
          <w:tcPr>
            <w:tcW w:type="dxa" w:w="2128"/>
            <w:vMerge w:val="restart"/>
            <w:tcBorders>
              <w:top w:val="single" w:color="DDDDDD" w:sz="4"/>
              <w:left w:val="single" w:color="DDDDDD" w:sz="4"/>
              <w:bottom w:val="single" w:color="DDDDDD" w:sz="4"/>
              <w:right w:val="single" w:color="DDDDDD" w:sz="4"/>
            </w:tcBorders>
            <w:shd w:fill="F18F01" w:val="clear"/>
            <w:tcMar>
              <w:top w:type="dxa" w:w="90"/>
              <w:left w:type="dxa" w:w="100"/>
              <w:bottom w:type="dxa" w:w="90"/>
              <w:right w:type="dxa" w:w="100"/>
            </w:tcMar>
          </w:tcPr>
          <w:p>
            <w:pPr>
              <w:jc w:val="center"/>
            </w:pPr>
            <w:r>
              <w:rPr>
                <w:rFonts w:ascii="Arial" w:cs="Arial" w:eastAsia="Arial" w:hAnsi="Arial"/>
                <w:b/>
                <w:bCs/>
                <w:i w:val="false"/>
                <w:iCs w:val="false"/>
                <w:color w:val="FFFFFF"/>
                <w:sz w:val="16"/>
                <w:szCs w:val="16"/>
              </w:rPr>
              <w:t xml:space="preserve">Outreach Sender</w:t>
            </w:r>
          </w:p>
          <w:p>
            <w:pPr>
              <w:jc w:val="center"/>
            </w:pPr>
            <w:r>
              <w:rPr>
                <w:rFonts w:ascii="Arial" w:cs="Arial" w:eastAsia="Arial" w:hAnsi="Arial"/>
                <w:b w:val="false"/>
                <w:bCs w:val="false"/>
                <w:i/>
                <w:iCs/>
                <w:color w:val="FFFFFF"/>
                <w:sz w:val="13"/>
                <w:szCs w:val="13"/>
              </w:rPr>
              <w:t xml:space="preserve">status=approved only</w:t>
            </w:r>
          </w:p>
          <w:p>
            <w:pPr>
              <w:jc w:val="center"/>
            </w:pPr>
            <w:r>
              <w:rPr>
                <w:rFonts w:ascii="Arial" w:cs="Arial" w:eastAsia="Arial" w:hAnsi="Arial"/>
                <w:b w:val="false"/>
                <w:bCs w:val="false"/>
                <w:i/>
                <w:iCs/>
                <w:color w:val="FFFFFF"/>
                <w:sz w:val="13"/>
                <w:szCs w:val="13"/>
              </w:rPr>
              <w:t xml:space="preserve">personalised · tracked</w:t>
            </w:r>
          </w:p>
        </w:tc>
      </w:tr>
      <w:tr>
        <w:tc>
          <w:tcPr>
            <w:tcW w:type="dxa" w:w="1800"/>
            <w:tcBorders>
              <w:top w:val="single" w:color="DDDDDD" w:sz="4"/>
              <w:left w:val="single" w:color="DDDDDD" w:sz="4"/>
              <w:bottom w:val="single" w:color="DDDDDD" w:sz="4"/>
              <w:right w:val="single" w:color="DDDDDD" w:sz="4"/>
            </w:tcBorders>
            <w:shd w:fill="E84855" w:val="clear"/>
            <w:tcMar>
              <w:top w:type="dxa" w:w="90"/>
              <w:left w:type="dxa" w:w="100"/>
              <w:bottom w:type="dxa" w:w="90"/>
              <w:right w:type="dxa" w:w="100"/>
            </w:tcMar>
          </w:tcPr>
          <w:p>
            <w:pPr>
              <w:jc w:val="center"/>
            </w:pPr>
            <w:r>
              <w:rPr>
                <w:rFonts w:ascii="Arial" w:cs="Arial" w:eastAsia="Arial" w:hAnsi="Arial"/>
                <w:b/>
                <w:bCs/>
                <w:i w:val="false"/>
                <w:iCs w:val="false"/>
                <w:color w:val="FFFFFF"/>
                <w:sz w:val="16"/>
                <w:szCs w:val="16"/>
              </w:rPr>
              <w:t xml:space="preserve">LEAD PIPELINE</w:t>
            </w:r>
          </w:p>
          <w:p>
            <w:pPr>
              <w:jc w:val="center"/>
            </w:pPr>
            <w:r>
              <w:rPr>
                <w:rFonts w:ascii="Arial" w:cs="Arial" w:eastAsia="Arial" w:hAnsi="Arial"/>
                <w:b w:val="false"/>
                <w:bCs w:val="false"/>
                <w:i/>
                <w:iCs/>
                <w:color w:val="FFFFFF"/>
                <w:sz w:val="13"/>
                <w:szCs w:val="13"/>
              </w:rPr>
              <w:t xml:space="preserve">lead_agent → enrich → classify → extract</w:t>
            </w:r>
          </w:p>
        </w:tc>
        <w:tc>
          <w:tcPr>
            <w:vMerge w:val="continue"/>
            <w:tcBorders>
              <w:top w:val="none"/>
              <w:left w:val="none"/>
              <w:bottom w:val="none"/>
              <w:right w:val="none"/>
            </w:tcBorders>
          </w:tcPr>
          <w:p/>
        </w:tc>
        <w:tc>
          <w:tcPr>
            <w:vMerge w:val="continue"/>
            <w:tcBorders>
              <w:top w:val="single" w:color="DDDDDD" w:sz="4"/>
              <w:left w:val="single" w:color="DDDDDD" w:sz="4"/>
              <w:bottom w:val="single" w:color="DDDDDD" w:sz="4"/>
              <w:right w:val="single" w:color="DDDDDD" w:sz="4"/>
            </w:tcBorders>
          </w:tcPr>
          <w:p/>
        </w:tc>
        <w:tc>
          <w:tcPr>
            <w:vMerge w:val="continue"/>
            <w:tcBorders>
              <w:top w:val="none"/>
              <w:left w:val="none"/>
              <w:bottom w:val="none"/>
              <w:right w:val="none"/>
            </w:tcBorders>
          </w:tcPr>
          <w:p/>
        </w:tc>
        <w:tc>
          <w:tcPr>
            <w:vMerge w:val="continue"/>
            <w:tcBorders>
              <w:top w:val="single" w:color="DDDDDD" w:sz="4"/>
              <w:left w:val="single" w:color="DDDDDD" w:sz="4"/>
              <w:bottom w:val="single" w:color="DDDDDD" w:sz="4"/>
              <w:right w:val="single" w:color="DDDDDD" w:sz="4"/>
            </w:tcBorders>
          </w:tcPr>
          <w:p/>
        </w:tc>
        <w:tc>
          <w:tcPr>
            <w:vMerge w:val="continue"/>
            <w:tcBorders>
              <w:top w:val="none"/>
              <w:left w:val="none"/>
              <w:bottom w:val="none"/>
              <w:right w:val="none"/>
            </w:tcBorders>
          </w:tcPr>
          <w:p/>
        </w:tc>
        <w:tc>
          <w:tcPr>
            <w:vMerge w:val="continue"/>
            <w:tcBorders>
              <w:top w:val="single" w:color="DDDDDD" w:sz="4"/>
              <w:left w:val="single" w:color="DDDDDD" w:sz="4"/>
              <w:bottom w:val="single" w:color="DDDDDD" w:sz="4"/>
              <w:right w:val="single" w:color="DDDDDD" w:sz="4"/>
            </w:tcBorders>
          </w:tcPr>
          <w:p/>
        </w:tc>
      </w:tr>
    </w:tbl>
    <w:p>
      <w:pPr>
        <w:spacing w:after="60" w:before="60"/>
        <w:jc w:val="left"/>
      </w:pPr>
      <w:r>
        <w:rPr>
          <w:rFonts w:ascii="Arial" w:cs="Arial" w:eastAsia="Arial" w:hAnsi="Arial"/>
          <w:b w:val="false"/>
          <w:bCs w:val="false"/>
          <w:color w:val="555555"/>
          <w:sz w:val="18"/>
          <w:szCs w:val="18"/>
        </w:rPr>
        <w:t xml:space="preserve">Both pipelines converge into a shared email_contacts collection. Only contacts approved by a human reviewer are ever emailed.</w:t>
      </w:r>
    </w:p>
    <w:p>
      <w:pPr>
        <w:spacing w:before="80"/>
      </w:pPr>
    </w:p>
    <w:p>
      <w:pPr>
        <w:pStyle w:val="Heading2"/>
      </w:pPr>
      <w:r>
        <w:t xml:space="preserve">Figure 2: Contact Status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5"/>
        <w:gridCol w:w="100"/>
        <w:gridCol w:w="1725"/>
        <w:gridCol w:w="100"/>
        <w:gridCol w:w="1725"/>
        <w:gridCol w:w="100"/>
        <w:gridCol w:w="1725"/>
        <w:gridCol w:w="100"/>
        <w:gridCol w:w="1725"/>
      </w:tblGrid>
      <w:tr>
        <w:tc>
          <w:tcPr>
            <w:tcW w:type="dxa" w:w="1725"/>
            <w:tcBorders>
              <w:top w:val="none"/>
              <w:left w:val="none"/>
              <w:bottom w:val="none"/>
              <w:right w:val="none"/>
            </w:tcBorders>
            <w:shd w:fill="2D7DD2"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pending</w:t>
            </w:r>
          </w:p>
          <w:p>
            <w:pPr>
              <w:jc w:val="center"/>
            </w:pPr>
            <w:r>
              <w:rPr>
                <w:rFonts w:ascii="Arial" w:cs="Arial" w:eastAsia="Arial" w:hAnsi="Arial"/>
                <w:color w:val="FFFFFF"/>
                <w:sz w:val="13"/>
                <w:szCs w:val="13"/>
              </w:rPr>
              <w:t xml:space="preserve">Pipeline write</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3BB273"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approved</w:t>
            </w:r>
          </w:p>
          <w:p>
            <w:pPr>
              <w:jc w:val="center"/>
            </w:pPr>
            <w:r>
              <w:rPr>
                <w:rFonts w:ascii="Arial" w:cs="Arial" w:eastAsia="Arial" w:hAnsi="Arial"/>
                <w:color w:val="FFFFFF"/>
                <w:sz w:val="13"/>
                <w:szCs w:val="13"/>
              </w:rPr>
              <w:t xml:space="preserve">Human OK</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F18F01"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sent</w:t>
            </w:r>
          </w:p>
          <w:p>
            <w:pPr>
              <w:jc w:val="center"/>
            </w:pPr>
            <w:r>
              <w:rPr>
                <w:rFonts w:ascii="Arial" w:cs="Arial" w:eastAsia="Arial" w:hAnsi="Arial"/>
                <w:color w:val="FFFFFF"/>
                <w:sz w:val="13"/>
                <w:szCs w:val="13"/>
              </w:rPr>
              <w:t xml:space="preserve">Mail sent</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7B2D8B"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replied</w:t>
            </w:r>
          </w:p>
          <w:p>
            <w:pPr>
              <w:jc w:val="center"/>
            </w:pPr>
            <w:r>
              <w:rPr>
                <w:rFonts w:ascii="Arial" w:cs="Arial" w:eastAsia="Arial" w:hAnsi="Arial"/>
                <w:color w:val="FFFFFF"/>
                <w:sz w:val="13"/>
                <w:szCs w:val="13"/>
              </w:rPr>
              <w:t xml:space="preserve">Reply rcvd</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3BB273" w:val="clear"/>
            <w:tcMar>
              <w:top w:type="dxa" w:w="80"/>
              <w:left w:type="dxa" w:w="60"/>
              <w:bottom w:type="dxa" w:w="80"/>
              <w:right w:type="dxa" w:w="60"/>
            </w:tcMar>
          </w:tcPr>
          <w:p>
            <w:pPr>
              <w:jc w:val="center"/>
            </w:pPr>
            <w:r>
              <w:rPr>
                <w:rFonts w:ascii="Arial" w:cs="Arial" w:eastAsia="Arial" w:hAnsi="Arial"/>
                <w:b/>
                <w:bCs/>
                <w:color w:val="FFFFFF"/>
                <w:sz w:val="16"/>
                <w:szCs w:val="16"/>
              </w:rPr>
              <w:t xml:space="preserve">converted</w:t>
            </w:r>
          </w:p>
          <w:p>
            <w:pPr>
              <w:jc w:val="center"/>
            </w:pPr>
            <w:r>
              <w:rPr>
                <w:rFonts w:ascii="Arial" w:cs="Arial" w:eastAsia="Arial" w:hAnsi="Arial"/>
                <w:color w:val="FFFFFF"/>
                <w:sz w:val="13"/>
                <w:szCs w:val="13"/>
              </w:rPr>
              <w:t xml:space="preserve">Customer!</w:t>
            </w:r>
          </w:p>
        </w:tc>
      </w:tr>
    </w:tbl>
    <w:p>
      <w:pPr>
        <w:spacing w:after="160" w:before="60"/>
        <w:jc w:val="left"/>
      </w:pPr>
      <w:r>
        <w:rPr>
          <w:rFonts w:ascii="Arial" w:cs="Arial" w:eastAsia="Arial" w:hAnsi="Arial"/>
          <w:b w:val="false"/>
          <w:bCs w:val="false"/>
          <w:color w:val="555555"/>
          <w:sz w:val="18"/>
          <w:szCs w:val="18"/>
        </w:rPr>
        <w:t xml:space="preserve">Every contact passes through these states. Only approved contacts are ever emailed. Rejected, bounced and unsubscribed contacts are never retried.</w:t>
      </w:r>
    </w:p>
    <w:p>
      <w:pPr>
        <w:pBdr>
          <w:bottom w:val="single" w:color="DDDDDD" w:sz="6" w:space="1"/>
        </w:pBdr>
      </w:pPr>
    </w:p>
    <w:p>
      <w:pPr>
        <w:spacing w:before="120"/>
      </w:pPr>
    </w:p>
    <w:p>
      <w:pPr>
        <w:pStyle w:val="Heading1"/>
      </w:pPr>
      <w:r>
        <w:t xml:space="preserve">1. Site Pipeline — End-User Companies</w:t>
      </w:r>
    </w:p>
    <w:p>
      <w:pPr>
        <w:spacing w:after="80" w:before="0"/>
        <w:jc w:val="left"/>
      </w:pPr>
      <w:r>
        <w:rPr>
          <w:rFonts w:ascii="Arial" w:cs="Arial" w:eastAsia="Arial" w:hAnsi="Arial"/>
          <w:b w:val="false"/>
          <w:bCs w:val="false"/>
          <w:color w:val="222222"/>
          <w:sz w:val="20"/>
          <w:szCs w:val="20"/>
        </w:rPr>
        <w:t xml:space="preserve">Finds content-heavy websites that could benefit from BlueSearch SEO services. Stores in site_leads + site_contacts.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site_agent.py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Bing+Brave search → crawl → sitemap → extract contacts → site_leads + site_contacts</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site_enrich_agent.py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GPT classify: sector, platform, hosting, ai_summary, ai_country</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site_contact_enrich.py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Brave + GPT: occupation, LinkedIn, social profiles per contact</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site_location_enrich.py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GPT batches → city/region → location_full, location_country, outreach_priority</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site_email_check.py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GPT: email_type (personal/role/dept/admin), contact_type, outreach_priority 1-4</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site_smart_export.py / site_contact_export.py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Filtered Excel exports — see Helper Functions below</w:t>
            </w:r>
          </w:p>
        </w:tc>
      </w:tr>
    </w:tbl>
    <w:p>
      <w:pPr>
        <w:spacing w:before="160"/>
      </w:pPr>
    </w:p>
    <w:p>
      <w:pPr>
        <w:pStyle w:val="Heading1"/>
      </w:pPr>
      <w:r>
        <w:t xml:space="preserve">2. Lead Pipeline — Web Agencies / Resellers</w:t>
      </w:r>
    </w:p>
    <w:p>
      <w:pPr>
        <w:spacing w:after="80" w:before="0"/>
        <w:jc w:val="left"/>
      </w:pPr>
      <w:r>
        <w:rPr>
          <w:rFonts w:ascii="Arial" w:cs="Arial" w:eastAsia="Arial" w:hAnsi="Arial"/>
          <w:b w:val="false"/>
          <w:bCs w:val="false"/>
          <w:color w:val="222222"/>
          <w:sz w:val="20"/>
          <w:szCs w:val="20"/>
        </w:rPr>
        <w:t xml:space="preserve">Finds WordPress/WooCommerce agencies that could resell BlueSearch. Stores in leads with reseller_score 0-100.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lead_agent.py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Bing+Brave + catalogs (Sortlist, DesignRush, TopDevelopers). Scores 0-100</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lead_enrich_agent.py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GPT: sector, specialisation (wordpress/woocommerce...), ai_reseller_potential (high/medium/low)</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lead_enrich_contacts.py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Find + enrich contacts: name, title, phone, LinkedIn</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leads_email_check.py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GPT classify: email_type, contact_type, outreach_priority 1-4</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lead_extract.py / leads_smart_export.py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Filtered Excel exports — see Helper Functions below</w:t>
            </w:r>
          </w:p>
        </w:tc>
      </w:tr>
    </w:tbl>
    <w:p>
      <w:pPr>
        <w:spacing w:before="160"/>
      </w:pPr>
    </w:p>
    <w:p>
      <w:pPr>
        <w:pBdr>
          <w:bottom w:val="single" w:color="DDDDDD" w:sz="6" w:space="1"/>
        </w:pBdr>
      </w:pPr>
    </w:p>
    <w:p>
      <w:pPr>
        <w:spacing w:before="120"/>
      </w:pPr>
    </w:p>
    <w:p>
      <w:pPr>
        <w:pStyle w:val="Heading1"/>
      </w:pPr>
      <w:r>
        <w:t xml:space="preserve">3. Shared Collection — email_contacts</w:t>
      </w:r>
    </w:p>
    <w:p>
      <w:pPr>
        <w:spacing w:after="80" w:before="0"/>
        <w:jc w:val="left"/>
      </w:pPr>
      <w:r>
        <w:rPr>
          <w:rFonts w:ascii="Arial" w:cs="Arial" w:eastAsia="Arial" w:hAnsi="Arial"/>
          <w:b w:val="false"/>
          <w:bCs w:val="false"/>
          <w:color w:val="222222"/>
          <w:sz w:val="20"/>
          <w:szCs w:val="20"/>
        </w:rPr>
        <w:t xml:space="preserve">Both pipelines write classified contacts here. The status field controls the outreach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email</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Validated email address (non-placeholder, non-admin)</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name / title</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Contact name and job title</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company / domain</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Company name and website</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email_type</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personal / role / department / admin</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contact_type</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decision_maker / marketing / developer / sales / operations / unknown</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outreach_priority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1 = personal email + decision_maker (best)  →  4 = admin/unknown (skip)</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pipeline</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site or lead</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status</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pending → approved → sent → replied  (or rejected / bounced)</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template_key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Mail template identifier</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personalisation</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Pre-filled: {{name}} {{company}} {{domain}} {{ai_summary}} {{location}}</w:t>
            </w:r>
          </w:p>
        </w:tc>
      </w:tr>
    </w:tbl>
    <w:p>
      <w:pPr>
        <w:spacing w:before="160"/>
      </w:pPr>
    </w:p>
    <w:p>
      <w:pPr>
        <w:pStyle w:val="Heading1"/>
      </w:pPr>
      <w:r>
        <w:t xml:space="preserve">4. Excel Verification &amp; Import</w:t>
      </w:r>
    </w:p>
    <w:p>
      <w:pPr>
        <w:spacing w:after="80" w:before="0"/>
        <w:jc w:val="left"/>
      </w:pPr>
      <w:r>
        <w:rPr>
          <w:rFonts w:ascii="Arial" w:cs="Arial" w:eastAsia="Arial" w:hAnsi="Arial"/>
          <w:b w:val="false"/>
          <w:bCs w:val="false"/>
          <w:color w:val="222222"/>
          <w:sz w:val="20"/>
          <w:szCs w:val="20"/>
        </w:rPr>
        <w:t xml:space="preserve">All contacts start as status=pending. Human review approves before any mail is 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Export</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email_contacts_export.py → Excel with all pending contacts</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Review</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Human: approve / reject / edit personalisation text</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Import</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email_contacts_import.py → updates status=approved in Firestore</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Guarantee</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Only approved contacts ever receive mail. Rejected are never retried.</w:t>
            </w:r>
          </w:p>
        </w:tc>
      </w:tr>
    </w:tbl>
    <w:p>
      <w:pPr>
        <w:spacing w:before="160"/>
      </w:pPr>
    </w:p>
    <w:p>
      <w:pPr>
        <w:pStyle w:val="Heading1"/>
      </w:pPr>
      <w:r>
        <w:t xml:space="preserve">5. Automated Outreach Sender</w:t>
      </w:r>
    </w:p>
    <w:p>
      <w:pPr>
        <w:spacing w:after="80" w:before="0"/>
        <w:jc w:val="left"/>
      </w:pPr>
      <w:r>
        <w:rPr>
          <w:rFonts w:ascii="Arial" w:cs="Arial" w:eastAsia="Arial" w:hAnsi="Arial"/>
          <w:b w:val="false"/>
          <w:bCs w:val="false"/>
          <w:color w:val="222222"/>
          <w:sz w:val="20"/>
          <w:szCs w:val="20"/>
        </w:rPr>
        <w:t xml:space="preserve">Reads status=approved contacts, personalises messages, sends, and tracks replies.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Input</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email_contacts where status=approved, ordered by outreach_priority ASC</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Template</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HTML/Markdown keyed by template_key + language (NO/SE/DK/EN...)</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Personalisation</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{{name}} {{company}} {{domain}} {{ai_summary}} {{location}} {{tier}}</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Rate limiting</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N emails/hour · delay between sends · daily cap per domain</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Transport</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SMTP (Gmail/Outlook) or API (SendGrid, Mailgun, Postmark)</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Status update</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status=sent · sent_at=timestamp · message_id for reply threading</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Reply tracking</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IMAP polling or webhook → status=replied · sentiment classification</w:t>
            </w:r>
          </w:p>
        </w:tc>
      </w:tr>
    </w:tbl>
    <w:p>
      <w:pPr>
        <w:spacing w:before="160"/>
      </w:pPr>
    </w:p>
    <w:p>
      <w:pPr>
        <w:pBdr>
          <w:bottom w:val="single" w:color="DDDDDD" w:sz="6" w:space="1"/>
        </w:pBdr>
      </w:pPr>
    </w:p>
    <w:p>
      <w:pPr>
        <w:spacing w:before="80"/>
      </w:pPr>
    </w:p>
    <w:p>
      <w:pPr>
        <w:pStyle w:val="Heading1"/>
      </w:pPr>
      <w:r>
        <w:t xml:space="preserve">Helper Functions — Filtering &amp; Export</w:t>
      </w:r>
    </w:p>
    <w:p>
      <w:pPr>
        <w:spacing w:after="80" w:before="0"/>
        <w:jc w:val="left"/>
      </w:pPr>
      <w:r>
        <w:rPr>
          <w:rFonts w:ascii="Arial" w:cs="Arial" w:eastAsia="Arial" w:hAnsi="Arial"/>
          <w:b w:val="false"/>
          <w:bCs w:val="false"/>
          <w:color w:val="222222"/>
          <w:sz w:val="20"/>
          <w:szCs w:val="20"/>
        </w:rPr>
        <w:t xml:space="preserve">These scripts assist in selecting and exporting contacts from either pipeline. They are tools for the operator, not core pipeline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site_smart_export.py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Tiered Excel from site_leads — 6 tiers by page count. Filter: --countries --location --sector --outreach-priority --min-pages</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site_contact_export.py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Per-contact Excel from site_contacts. Filter: --sector --category --location --page-count --outreach-priority --with-email-only</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lead_extract.py</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Filter leads → Excel + optional Firestore extract. Filter: --min-score --priority --ai-potential --country --auto-name</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leads_smart_export.py</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Tiered Excel from leads — 5 tiers by reseller score. Filter: --countries --min-score --outreach-priority</w:t>
            </w:r>
          </w:p>
        </w:tc>
      </w:tr>
    </w:tbl>
    <w:p>
      <w:pPr>
        <w:spacing w:before="160"/>
      </w:pPr>
    </w:p>
    <w:p>
      <w:pPr>
        <w:pBdr>
          <w:bottom w:val="single" w:color="DDDDDD" w:sz="6" w:space="1"/>
        </w:pBdr>
      </w:pPr>
    </w:p>
    <w:p>
      <w:pPr>
        <w:spacing w:before="80"/>
      </w:pPr>
    </w:p>
    <w:p>
      <w:pPr>
        <w:pStyle w:val="Heading1"/>
      </w:pPr>
      <w:r>
        <w:t xml:space="preserve">Contact Status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5"/>
        <w:gridCol w:w="100"/>
        <w:gridCol w:w="1725"/>
        <w:gridCol w:w="100"/>
        <w:gridCol w:w="1725"/>
        <w:gridCol w:w="100"/>
        <w:gridCol w:w="1725"/>
        <w:gridCol w:w="100"/>
        <w:gridCol w:w="1725"/>
      </w:tblGrid>
      <w:tr>
        <w:tc>
          <w:tcPr>
            <w:tcW w:type="dxa" w:w="1725"/>
            <w:tcBorders>
              <w:top w:val="none"/>
              <w:left w:val="none"/>
              <w:bottom w:val="none"/>
              <w:right w:val="none"/>
            </w:tcBorders>
            <w:shd w:fill="2D7DD2"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pending</w:t>
            </w:r>
          </w:p>
          <w:p>
            <w:pPr>
              <w:jc w:val="center"/>
            </w:pPr>
            <w:r>
              <w:rPr>
                <w:rFonts w:ascii="Arial" w:cs="Arial" w:eastAsia="Arial" w:hAnsi="Arial"/>
                <w:color w:val="FFFFFF"/>
                <w:sz w:val="13"/>
                <w:szCs w:val="13"/>
              </w:rPr>
              <w:t xml:space="preserve">Pipeline write</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3BB273"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approved</w:t>
            </w:r>
          </w:p>
          <w:p>
            <w:pPr>
              <w:jc w:val="center"/>
            </w:pPr>
            <w:r>
              <w:rPr>
                <w:rFonts w:ascii="Arial" w:cs="Arial" w:eastAsia="Arial" w:hAnsi="Arial"/>
                <w:color w:val="FFFFFF"/>
                <w:sz w:val="13"/>
                <w:szCs w:val="13"/>
              </w:rPr>
              <w:t xml:space="preserve">Human OK</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F18F01"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sent</w:t>
            </w:r>
          </w:p>
          <w:p>
            <w:pPr>
              <w:jc w:val="center"/>
            </w:pPr>
            <w:r>
              <w:rPr>
                <w:rFonts w:ascii="Arial" w:cs="Arial" w:eastAsia="Arial" w:hAnsi="Arial"/>
                <w:color w:val="FFFFFF"/>
                <w:sz w:val="13"/>
                <w:szCs w:val="13"/>
              </w:rPr>
              <w:t xml:space="preserve">Mail sent</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7B2D8B"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replied</w:t>
            </w:r>
          </w:p>
          <w:p>
            <w:pPr>
              <w:jc w:val="center"/>
            </w:pPr>
            <w:r>
              <w:rPr>
                <w:rFonts w:ascii="Arial" w:cs="Arial" w:eastAsia="Arial" w:hAnsi="Arial"/>
                <w:color w:val="FFFFFF"/>
                <w:sz w:val="13"/>
                <w:szCs w:val="13"/>
              </w:rPr>
              <w:t xml:space="preserve">Reply rcvd</w:t>
            </w:r>
          </w:p>
        </w:tc>
        <w:tc>
          <w:tcPr>
            <w:tcW w:type="dxa" w:w="100"/>
            <w:tcBorders>
              <w:top w:val="none"/>
              <w:left w:val="none"/>
              <w:bottom w:val="none"/>
              <w:right w:val="none"/>
            </w:tcBorders>
            <w:tcMar>
              <w:top w:type="dxa" w:w="80"/>
              <w:left w:type="dxa" w:w="0"/>
              <w:bottom w:type="dxa" w:w="80"/>
              <w:right w:type="dxa" w:w="0"/>
            </w:tcMar>
          </w:tcPr>
          <w:p>
            <w:pPr>
              <w:jc w:val="center"/>
            </w:pPr>
            <w:r>
              <w:rPr>
                <w:rFonts w:ascii="Arial" w:cs="Arial" w:eastAsia="Arial" w:hAnsi="Arial"/>
                <w:color w:val="555555"/>
                <w:sz w:val="20"/>
                <w:szCs w:val="20"/>
              </w:rPr>
              <w:t xml:space="preserve">▶</w:t>
            </w:r>
          </w:p>
        </w:tc>
        <w:tc>
          <w:tcPr>
            <w:tcW w:type="dxa" w:w="1725"/>
            <w:tcBorders>
              <w:top w:val="none"/>
              <w:left w:val="none"/>
              <w:bottom w:val="none"/>
              <w:right w:val="none"/>
            </w:tcBorders>
            <w:shd w:fill="3BB273" w:val="clear"/>
            <w:tcMar>
              <w:top w:type="dxa" w:w="80"/>
              <w:left w:type="dxa" w:w="60"/>
              <w:bottom w:type="dxa" w:w="80"/>
              <w:right w:type="dxa" w:w="60"/>
            </w:tcMar>
          </w:tcPr>
          <w:p>
            <w:pPr>
              <w:jc w:val="center"/>
            </w:pPr>
            <w:r>
              <w:rPr>
                <w:rFonts w:ascii="Arial" w:cs="Arial" w:eastAsia="Arial" w:hAnsi="Arial"/>
                <w:b/>
                <w:bCs/>
                <w:color w:val="FFFFFF"/>
                <w:sz w:val="16"/>
                <w:szCs w:val="16"/>
              </w:rPr>
              <w:t xml:space="preserve">converted</w:t>
            </w:r>
          </w:p>
          <w:p>
            <w:pPr>
              <w:jc w:val="center"/>
            </w:pPr>
            <w:r>
              <w:rPr>
                <w:rFonts w:ascii="Arial" w:cs="Arial" w:eastAsia="Arial" w:hAnsi="Arial"/>
                <w:color w:val="FFFFFF"/>
                <w:sz w:val="13"/>
                <w:szCs w:val="13"/>
              </w:rPr>
              <w:t xml:space="preserve">Customer!</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pending</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Written by pipeline export — awaiting human review</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approved</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Human approved — enters send queue</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rejected</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Human rejected — never retried</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sent</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Mail dispatched by outreach sender</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replied</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Contact responded (tracked via reply monitoring)</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bounced</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Invalid email — removed from queue</w:t>
            </w:r>
          </w:p>
        </w:tc>
      </w:tr>
      <w:tr>
        <w:tc>
          <w:tcPr>
            <w:tcW w:type="dxa" w:w="2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unsubscribed</w:t>
            </w:r>
          </w:p>
        </w:tc>
        <w:tc>
          <w:tcPr>
            <w:tcW w:type="dxa" w:w="6426"/>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Opt-out received — removed permanently</w:t>
            </w:r>
          </w:p>
        </w:tc>
      </w:tr>
      <w:tr>
        <w:tc>
          <w:tcPr>
            <w:tcW w:type="dxa" w:w="26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bCs/>
                <w:color w:val="7B2D8B"/>
                <w:sz w:val="18"/>
                <w:szCs w:val="18"/>
              </w:rPr>
              <w:t xml:space="preserve">converted</w:t>
            </w:r>
          </w:p>
        </w:tc>
        <w:tc>
          <w:tcPr>
            <w:tcW w:type="dxa" w:w="6426"/>
            <w:tcBorders>
              <w:top w:val="single" w:color="DDDDDD" w:sz="4"/>
              <w:left w:val="single" w:color="DDDDDD" w:sz="4"/>
              <w:bottom w:val="single" w:color="DDDDDD" w:sz="4"/>
              <w:right w:val="single" w:color="DDDDDD" w:sz="4"/>
            </w:tcBorders>
            <w:shd w:fill="F2F2F2" w:val="clear"/>
            <w:tcMar>
              <w:top w:type="dxa" w:w="70"/>
              <w:left w:type="dxa" w:w="120"/>
              <w:bottom w:type="dxa" w:w="70"/>
              <w:right w:type="dxa" w:w="80"/>
            </w:tcMar>
          </w:tcPr>
          <w:p>
            <w:pPr>
              <w:spacing w:after="0" w:before="0"/>
              <w:jc w:val="left"/>
            </w:pPr>
            <w:r>
              <w:rPr>
                <w:rFonts w:ascii="Arial" w:cs="Arial" w:eastAsia="Arial" w:hAnsi="Arial"/>
                <w:b w:val="false"/>
                <w:bCs w:val="false"/>
                <w:color w:val="222222"/>
                <w:sz w:val="18"/>
                <w:szCs w:val="18"/>
              </w:rPr>
              <w:t xml:space="preserve">Became customer or partner</w:t>
            </w:r>
          </w:p>
        </w:tc>
      </w:tr>
    </w:tbl>
    <w:p>
      <w:r>
        <w:br w:type="page"/>
      </w:r>
    </w:p>
    <w:p>
      <w:pPr>
        <w:pStyle w:val="Heading1"/>
      </w:pPr>
      <w:r>
        <w:t>6. CRM Pipeline — Outreach Management</w:t>
      </w:r>
    </w:p>
    <w:p>
      <w:r>
        <w:t>The CRM module sits between the email_contacts collection and the automated outreach sender. It provides a Google Sheets workflow for reviewing, selecting, and tracking contacts.</w:t>
      </w:r>
    </w:p>
    <w:p>
      <w:pPr>
        <w:pStyle w:val="Heading2"/>
      </w:pPr>
      <w:r>
        <w:t>Pipeline Flow</w:t>
      </w:r>
    </w:p>
    <w:p>
      <w:r>
        <w:rPr>
          <w:rFonts w:ascii="Courier New" w:hAnsi="Courier New"/>
          <w:sz w:val="18"/>
        </w:rPr>
        <w:t>Leads Database (email_contacts)</w:t>
        <w:br/>
        <w:t xml:space="preserve">     |  contact_sync.py  -&gt;  Contact Sheet</w:t>
        <w:br/>
        <w:t xml:space="preserve">     v</w:t>
        <w:br/>
        <w:t>Contact Sheet (Google Sheets)</w:t>
        <w:br/>
        <w:t xml:space="preserve">     |  fill Select column manually</w:t>
        <w:br/>
        <w:t xml:space="preserve">     |  push_and_sync.py</w:t>
        <w:br/>
        <w:t xml:space="preserve">     v</w:t>
        <w:br/>
        <w:t>CRM Template Sheet (Google Sheets)</w:t>
        <w:br/>
        <w:t xml:space="preserve">     |  fill Status + Selger manually</w:t>
        <w:br/>
        <w:t xml:space="preserve">     |  template_sync.py</w:t>
        <w:br/>
        <w:t xml:space="preserve">     v</w:t>
        <w:br/>
        <w:t>site_leads.crm_status / crm_sales_person / crm_date</w:t>
      </w:r>
    </w:p>
    <w:p>
      <w:pPr>
        <w:pStyle w:val="Heading2"/>
      </w:pPr>
      <w:r>
        <w:t>Three Functions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3"/>
        <w:gridCol w:w="4513"/>
      </w:tblGrid>
      <w:tr>
        <w:tc>
          <w:tcPr>
            <w:tcW w:type="dxa" w:w="4513"/>
          </w:tcPr>
          <w:p>
            <w:r>
              <w:rPr>
                <w:b/>
              </w:rPr>
              <w:t>Function</w:t>
            </w:r>
          </w:p>
        </w:tc>
        <w:tc>
          <w:tcPr>
            <w:tcW w:type="dxa" w:w="4513"/>
          </w:tcPr>
          <w:p>
            <w:r>
              <w:rPr>
                <w:b/>
              </w:rPr>
              <w:t>What it does</w:t>
            </w:r>
          </w:p>
        </w:tc>
      </w:tr>
      <w:tr>
        <w:tc>
          <w:tcPr>
            <w:tcW w:type="dxa" w:w="4513"/>
          </w:tcPr>
          <w:p>
            <w:r>
              <w:t>contact_sync.py</w:t>
            </w:r>
          </w:p>
        </w:tc>
        <w:tc>
          <w:tcPr>
            <w:tcW w:type="dxa" w:w="4513"/>
          </w:tcPr>
          <w:p>
            <w:r>
              <w:t>Imports contacts from email_contacts to the Contact Sheet. Filters: country, min/max pages, status, campaign. Skips contacts already in the sheet.</w:t>
            </w:r>
          </w:p>
        </w:tc>
      </w:tr>
      <w:tr>
        <w:tc>
          <w:tcPr>
            <w:tcW w:type="dxa" w:w="4513"/>
          </w:tcPr>
          <w:p>
            <w:r>
              <w:t>push_and_sync.py</w:t>
            </w:r>
          </w:p>
        </w:tc>
        <w:tc>
          <w:tcPr>
            <w:tcW w:type="dxa" w:w="4513"/>
          </w:tcPr>
          <w:p>
            <w:r>
              <w:t>Reads Contact Sheet (Select != blank), groups by site, pushes one row per site to CRM Template, upserts to Firestore crm/crm_template, syncs crm_status/crm_sales_person/crm_date back to site_leads.</w:t>
            </w:r>
          </w:p>
        </w:tc>
      </w:tr>
      <w:tr>
        <w:tc>
          <w:tcPr>
            <w:tcW w:type="dxa" w:w="4513"/>
          </w:tcPr>
          <w:p>
            <w:r>
              <w:t>template_sync.py</w:t>
            </w:r>
          </w:p>
        </w:tc>
        <w:tc>
          <w:tcPr>
            <w:tcW w:type="dxa" w:w="4513"/>
          </w:tcPr>
          <w:p>
            <w:r>
              <w:t>Syncs CRM Template to Firestore crm/crm_template. Pushes crm_status, crm_sales_person and crm_date back to site_leads.</w:t>
            </w:r>
          </w:p>
        </w:tc>
      </w:tr>
    </w:tbl>
    <w:p/>
    <w:p>
      <w:pPr>
        <w:pStyle w:val="Heading2"/>
      </w:pPr>
      <w:r>
        <w:t>Import Contacts — Filter Parameters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3009"/>
        <w:gridCol w:w="3009"/>
      </w:tblGrid>
      <w:tr>
        <w:tc>
          <w:tcPr>
            <w:tcW w:type="dxa" w:w="3009"/>
          </w:tcPr>
          <w:p>
            <w:r>
              <w:rPr>
                <w:b/>
              </w:rPr>
              <w:t>Parameter</w:t>
            </w:r>
          </w:p>
        </w:tc>
        <w:tc>
          <w:tcPr>
            <w:tcW w:type="dxa" w:w="3009"/>
          </w:tcPr>
          <w:p>
            <w:r>
              <w:rPr>
                <w:b/>
              </w:rPr>
              <w:t>Example</w:t>
            </w:r>
          </w:p>
        </w:tc>
        <w:tc>
          <w:tcPr>
            <w:tcW w:type="dxa" w:w="3009"/>
          </w:tcPr>
          <w:p>
            <w:r>
              <w:rPr>
                <w:b/>
              </w:rPr>
              <w:t>Description</w:t>
            </w:r>
          </w:p>
        </w:tc>
      </w:tr>
      <w:tr>
        <w:tc>
          <w:tcPr>
            <w:tcW w:type="dxa" w:w="3009"/>
          </w:tcPr>
          <w:p>
            <w:r>
              <w:t>--countries</w:t>
            </w:r>
          </w:p>
        </w:tc>
        <w:tc>
          <w:tcPr>
            <w:tcW w:type="dxa" w:w="3009"/>
          </w:tcPr>
          <w:p>
            <w:r>
              <w:t>NO</w:t>
            </w:r>
          </w:p>
        </w:tc>
        <w:tc>
          <w:tcPr>
            <w:tcW w:type="dxa" w:w="3009"/>
          </w:tcPr>
          <w:p>
            <w:r>
              <w:t>Country code (NO, SE, DK, FI)</w:t>
            </w:r>
          </w:p>
        </w:tc>
      </w:tr>
      <w:tr>
        <w:tc>
          <w:tcPr>
            <w:tcW w:type="dxa" w:w="3009"/>
          </w:tcPr>
          <w:p>
            <w:r>
              <w:t>--max</w:t>
            </w:r>
          </w:p>
        </w:tc>
        <w:tc>
          <w:tcPr>
            <w:tcW w:type="dxa" w:w="3009"/>
          </w:tcPr>
          <w:p>
            <w:r>
              <w:t>500</w:t>
            </w:r>
          </w:p>
        </w:tc>
        <w:tc>
          <w:tcPr>
            <w:tcW w:type="dxa" w:w="3009"/>
          </w:tcPr>
          <w:p>
            <w:r>
              <w:t>Max rows to import</w:t>
            </w:r>
          </w:p>
        </w:tc>
      </w:tr>
      <w:tr>
        <w:tc>
          <w:tcPr>
            <w:tcW w:type="dxa" w:w="3009"/>
          </w:tcPr>
          <w:p>
            <w:r>
              <w:t>--min-pages</w:t>
            </w:r>
          </w:p>
        </w:tc>
        <w:tc>
          <w:tcPr>
            <w:tcW w:type="dxa" w:w="3009"/>
          </w:tcPr>
          <w:p>
            <w:r>
              <w:t>500</w:t>
            </w:r>
          </w:p>
        </w:tc>
        <w:tc>
          <w:tcPr>
            <w:tcW w:type="dxa" w:w="3009"/>
          </w:tcPr>
          <w:p>
            <w:r>
              <w:t>Min site page count</w:t>
            </w:r>
          </w:p>
        </w:tc>
      </w:tr>
      <w:tr>
        <w:tc>
          <w:tcPr>
            <w:tcW w:type="dxa" w:w="3009"/>
          </w:tcPr>
          <w:p>
            <w:r>
              <w:t>--max-pages</w:t>
            </w:r>
          </w:p>
        </w:tc>
        <w:tc>
          <w:tcPr>
            <w:tcW w:type="dxa" w:w="3009"/>
          </w:tcPr>
          <w:p>
            <w:r>
              <w:t>5000</w:t>
            </w:r>
          </w:p>
        </w:tc>
        <w:tc>
          <w:tcPr>
            <w:tcW w:type="dxa" w:w="3009"/>
          </w:tcPr>
          <w:p>
            <w:r>
              <w:t>Max site page count</w:t>
            </w:r>
          </w:p>
        </w:tc>
      </w:tr>
      <w:tr>
        <w:tc>
          <w:tcPr>
            <w:tcW w:type="dxa" w:w="3009"/>
          </w:tcPr>
          <w:p>
            <w:r>
              <w:t>--status</w:t>
            </w:r>
          </w:p>
        </w:tc>
        <w:tc>
          <w:tcPr>
            <w:tcW w:type="dxa" w:w="3009"/>
          </w:tcPr>
          <w:p>
            <w:r>
              <w:t>pending</w:t>
            </w:r>
          </w:p>
        </w:tc>
        <w:tc>
          <w:tcPr>
            <w:tcW w:type="dxa" w:w="3009"/>
          </w:tcPr>
          <w:p>
            <w:r>
              <w:t>Filter by contact status</w:t>
            </w:r>
          </w:p>
        </w:tc>
      </w:tr>
      <w:tr>
        <w:tc>
          <w:tcPr>
            <w:tcW w:type="dxa" w:w="3009"/>
          </w:tcPr>
          <w:p>
            <w:r>
              <w:t>--campaign</w:t>
            </w:r>
          </w:p>
        </w:tc>
        <w:tc>
          <w:tcPr>
            <w:tcW w:type="dxa" w:w="3009"/>
          </w:tcPr>
          <w:p>
            <w:r>
              <w:t>NO_jun</w:t>
            </w:r>
          </w:p>
        </w:tc>
        <w:tc>
          <w:tcPr>
            <w:tcW w:type="dxa" w:w="3009"/>
          </w:tcPr>
          <w:p>
            <w:r>
              <w:t>Filter by campaign tag</w:t>
            </w:r>
          </w:p>
        </w:tc>
      </w:tr>
    </w:tbl>
    <w:p/>
    <w:p>
      <w:pPr>
        <w:pStyle w:val="Heading2"/>
      </w:pPr>
      <w:r>
        <w:t>Page Count Size Guide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3"/>
        <w:gridCol w:w="4513"/>
      </w:tblGrid>
      <w:tr>
        <w:tc>
          <w:tcPr>
            <w:tcW w:type="dxa" w:w="4513"/>
          </w:tcPr>
          <w:p>
            <w:r>
              <w:rPr>
                <w:b/>
              </w:rPr>
              <w:t>page_count</w:t>
            </w:r>
          </w:p>
        </w:tc>
        <w:tc>
          <w:tcPr>
            <w:tcW w:type="dxa" w:w="4513"/>
          </w:tcPr>
          <w:p>
            <w:r>
              <w:rPr>
                <w:b/>
              </w:rPr>
              <w:t>Label</w:t>
            </w:r>
          </w:p>
        </w:tc>
      </w:tr>
      <w:tr>
        <w:tc>
          <w:tcPr>
            <w:tcW w:type="dxa" w:w="4513"/>
          </w:tcPr>
          <w:p>
            <w:r>
              <w:t>&lt; 500</w:t>
            </w:r>
          </w:p>
        </w:tc>
        <w:tc>
          <w:tcPr>
            <w:tcW w:type="dxa" w:w="4513"/>
          </w:tcPr>
          <w:p>
            <w:r>
              <w:t>Liten</w:t>
            </w:r>
          </w:p>
        </w:tc>
      </w:tr>
      <w:tr>
        <w:tc>
          <w:tcPr>
            <w:tcW w:type="dxa" w:w="4513"/>
          </w:tcPr>
          <w:p>
            <w:r>
              <w:t>500 - 1 999</w:t>
            </w:r>
          </w:p>
        </w:tc>
        <w:tc>
          <w:tcPr>
            <w:tcW w:type="dxa" w:w="4513"/>
          </w:tcPr>
          <w:p>
            <w:r>
              <w:t>Mellomstor</w:t>
            </w:r>
          </w:p>
        </w:tc>
      </w:tr>
      <w:tr>
        <w:tc>
          <w:tcPr>
            <w:tcW w:type="dxa" w:w="4513"/>
          </w:tcPr>
          <w:p>
            <w:r>
              <w:t>2 000 - 4 999</w:t>
            </w:r>
          </w:p>
        </w:tc>
        <w:tc>
          <w:tcPr>
            <w:tcW w:type="dxa" w:w="4513"/>
          </w:tcPr>
          <w:p>
            <w:r>
              <w:t>Stor</w:t>
            </w:r>
          </w:p>
        </w:tc>
      </w:tr>
      <w:tr>
        <w:tc>
          <w:tcPr>
            <w:tcW w:type="dxa" w:w="4513"/>
          </w:tcPr>
          <w:p>
            <w:r>
              <w:t>5 000 - 24 999</w:t>
            </w:r>
          </w:p>
        </w:tc>
        <w:tc>
          <w:tcPr>
            <w:tcW w:type="dxa" w:w="4513"/>
          </w:tcPr>
          <w:p>
            <w:r>
              <w:t>Enterprise</w:t>
            </w:r>
          </w:p>
        </w:tc>
      </w:tr>
      <w:tr>
        <w:tc>
          <w:tcPr>
            <w:tcW w:type="dxa" w:w="4513"/>
          </w:tcPr>
          <w:p>
            <w:r>
              <w:t>&gt;= 25 000</w:t>
            </w:r>
          </w:p>
        </w:tc>
        <w:tc>
          <w:tcPr>
            <w:tcW w:type="dxa" w:w="4513"/>
          </w:tcPr>
          <w:p>
            <w:r>
              <w:t>Ultra Enterprise</w:t>
            </w:r>
          </w:p>
        </w:tc>
      </w:tr>
    </w:tbl>
    <w:p/>
    <w:p>
      <w:pPr>
        <w:pStyle w:val="Heading2"/>
      </w:pPr>
      <w:r>
        <w:t>API — Firebase Cloud Functions</w:t>
      </w:r>
    </w:p>
    <w:p>
      <w:r>
        <w:t>All operations available as REST API. Jobs run asynchronously via Cloud Tasks.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3009"/>
        <w:gridCol w:w="3009"/>
      </w:tblGrid>
      <w:tr>
        <w:tc>
          <w:tcPr>
            <w:tcW w:type="dxa" w:w="3009"/>
          </w:tcPr>
          <w:p>
            <w:r>
              <w:rPr>
                <w:b/>
              </w:rPr>
              <w:t>Endpoint</w:t>
            </w:r>
          </w:p>
        </w:tc>
        <w:tc>
          <w:tcPr>
            <w:tcW w:type="dxa" w:w="3009"/>
          </w:tcPr>
          <w:p>
            <w:r>
              <w:rPr>
                <w:b/>
              </w:rPr>
              <w:t>Parameters</w:t>
            </w:r>
          </w:p>
        </w:tc>
        <w:tc>
          <w:tcPr>
            <w:tcW w:type="dxa" w:w="3009"/>
          </w:tcPr>
          <w:p>
            <w:r>
              <w:rPr>
                <w:b/>
              </w:rPr>
              <w:t>Description</w:t>
            </w:r>
          </w:p>
        </w:tc>
      </w:tr>
      <w:tr>
        <w:tc>
          <w:tcPr>
            <w:tcW w:type="dxa" w:w="3009"/>
          </w:tcPr>
          <w:p>
            <w:r>
              <w:t>GET /api/crm/contact-sync</w:t>
            </w:r>
          </w:p>
        </w:tc>
        <w:tc>
          <w:tcPr>
            <w:tcW w:type="dxa" w:w="3009"/>
          </w:tcPr>
          <w:p>
            <w:r>
              <w:t>?countries=NO&amp;max=500&amp;min_pages=500</w:t>
            </w:r>
          </w:p>
        </w:tc>
        <w:tc>
          <w:tcPr>
            <w:tcW w:type="dxa" w:w="3009"/>
          </w:tcPr>
          <w:p>
            <w:r>
              <w:t>Import contacts</w:t>
            </w:r>
          </w:p>
        </w:tc>
      </w:tr>
      <w:tr>
        <w:tc>
          <w:tcPr>
            <w:tcW w:type="dxa" w:w="3009"/>
          </w:tcPr>
          <w:p>
            <w:r>
              <w:t>GET /api/crm/push-and-sync</w:t>
            </w:r>
          </w:p>
        </w:tc>
        <w:tc>
          <w:tcPr>
            <w:tcW w:type="dxa" w:w="3009"/>
          </w:tcPr>
          <w:p>
            <w:r>
              <w:t>—</w:t>
            </w:r>
          </w:p>
        </w:tc>
        <w:tc>
          <w:tcPr>
            <w:tcW w:type="dxa" w:w="3009"/>
          </w:tcPr>
          <w:p>
            <w:r>
              <w:t>Push selected to CRM Template + sync</w:t>
            </w:r>
          </w:p>
        </w:tc>
      </w:tr>
      <w:tr>
        <w:tc>
          <w:tcPr>
            <w:tcW w:type="dxa" w:w="3009"/>
          </w:tcPr>
          <w:p>
            <w:r>
              <w:t>GET /api/crm/template-sync</w:t>
            </w:r>
          </w:p>
        </w:tc>
        <w:tc>
          <w:tcPr>
            <w:tcW w:type="dxa" w:w="3009"/>
          </w:tcPr>
          <w:p>
            <w:r>
              <w:t>—</w:t>
            </w:r>
          </w:p>
        </w:tc>
        <w:tc>
          <w:tcPr>
            <w:tcW w:type="dxa" w:w="3009"/>
          </w:tcPr>
          <w:p>
            <w:r>
              <w:t>Sync CRM Template to Leads Database</w:t>
            </w:r>
          </w:p>
        </w:tc>
      </w:tr>
      <w:tr>
        <w:tc>
          <w:tcPr>
            <w:tcW w:type="dxa" w:w="3009"/>
          </w:tcPr>
          <w:p>
            <w:r>
              <w:t>GET /api/crm/status/{job_id}</w:t>
            </w:r>
          </w:p>
        </w:tc>
        <w:tc>
          <w:tcPr>
            <w:tcW w:type="dxa" w:w="3009"/>
          </w:tcPr>
          <w:p>
            <w:r>
              <w:t>—</w:t>
            </w:r>
          </w:p>
        </w:tc>
        <w:tc>
          <w:tcPr>
            <w:tcW w:type="dxa" w:w="3009"/>
          </w:tcPr>
          <w:p>
            <w:r>
              <w:t>Poll job status</w:t>
            </w:r>
          </w:p>
        </w:tc>
      </w:tr>
      <w:tr>
        <w:tc>
          <w:tcPr>
            <w:tcW w:type="dxa" w:w="3009"/>
          </w:tcPr>
          <w:p>
            <w:r>
              <w:t>GET /api/crm/jobs</w:t>
            </w:r>
          </w:p>
        </w:tc>
        <w:tc>
          <w:tcPr>
            <w:tcW w:type="dxa" w:w="3009"/>
          </w:tcPr>
          <w:p>
            <w:r>
              <w:t>?limit=10</w:t>
            </w:r>
          </w:p>
        </w:tc>
        <w:tc>
          <w:tcPr>
            <w:tcW w:type="dxa" w:w="3009"/>
          </w:tcPr>
          <w:p>
            <w:r>
              <w:t>List recent jobs</w:t>
            </w:r>
          </w:p>
        </w:tc>
      </w:tr>
    </w:tbl>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3"/>
        <w:gridCol w:w="4513"/>
      </w:tblGrid>
      <w:tr>
        <w:tc>
          <w:tcPr>
            <w:tcW w:type="dxa" w:w="4513"/>
          </w:tcPr>
          <w:p>
            <w:r>
              <w:rPr>
                <w:b/>
              </w:rPr>
              <w:t>Resource</w:t>
            </w:r>
          </w:p>
        </w:tc>
        <w:tc>
          <w:tcPr>
            <w:tcW w:type="dxa" w:w="4513"/>
          </w:tcPr>
          <w:p>
            <w:r>
              <w:rPr>
                <w:b/>
              </w:rPr>
              <w:t>URL</w:t>
            </w:r>
          </w:p>
        </w:tc>
      </w:tr>
      <w:tr>
        <w:tc>
          <w:tcPr>
            <w:tcW w:type="dxa" w:w="4513"/>
          </w:tcPr>
          <w:p>
            <w:r>
              <w:t>Dashboard</w:t>
            </w:r>
          </w:p>
        </w:tc>
        <w:tc>
          <w:tcPr>
            <w:tcW w:type="dxa" w:w="4513"/>
          </w:tcPr>
          <w:p>
            <w:r>
              <w:t>https://blueboot-market.web.app/</w:t>
            </w:r>
          </w:p>
        </w:tc>
      </w:tr>
      <w:tr>
        <w:tc>
          <w:tcPr>
            <w:tcW w:type="dxa" w:w="4513"/>
          </w:tcPr>
          <w:p>
            <w:r>
              <w:t>API base</w:t>
            </w:r>
          </w:p>
        </w:tc>
        <w:tc>
          <w:tcPr>
            <w:tcW w:type="dxa" w:w="4513"/>
          </w:tcPr>
          <w:p>
            <w:r>
              <w:t>https://us-central1-blueboot-market.cloudfunctions.net/crmApi</w:t>
            </w:r>
          </w:p>
        </w:tc>
      </w:tr>
      <w:tr>
        <w:tc>
          <w:tcPr>
            <w:tcW w:type="dxa" w:w="4513"/>
          </w:tcPr>
          <w:p>
            <w:r>
              <w:t>Contact Sheet</w:t>
            </w:r>
          </w:p>
        </w:tc>
        <w:tc>
          <w:tcPr>
            <w:tcW w:type="dxa" w:w="4513"/>
          </w:tcPr>
          <w:p>
            <w:r>
              <w:t>https://docs.google.com/spreadsheets/d/1aMglV53NiMEArjld37HN5cxliyNRGzIP2mrM4kwlupA</w:t>
            </w:r>
          </w:p>
        </w:tc>
      </w:tr>
      <w:tr>
        <w:tc>
          <w:tcPr>
            <w:tcW w:type="dxa" w:w="4513"/>
          </w:tcPr>
          <w:p>
            <w:r>
              <w:t>CRM Template</w:t>
            </w:r>
          </w:p>
        </w:tc>
        <w:tc>
          <w:tcPr>
            <w:tcW w:type="dxa" w:w="4513"/>
          </w:tcPr>
          <w:p>
            <w:r>
              <w:t>https://docs.google.com/spreadsheets/d/1b1kGKIldeawESH3RYiYjOqRFXRR5kG_81qYRFZI1gSY</w:t>
            </w:r>
          </w:p>
        </w:tc>
      </w:tr>
    </w:tbl>
    <w:p/>
    <w:p>
      <w:pPr>
        <w:pStyle w:val="Heading2"/>
      </w:pPr>
      <w:r>
        <w:t>Cloud Run Functions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56"/>
        <w:gridCol w:w="2256"/>
        <w:gridCol w:w="2256"/>
        <w:gridCol w:w="2256"/>
      </w:tblGrid>
      <w:tr>
        <w:tc>
          <w:tcPr>
            <w:tcW w:type="dxa" w:w="2256"/>
          </w:tcPr>
          <w:p>
            <w:r>
              <w:rPr>
                <w:b/>
              </w:rPr>
              <w:t>Function</w:t>
            </w:r>
          </w:p>
        </w:tc>
        <w:tc>
          <w:tcPr>
            <w:tcW w:type="dxa" w:w="2256"/>
          </w:tcPr>
          <w:p>
            <w:r>
              <w:rPr>
                <w:b/>
              </w:rPr>
              <w:t>Timeout</w:t>
            </w:r>
          </w:p>
        </w:tc>
        <w:tc>
          <w:tcPr>
            <w:tcW w:type="dxa" w:w="2256"/>
          </w:tcPr>
          <w:p>
            <w:r>
              <w:rPr>
                <w:b/>
              </w:rPr>
              <w:t>Memory</w:t>
            </w:r>
          </w:p>
        </w:tc>
        <w:tc>
          <w:tcPr>
            <w:tcW w:type="dxa" w:w="2256"/>
          </w:tcPr>
          <w:p>
            <w:r>
              <w:rPr>
                <w:b/>
              </w:rPr>
              <w:t>Purpose</w:t>
            </w:r>
          </w:p>
        </w:tc>
      </w:tr>
      <w:tr>
        <w:tc>
          <w:tcPr>
            <w:tcW w:type="dxa" w:w="2256"/>
          </w:tcPr>
          <w:p>
            <w:r>
              <w:t>crmApi</w:t>
            </w:r>
          </w:p>
        </w:tc>
        <w:tc>
          <w:tcPr>
            <w:tcW w:type="dxa" w:w="2256"/>
          </w:tcPr>
          <w:p>
            <w:r>
              <w:t>30 sec</w:t>
            </w:r>
          </w:p>
        </w:tc>
        <w:tc>
          <w:tcPr>
            <w:tcW w:type="dxa" w:w="2256"/>
          </w:tcPr>
          <w:p>
            <w:r>
              <w:t>256 MB</w:t>
            </w:r>
          </w:p>
        </w:tc>
        <w:tc>
          <w:tcPr>
            <w:tcW w:type="dxa" w:w="2256"/>
          </w:tcPr>
          <w:p>
            <w:r>
              <w:t>Trigger jobs, poll status</w:t>
            </w:r>
          </w:p>
        </w:tc>
      </w:tr>
      <w:tr>
        <w:tc>
          <w:tcPr>
            <w:tcW w:type="dxa" w:w="2256"/>
          </w:tcPr>
          <w:p>
            <w:r>
              <w:t>crmWorker</w:t>
            </w:r>
          </w:p>
        </w:tc>
        <w:tc>
          <w:tcPr>
            <w:tcW w:type="dxa" w:w="2256"/>
          </w:tcPr>
          <w:p>
            <w:r>
              <w:t>15 min</w:t>
            </w:r>
          </w:p>
        </w:tc>
        <w:tc>
          <w:tcPr>
            <w:tcW w:type="dxa" w:w="2256"/>
          </w:tcPr>
          <w:p>
            <w:r>
              <w:t>1 GB</w:t>
            </w:r>
          </w:p>
        </w:tc>
        <w:tc>
          <w:tcPr>
            <w:tcW w:type="dxa" w:w="2256"/>
          </w:tcPr>
          <w:p>
            <w:r>
              <w:t>Run the actual job (via Cloud Tasks)</w:t>
            </w:r>
          </w:p>
        </w:tc>
      </w:tr>
    </w:tbl>
    <w:p/>
    <w:p>
      <w:r>
        <w:rPr>
          <w:b/>
          <w:sz w:val="36"/>
        </w:rPr>
        <w:t>Technical Reference</w:t>
      </w:r>
    </w:p>
    <w:p>
      <w:r>
        <w:t>The following section contains the detailed technical reference for all scripts, CLI parameters, Firestore collections and API endpoints.</w:t>
      </w:r>
    </w:p>
    <w:p>
      <w:r>
        <w:br w:type="page"/>
      </w:r>
    </w:p>
    <w:p>
      <w:pPr>
        <w:spacing w:after="300" w:before="1600"/>
        <w:jc w:val="center"/>
      </w:pPr>
      <w:r>
        <w:rPr>
          <w:rFonts w:ascii="Arial" w:cs="Arial" w:eastAsia="Arial" w:hAnsi="Arial"/>
          <w:b/>
          <w:bCs/>
          <w:color w:val="1F497D"/>
          <w:sz w:val="56"/>
          <w:szCs w:val="56"/>
        </w:rPr>
        <w:t xml:space="preserve">BlueBoot Agency Power Agent</w:t>
      </w:r>
    </w:p>
    <w:p>
      <w:pPr>
        <w:spacing w:after="200"/>
        <w:jc w:val="center"/>
      </w:pPr>
      <w:r>
        <w:rPr>
          <w:rFonts w:ascii="Arial" w:cs="Arial" w:eastAsia="Arial" w:hAnsi="Arial"/>
          <w:color w:val="555555"/>
          <w:sz w:val="32"/>
          <w:szCs w:val="32"/>
        </w:rPr>
        <w:t xml:space="preserve">Technical Pipeline Reference</w:t>
      </w:r>
    </w:p>
    <w:p>
      <w:pPr>
        <w:spacing w:after="2000"/>
        <w:jc w:val="center"/>
      </w:pPr>
      <w:r>
        <w:rPr>
          <w:rFonts w:ascii="Arial" w:cs="Arial" w:eastAsia="Arial" w:hAnsi="Arial"/>
          <w:color w:val="888888"/>
          <w:sz w:val="22"/>
          <w:szCs w:val="22"/>
        </w:rPr>
        <w:t xml:space="preserve">June 2026</w:t>
      </w:r>
    </w:p>
    <w:p>
      <w:pPr>
        <w:pBdr>
          <w:bottom w:val="single" w:color="2E75B6" w:sz="6" w:space="4"/>
        </w:pBdr>
        <w:spacing w:after="240" w:before="240"/>
      </w:pPr>
      <w:r>
        <w:t xml:space="preserve"/>
      </w:r>
    </w:p>
    <w:p>
      <w:pPr>
        <w:pStyle w:val="Heading1"/>
      </w:pPr>
      <w:r>
        <w:rPr>
          <w:rFonts w:ascii="Arial" w:cs="Arial" w:eastAsia="Arial" w:hAnsi="Arial"/>
          <w:b/>
          <w:bCs/>
          <w:color w:val="1F497D"/>
          <w:sz w:val="32"/>
          <w:szCs w:val="32"/>
        </w:rPr>
        <w:t xml:space="preserve">1. System Overview</w:t>
      </w:r>
    </w:p>
    <w:p>
      <w:pPr>
        <w:spacing w:after="120"/>
      </w:pPr>
      <w:r>
        <w:rPr>
          <w:rFonts w:ascii="Arial" w:cs="Arial" w:eastAsia="Arial" w:hAnsi="Arial"/>
          <w:sz w:val="22"/>
          <w:szCs w:val="22"/>
        </w:rPr>
        <w:t xml:space="preserve">Two independent discovery pipelines share the same Firestore project and converge into a unified email_contacts collection for human review and automated outreach.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00"/>
        <w:gridCol w:w="1960"/>
      </w:tblGrid>
      <w:tr>
        <w:trPr>
          <w:tblHeader/>
        </w:trPr>
        <w:tc>
          <w:tcPr>
            <w:tcW w:type="dxa" w:w="1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w:t>
            </w:r>
          </w:p>
        </w:tc>
        <w:tc>
          <w:tcPr>
            <w:tcW w:type="dxa" w:w="3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Finds</w:t>
            </w:r>
          </w:p>
        </w:tc>
        <w:tc>
          <w:tcPr>
            <w:tcW w:type="dxa" w:w="2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Collection</w:t>
            </w:r>
          </w:p>
        </w:tc>
        <w:tc>
          <w:tcPr>
            <w:tcW w:type="dxa" w:w="19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Export Script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Site Pipeline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End-user companies (manufacturers, SaaS, hospitality, ecommerce)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site_leads / site_contacts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site_smart_export.py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Lead Pipeline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Web agencies, WordPress resellers, digital agencies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leads / contacts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leads_smart_export.py</w:t>
            </w:r>
          </w:p>
        </w:tc>
      </w:tr>
    </w:tbl>
    <w:p>
      <w:pPr>
        <w:spacing w:after="0" w:before="200"/>
      </w:pPr>
      <w:r>
        <w:t xml:space="preserve"/>
      </w:r>
    </w:p>
    <w:p>
      <w:pPr>
        <w:pStyle w:val="Heading2"/>
      </w:pPr>
      <w:r>
        <w:rPr>
          <w:rFonts w:ascii="Arial" w:cs="Arial" w:eastAsia="Arial" w:hAnsi="Arial"/>
          <w:b/>
          <w:bCs/>
          <w:sz w:val="26"/>
          <w:szCs w:val="26"/>
        </w:rPr>
        <w:t xml:space="preserve">Figure 1 — Full Pipeline Architecture</w:t>
      </w:r>
    </w:p>
    <w:p>
      <w:pPr>
        <w:spacing w:after="120"/>
      </w:pPr>
      <w:r>
        <w:rPr>
          <w:rFonts w:ascii="Arial" w:cs="Arial" w:eastAsia="Arial" w:hAnsi="Arial"/>
          <w:sz w:val="22"/>
          <w:szCs w:val="22"/>
        </w:rPr>
        <w:t xml:space="preserve">Both pipelines write to the shared email_contacts collection. Only approved contacts are ever sent outreach.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300"/>
        <w:gridCol w:w="1900"/>
        <w:gridCol w:w="300"/>
        <w:gridCol w:w="1900"/>
        <w:gridCol w:w="300"/>
        <w:gridCol w:w="2600"/>
      </w:tblGrid>
      <w:tr>
        <w:tc>
          <w:tcPr>
            <w:tcW w:type="dxa" w:w="20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SITE PIPELINE</w:t>
            </w:r>
          </w:p>
        </w:tc>
        <w:tc>
          <w:tcPr>
            <w:tcW w:type="dxa" w:w="300"/>
            <w:tcBorders>
              <w:top w:val="nil" w:color="FFFFFF" w:sz="0"/>
              <w:left w:val="nil" w:color="FFFFFF" w:sz="0"/>
              <w:bottom w:val="nil" w:color="FFFFFF" w:sz="0"/>
              <w:right w:val="nil" w:color="FFFFFF" w:sz="0"/>
            </w:tcBorders>
            <w:shd w:fill="FFFFFF" w:val="clear"/>
          </w:tcPr>
          <w:p/>
        </w:tc>
        <w:tc>
          <w:tcPr>
            <w:tcW w:type="dxa" w:w="1900"/>
            <w:tcBorders>
              <w:top w:val="single" w:color="375623" w:sz="4"/>
              <w:left w:val="single" w:color="375623" w:sz="4"/>
              <w:bottom w:val="single" w:color="375623" w:sz="4"/>
              <w:right w:val="single" w:color="375623"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email_contacts</w:t>
            </w:r>
          </w:p>
        </w:tc>
        <w:tc>
          <w:tcPr>
            <w:tcW w:type="dxa" w:w="300"/>
            <w:tcBorders>
              <w:top w:val="nil" w:color="FFFFFF" w:sz="0"/>
              <w:left w:val="nil" w:color="FFFFFF" w:sz="0"/>
              <w:bottom w:val="nil" w:color="FFFFFF" w:sz="0"/>
              <w:right w:val="nil" w:color="FFFFFF" w:sz="0"/>
            </w:tcBorders>
            <w:shd w:fill="FFFFFF" w:val="clear"/>
          </w:tcPr>
          <w:p/>
        </w:tc>
        <w:tc>
          <w:tcPr>
            <w:tcW w:type="dxa" w:w="1900"/>
            <w:tcBorders>
              <w:top w:val="single" w:color="C55A11" w:sz="4"/>
              <w:left w:val="single" w:color="C55A11" w:sz="4"/>
              <w:bottom w:val="single" w:color="C55A11" w:sz="4"/>
              <w:right w:val="single" w:color="C55A11"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EXCEL VERIFY</w:t>
            </w:r>
          </w:p>
        </w:tc>
        <w:tc>
          <w:tcPr>
            <w:tcW w:type="dxa" w:w="300"/>
            <w:tcBorders>
              <w:top w:val="nil" w:color="FFFFFF" w:sz="0"/>
              <w:left w:val="nil" w:color="FFFFFF" w:sz="0"/>
              <w:bottom w:val="nil" w:color="FFFFFF" w:sz="0"/>
              <w:right w:val="nil" w:color="FFFFFF" w:sz="0"/>
            </w:tcBorders>
            <w:shd w:fill="FFFFFF" w:val="clear"/>
          </w:tcPr>
          <w:p/>
        </w:tc>
        <w:tc>
          <w:tcPr>
            <w:tcW w:type="dxa" w:w="2600"/>
            <w:tcBorders>
              <w:top w:val="single" w:color="5B2D8E" w:sz="4"/>
              <w:left w:val="single" w:color="5B2D8E" w:sz="4"/>
              <w:bottom w:val="single" w:color="5B2D8E" w:sz="4"/>
              <w:right w:val="single" w:color="5B2D8E" w:sz="4"/>
            </w:tcBorders>
            <w:shd w:fill="5B2D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OUTREACH SENDER</w:t>
            </w:r>
          </w:p>
        </w:tc>
      </w:tr>
      <w:tr>
        <w:tc>
          <w:tcPr>
            <w:tcW w:type="dxa" w:w="2060"/>
            <w:tcBorders>
              <w:top w:val="single" w:color="D5E8F0" w:sz="4"/>
              <w:left w:val="single" w:color="D5E8F0" w:sz="4"/>
              <w:bottom w:val="single" w:color="D5E8F0" w:sz="4"/>
              <w:right w:val="single" w:color="D5E8F0" w:sz="4"/>
            </w:tcBorders>
            <w:shd w:fill="D5E8F0" w:val="clear"/>
            <w:tcMar>
              <w:top w:type="dxa" w:w="100"/>
              <w:left w:type="dxa" w:w="140"/>
              <w:bottom w:type="dxa" w:w="100"/>
              <w:right w:type="dxa" w:w="140"/>
            </w:tcMar>
            <w:vAlign w:val="center"/>
          </w:tcPr>
          <w:p>
            <w:pPr>
              <w:spacing w:after="60"/>
            </w:pPr>
            <w:r>
              <w:rPr>
                <w:rFonts w:ascii="Arial" w:cs="Arial" w:eastAsia="Arial" w:hAnsi="Arial"/>
                <w:color w:val="1F497D"/>
                <w:sz w:val="18"/>
                <w:szCs w:val="18"/>
              </w:rPr>
              <w:t xml:space="preserve">site_agent.py</w:t>
            </w:r>
          </w:p>
          <w:p>
            <w:pPr>
              <w:spacing w:after="60"/>
            </w:pPr>
            <w:r>
              <w:rPr>
                <w:rFonts w:ascii="Arial" w:cs="Arial" w:eastAsia="Arial" w:hAnsi="Arial"/>
                <w:color w:val="1F497D"/>
                <w:sz w:val="18"/>
                <w:szCs w:val="18"/>
              </w:rPr>
              <w:t xml:space="preserve">site_enrich_agent.py</w:t>
            </w:r>
          </w:p>
          <w:p>
            <w:pPr>
              <w:spacing w:after="60"/>
            </w:pPr>
            <w:r>
              <w:rPr>
                <w:rFonts w:ascii="Arial" w:cs="Arial" w:eastAsia="Arial" w:hAnsi="Arial"/>
                <w:color w:val="1F497D"/>
                <w:sz w:val="18"/>
                <w:szCs w:val="18"/>
              </w:rPr>
              <w:t xml:space="preserve">site_contact_enrich.py</w:t>
            </w:r>
          </w:p>
          <w:p>
            <w:pPr>
              <w:spacing w:after="60"/>
            </w:pPr>
            <w:r>
              <w:rPr>
                <w:rFonts w:ascii="Arial" w:cs="Arial" w:eastAsia="Arial" w:hAnsi="Arial"/>
                <w:color w:val="1F497D"/>
                <w:sz w:val="18"/>
                <w:szCs w:val="18"/>
              </w:rPr>
              <w:t xml:space="preserve">site_location_enrich.py</w:t>
            </w:r>
          </w:p>
          <w:p>
            <w:pPr>
              <w:spacing w:after="60"/>
            </w:pPr>
            <w:r>
              <w:rPr>
                <w:rFonts w:ascii="Arial" w:cs="Arial" w:eastAsia="Arial" w:hAnsi="Arial"/>
                <w:color w:val="1F497D"/>
                <w:sz w:val="18"/>
                <w:szCs w:val="18"/>
              </w:rPr>
              <w:t xml:space="preserve">site_email_check.py</w:t>
            </w:r>
          </w:p>
          <w:p>
            <w:pPr>
              <w:spacing w:after="60"/>
            </w:pPr>
            <w:r>
              <w:rPr>
                <w:rFonts w:ascii="Arial" w:cs="Arial" w:eastAsia="Arial" w:hAnsi="Arial"/>
                <w:color w:val="1F497D"/>
                <w:sz w:val="18"/>
                <w:szCs w:val="18"/>
              </w:rPr>
              <w:t xml:space="preserve">──────────────────</w:t>
            </w:r>
          </w:p>
          <w:p>
            <w:pPr>
              <w:spacing w:after="60"/>
            </w:pPr>
            <w:r>
              <w:rPr>
                <w:rFonts w:ascii="Arial" w:cs="Arial" w:eastAsia="Arial" w:hAnsi="Arial"/>
                <w:color w:val="1F497D"/>
                <w:sz w:val="18"/>
                <w:szCs w:val="18"/>
              </w:rPr>
              <w:t xml:space="preserve">site_smart_export.py</w:t>
            </w:r>
          </w:p>
          <w:p>
            <w:pPr>
              <w:spacing w:after="60"/>
            </w:pPr>
            <w:r>
              <w:rPr>
                <w:rFonts w:ascii="Arial" w:cs="Arial" w:eastAsia="Arial" w:hAnsi="Arial"/>
                <w:color w:val="1F497D"/>
                <w:sz w:val="18"/>
                <w:szCs w:val="18"/>
              </w:rPr>
              <w:t xml:space="preserve">--write-contacts</w:t>
            </w:r>
          </w:p>
        </w:tc>
        <w:tc>
          <w:tcPr>
            <w:tcW w:type="dxa" w:w="300"/>
            <w:vMerge w:val="restart"/>
            <w:tcBorders>
              <w:top w:val="nil" w:color="FFFFFF" w:sz="0"/>
              <w:left w:val="nil" w:color="FFFFFF" w:sz="0"/>
              <w:bottom w:val="nil" w:color="FFFFFF" w:sz="0"/>
              <w:right w:val="nil"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8"/>
                <w:szCs w:val="28"/>
              </w:rPr>
              <w:t xml:space="preserve">▶</w:t>
            </w:r>
          </w:p>
        </w:tc>
        <w:tc>
          <w:tcPr>
            <w:tcW w:type="dxa" w:w="1900"/>
            <w:vMerge w:val="restart"/>
            <w:tcBorders>
              <w:top w:val="single" w:color="E2EFDA" w:sz="4"/>
              <w:left w:val="single" w:color="E2EFDA" w:sz="4"/>
              <w:bottom w:val="single" w:color="E2EFDA" w:sz="4"/>
              <w:right w:val="single" w:color="E2EFDA" w:sz="4"/>
            </w:tcBorders>
            <w:shd w:fill="E2EFDA" w:val="clear"/>
            <w:tcMar>
              <w:top w:type="dxa" w:w="100"/>
              <w:left w:type="dxa" w:w="140"/>
              <w:bottom w:type="dxa" w:w="100"/>
              <w:right w:type="dxa" w:w="140"/>
            </w:tcMar>
            <w:vAlign w:val="center"/>
          </w:tcPr>
          <w:p>
            <w:pPr>
              <w:spacing w:after="60"/>
            </w:pPr>
            <w:r>
              <w:rPr>
                <w:rFonts w:ascii="Arial" w:cs="Arial" w:eastAsia="Arial" w:hAnsi="Arial"/>
                <w:color w:val="375623"/>
                <w:sz w:val="18"/>
                <w:szCs w:val="18"/>
              </w:rPr>
              <w:t xml:space="preserve">Firestore collection</w:t>
            </w:r>
          </w:p>
          <w:p>
            <w:pPr>
              <w:spacing w:after="60"/>
            </w:pPr>
            <w:r>
              <w:rPr>
                <w:rFonts w:ascii="Arial" w:cs="Arial" w:eastAsia="Arial" w:hAnsi="Arial"/>
                <w:color w:val="375623"/>
                <w:sz w:val="18"/>
                <w:szCs w:val="18"/>
              </w:rPr>
              <w:t xml:space="preserve">email_contacts</w:t>
            </w:r>
          </w:p>
          <w:p>
            <w:pPr>
              <w:spacing w:after="60"/>
            </w:pPr>
            <w:r>
              <w:rPr>
                <w:rFonts w:ascii="Arial" w:cs="Arial" w:eastAsia="Arial" w:hAnsi="Arial"/>
                <w:color w:val="375623"/>
                <w:sz w:val="18"/>
                <w:szCs w:val="18"/>
              </w:rPr>
              <w:t xml:space="preserve"/>
            </w:r>
          </w:p>
          <w:p>
            <w:pPr>
              <w:spacing w:after="60"/>
            </w:pPr>
            <w:r>
              <w:rPr>
                <w:rFonts w:ascii="Arial" w:cs="Arial" w:eastAsia="Arial" w:hAnsi="Arial"/>
                <w:color w:val="375623"/>
                <w:sz w:val="18"/>
                <w:szCs w:val="18"/>
              </w:rPr>
              <w:t xml:space="preserve">mark_site_leads: true</w:t>
            </w:r>
          </w:p>
          <w:p>
            <w:pPr>
              <w:spacing w:after="60"/>
            </w:pPr>
            <w:r>
              <w:rPr>
                <w:rFonts w:ascii="Arial" w:cs="Arial" w:eastAsia="Arial" w:hAnsi="Arial"/>
                <w:color w:val="375623"/>
                <w:sz w:val="18"/>
                <w:szCs w:val="18"/>
              </w:rPr>
              <w:t xml:space="preserve">mark_leads: true</w:t>
            </w:r>
          </w:p>
          <w:p>
            <w:pPr>
              <w:spacing w:after="60"/>
            </w:pPr>
            <w:r>
              <w:rPr>
                <w:rFonts w:ascii="Arial" w:cs="Arial" w:eastAsia="Arial" w:hAnsi="Arial"/>
                <w:color w:val="375623"/>
                <w:sz w:val="18"/>
                <w:szCs w:val="18"/>
              </w:rPr>
              <w:t xml:space="preserve"/>
            </w:r>
          </w:p>
          <w:p>
            <w:pPr>
              <w:spacing w:after="60"/>
            </w:pPr>
            <w:r>
              <w:rPr>
                <w:rFonts w:ascii="Arial" w:cs="Arial" w:eastAsia="Arial" w:hAnsi="Arial"/>
                <w:color w:val="375623"/>
                <w:sz w:val="18"/>
                <w:szCs w:val="18"/>
              </w:rPr>
              <w:t xml:space="preserve">status = pending</w:t>
            </w:r>
          </w:p>
          <w:p>
            <w:pPr>
              <w:spacing w:after="60"/>
            </w:pPr>
            <w:r>
              <w:rPr>
                <w:rFonts w:ascii="Arial" w:cs="Arial" w:eastAsia="Arial" w:hAnsi="Arial"/>
                <w:color w:val="375623"/>
                <w:sz w:val="18"/>
                <w:szCs w:val="18"/>
              </w:rPr>
              <w:t xml:space="preserve">created_at (immutable)</w:t>
            </w:r>
          </w:p>
        </w:tc>
        <w:tc>
          <w:tcPr>
            <w:tcW w:type="dxa" w:w="300"/>
            <w:vMerge w:val="restart"/>
            <w:tcBorders>
              <w:top w:val="nil" w:color="FFFFFF" w:sz="0"/>
              <w:left w:val="nil" w:color="FFFFFF" w:sz="0"/>
              <w:bottom w:val="nil" w:color="FFFFFF" w:sz="0"/>
              <w:right w:val="nil"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8"/>
                <w:szCs w:val="28"/>
              </w:rPr>
              <w:t xml:space="preserve">▶</w:t>
            </w:r>
          </w:p>
        </w:tc>
        <w:tc>
          <w:tcPr>
            <w:tcW w:type="dxa" w:w="1900"/>
            <w:vMerge w:val="restart"/>
            <w:tcBorders>
              <w:top w:val="single" w:color="FCE4D6" w:sz="4"/>
              <w:left w:val="single" w:color="FCE4D6" w:sz="4"/>
              <w:bottom w:val="single" w:color="FCE4D6" w:sz="4"/>
              <w:right w:val="single" w:color="FCE4D6" w:sz="4"/>
            </w:tcBorders>
            <w:shd w:fill="FCE4D6" w:val="clear"/>
            <w:tcMar>
              <w:top w:type="dxa" w:w="100"/>
              <w:left w:type="dxa" w:w="140"/>
              <w:bottom w:type="dxa" w:w="100"/>
              <w:right w:type="dxa" w:w="140"/>
            </w:tcMar>
            <w:vAlign w:val="center"/>
          </w:tcPr>
          <w:p>
            <w:pPr>
              <w:spacing w:after="60"/>
            </w:pPr>
            <w:r>
              <w:rPr>
                <w:rFonts w:ascii="Arial" w:cs="Arial" w:eastAsia="Arial" w:hAnsi="Arial"/>
                <w:color w:val="C55A11"/>
                <w:sz w:val="18"/>
                <w:szCs w:val="18"/>
              </w:rPr>
              <w:t xml:space="preserve">email_contacts_export.py</w:t>
            </w:r>
          </w:p>
          <w:p>
            <w:pPr>
              <w:spacing w:after="60"/>
            </w:pPr>
            <w:r>
              <w:rPr>
                <w:rFonts w:ascii="Arial" w:cs="Arial" w:eastAsia="Arial" w:hAnsi="Arial"/>
                <w:color w:val="C55A11"/>
                <w:sz w:val="18"/>
                <w:szCs w:val="18"/>
              </w:rPr>
              <w:t xml:space="preserve"/>
            </w:r>
          </w:p>
          <w:p>
            <w:pPr>
              <w:spacing w:after="60"/>
            </w:pPr>
            <w:r>
              <w:rPr>
                <w:rFonts w:ascii="Arial" w:cs="Arial" w:eastAsia="Arial" w:hAnsi="Arial"/>
                <w:color w:val="C55A11"/>
                <w:sz w:val="18"/>
                <w:szCs w:val="18"/>
              </w:rPr>
              <w:t xml:space="preserve">Human reviews:</w:t>
            </w:r>
          </w:p>
          <w:p>
            <w:pPr>
              <w:spacing w:after="60"/>
            </w:pPr>
            <w:r>
              <w:rPr>
                <w:rFonts w:ascii="Arial" w:cs="Arial" w:eastAsia="Arial" w:hAnsi="Arial"/>
                <w:color w:val="C55A11"/>
                <w:sz w:val="18"/>
                <w:szCs w:val="18"/>
              </w:rPr>
              <w:t xml:space="preserve">  approve / reject</w:t>
            </w:r>
          </w:p>
          <w:p>
            <w:pPr>
              <w:spacing w:after="60"/>
            </w:pPr>
            <w:r>
              <w:rPr>
                <w:rFonts w:ascii="Arial" w:cs="Arial" w:eastAsia="Arial" w:hAnsi="Arial"/>
                <w:color w:val="C55A11"/>
                <w:sz w:val="18"/>
                <w:szCs w:val="18"/>
              </w:rPr>
              <w:t xml:space="preserve"/>
            </w:r>
          </w:p>
          <w:p>
            <w:pPr>
              <w:spacing w:after="60"/>
            </w:pPr>
            <w:r>
              <w:rPr>
                <w:rFonts w:ascii="Arial" w:cs="Arial" w:eastAsia="Arial" w:hAnsi="Arial"/>
                <w:color w:val="C55A11"/>
                <w:sz w:val="18"/>
                <w:szCs w:val="18"/>
              </w:rPr>
              <w:t xml:space="preserve">email_contacts_import.py</w:t>
            </w:r>
          </w:p>
          <w:p>
            <w:pPr>
              <w:spacing w:after="60"/>
            </w:pPr>
            <w:r>
              <w:rPr>
                <w:rFonts w:ascii="Arial" w:cs="Arial" w:eastAsia="Arial" w:hAnsi="Arial"/>
                <w:color w:val="C55A11"/>
                <w:sz w:val="18"/>
                <w:szCs w:val="18"/>
              </w:rPr>
              <w:t xml:space="preserve">  status → approved</w:t>
            </w:r>
          </w:p>
        </w:tc>
        <w:tc>
          <w:tcPr>
            <w:tcW w:type="dxa" w:w="300"/>
            <w:vMerge w:val="restart"/>
            <w:tcBorders>
              <w:top w:val="nil" w:color="FFFFFF" w:sz="0"/>
              <w:left w:val="nil" w:color="FFFFFF" w:sz="0"/>
              <w:bottom w:val="nil" w:color="FFFFFF" w:sz="0"/>
              <w:right w:val="nil"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2E75B6"/>
                <w:sz w:val="28"/>
                <w:szCs w:val="28"/>
              </w:rPr>
              <w:t xml:space="preserve">▶</w:t>
            </w:r>
          </w:p>
        </w:tc>
        <w:tc>
          <w:tcPr>
            <w:tcW w:type="dxa" w:w="2600"/>
            <w:vMerge w:val="restart"/>
            <w:tcBorders>
              <w:top w:val="single" w:color="EAE0F5" w:sz="4"/>
              <w:left w:val="single" w:color="EAE0F5" w:sz="4"/>
              <w:bottom w:val="single" w:color="EAE0F5" w:sz="4"/>
              <w:right w:val="single" w:color="EAE0F5" w:sz="4"/>
            </w:tcBorders>
            <w:shd w:fill="EAE0F5" w:val="clear"/>
            <w:tcMar>
              <w:top w:type="dxa" w:w="100"/>
              <w:left w:type="dxa" w:w="140"/>
              <w:bottom w:type="dxa" w:w="100"/>
              <w:right w:type="dxa" w:w="140"/>
            </w:tcMar>
            <w:vAlign w:val="center"/>
          </w:tcPr>
          <w:p>
            <w:pPr>
              <w:spacing w:after="60"/>
            </w:pPr>
            <w:r>
              <w:rPr>
                <w:rFonts w:ascii="Arial" w:cs="Arial" w:eastAsia="Arial" w:hAnsi="Arial"/>
                <w:color w:val="5B2D8E"/>
                <w:sz w:val="18"/>
                <w:szCs w:val="18"/>
              </w:rPr>
              <w:t xml:space="preserve">status = approved only</w:t>
            </w:r>
          </w:p>
          <w:p>
            <w:pPr>
              <w:spacing w:after="60"/>
            </w:pPr>
            <w:r>
              <w:rPr>
                <w:rFonts w:ascii="Arial" w:cs="Arial" w:eastAsia="Arial" w:hAnsi="Arial"/>
                <w:color w:val="5B2D8E"/>
                <w:sz w:val="18"/>
                <w:szCs w:val="18"/>
              </w:rPr>
              <w:t xml:space="preserve"/>
            </w:r>
          </w:p>
          <w:p>
            <w:pPr>
              <w:spacing w:after="60"/>
            </w:pPr>
            <w:r>
              <w:rPr>
                <w:rFonts w:ascii="Arial" w:cs="Arial" w:eastAsia="Arial" w:hAnsi="Arial"/>
                <w:color w:val="5B2D8E"/>
                <w:sz w:val="18"/>
                <w:szCs w:val="18"/>
              </w:rPr>
              <w:t xml:space="preserve">Personalised email</w:t>
            </w:r>
          </w:p>
          <w:p>
            <w:pPr>
              <w:spacing w:after="60"/>
            </w:pPr>
            <w:r>
              <w:rPr>
                <w:rFonts w:ascii="Arial" w:cs="Arial" w:eastAsia="Arial" w:hAnsi="Arial"/>
                <w:color w:val="5B2D8E"/>
                <w:sz w:val="18"/>
                <w:szCs w:val="18"/>
              </w:rPr>
              <w:t xml:space="preserve">Rate-limited send</w:t>
            </w:r>
          </w:p>
          <w:p>
            <w:pPr>
              <w:spacing w:after="60"/>
            </w:pPr>
            <w:r>
              <w:rPr>
                <w:rFonts w:ascii="Arial" w:cs="Arial" w:eastAsia="Arial" w:hAnsi="Arial"/>
                <w:color w:val="5B2D8E"/>
                <w:sz w:val="18"/>
                <w:szCs w:val="18"/>
              </w:rPr>
              <w:t xml:space="preserve"/>
            </w:r>
          </w:p>
          <w:p>
            <w:pPr>
              <w:spacing w:after="60"/>
            </w:pPr>
            <w:r>
              <w:rPr>
                <w:rFonts w:ascii="Arial" w:cs="Arial" w:eastAsia="Arial" w:hAnsi="Arial"/>
                <w:color w:val="5B2D8E"/>
                <w:sz w:val="18"/>
                <w:szCs w:val="18"/>
              </w:rPr>
              <w:t xml:space="preserve">Tracks replies →</w:t>
            </w:r>
          </w:p>
          <w:p>
            <w:pPr>
              <w:spacing w:after="60"/>
            </w:pPr>
            <w:r>
              <w:rPr>
                <w:rFonts w:ascii="Arial" w:cs="Arial" w:eastAsia="Arial" w:hAnsi="Arial"/>
                <w:color w:val="5B2D8E"/>
                <w:sz w:val="18"/>
                <w:szCs w:val="18"/>
              </w:rPr>
              <w:t xml:space="preserve">  status = replied</w:t>
            </w:r>
          </w:p>
          <w:p>
            <w:pPr>
              <w:spacing w:after="60"/>
            </w:pPr>
            <w:r>
              <w:rPr>
                <w:rFonts w:ascii="Arial" w:cs="Arial" w:eastAsia="Arial" w:hAnsi="Arial"/>
                <w:color w:val="5B2D8E"/>
                <w:sz w:val="18"/>
                <w:szCs w:val="18"/>
              </w:rPr>
              <w:t xml:space="preserve">  status = bounced</w:t>
            </w:r>
          </w:p>
        </w:tc>
      </w:tr>
      <w:tr>
        <w:tc>
          <w:tcPr>
            <w:tcW w:type="dxa" w:w="2060"/>
            <w:tcBorders>
              <w:top w:val="single" w:color="F2F2F2" w:sz="4"/>
              <w:left w:val="single" w:color="F2F2F2" w:sz="4"/>
              <w:bottom w:val="single" w:color="F2F2F2" w:sz="4"/>
              <w:right w:val="single" w:color="F2F2F2" w:sz="4"/>
            </w:tcBorders>
            <w:shd w:fill="F2F2F2" w:val="clear"/>
            <w:tcMar>
              <w:top w:type="dxa" w:w="100"/>
              <w:left w:type="dxa" w:w="140"/>
              <w:bottom w:type="dxa" w:w="100"/>
              <w:right w:type="dxa" w:w="140"/>
            </w:tcMar>
            <w:vAlign w:val="center"/>
          </w:tcPr>
          <w:p>
            <w:pPr>
              <w:spacing w:after="60"/>
            </w:pPr>
            <w:r>
              <w:rPr>
                <w:rFonts w:ascii="Arial" w:cs="Arial" w:eastAsia="Arial" w:hAnsi="Arial"/>
                <w:color w:val="595959"/>
                <w:sz w:val="18"/>
                <w:szCs w:val="18"/>
              </w:rPr>
              <w:t xml:space="preserve">lead_agent.py</w:t>
            </w:r>
          </w:p>
          <w:p>
            <w:pPr>
              <w:spacing w:after="60"/>
            </w:pPr>
            <w:r>
              <w:rPr>
                <w:rFonts w:ascii="Arial" w:cs="Arial" w:eastAsia="Arial" w:hAnsi="Arial"/>
                <w:color w:val="595959"/>
                <w:sz w:val="18"/>
                <w:szCs w:val="18"/>
              </w:rPr>
              <w:t xml:space="preserve">lead_enrich_agent.py</w:t>
            </w:r>
          </w:p>
          <w:p>
            <w:pPr>
              <w:spacing w:after="60"/>
            </w:pPr>
            <w:r>
              <w:rPr>
                <w:rFonts w:ascii="Arial" w:cs="Arial" w:eastAsia="Arial" w:hAnsi="Arial"/>
                <w:color w:val="595959"/>
                <w:sz w:val="18"/>
                <w:szCs w:val="18"/>
              </w:rPr>
              <w:t xml:space="preserve">lead_enrich_contacts.py</w:t>
            </w:r>
          </w:p>
          <w:p>
            <w:pPr>
              <w:spacing w:after="60"/>
            </w:pPr>
            <w:r>
              <w:rPr>
                <w:rFonts w:ascii="Arial" w:cs="Arial" w:eastAsia="Arial" w:hAnsi="Arial"/>
                <w:color w:val="595959"/>
                <w:sz w:val="18"/>
                <w:szCs w:val="18"/>
              </w:rPr>
              <w:t xml:space="preserve">──────────────────</w:t>
            </w:r>
          </w:p>
          <w:p>
            <w:pPr>
              <w:spacing w:after="60"/>
            </w:pPr>
            <w:r>
              <w:rPr>
                <w:rFonts w:ascii="Arial" w:cs="Arial" w:eastAsia="Arial" w:hAnsi="Arial"/>
                <w:color w:val="595959"/>
                <w:sz w:val="18"/>
                <w:szCs w:val="18"/>
              </w:rPr>
              <w:t xml:space="preserve">leads_smart_export.py</w:t>
            </w:r>
          </w:p>
          <w:p>
            <w:pPr>
              <w:spacing w:after="60"/>
            </w:pPr>
            <w:r>
              <w:rPr>
                <w:rFonts w:ascii="Arial" w:cs="Arial" w:eastAsia="Arial" w:hAnsi="Arial"/>
                <w:color w:val="595959"/>
                <w:sz w:val="18"/>
                <w:szCs w:val="18"/>
              </w:rPr>
              <w:t xml:space="preserve">--write-contacts</w:t>
            </w:r>
          </w:p>
        </w:tc>
        <w:tc>
          <w:tcPr>
            <w:vMerge w:val="continue"/>
            <w:tcBorders>
              <w:top w:val="nil" w:color="FFFFFF" w:sz="0"/>
              <w:left w:val="nil" w:color="FFFFFF" w:sz="0"/>
              <w:bottom w:val="nil" w:color="FFFFFF" w:sz="0"/>
              <w:right w:val="nil" w:color="FFFFFF" w:sz="0"/>
            </w:tcBorders>
          </w:tcPr>
          <w:p/>
        </w:tc>
        <w:tc>
          <w:tcPr>
            <w:vMerge w:val="continue"/>
            <w:tcBorders>
              <w:top w:val="single" w:color="E2EFDA" w:sz="4"/>
              <w:left w:val="single" w:color="E2EFDA" w:sz="4"/>
              <w:bottom w:val="single" w:color="E2EFDA" w:sz="4"/>
              <w:right w:val="single" w:color="E2EFDA" w:sz="4"/>
            </w:tcBorders>
          </w:tcPr>
          <w:p/>
        </w:tc>
        <w:tc>
          <w:tcPr>
            <w:vMerge w:val="continue"/>
            <w:tcBorders>
              <w:top w:val="nil" w:color="FFFFFF" w:sz="0"/>
              <w:left w:val="nil" w:color="FFFFFF" w:sz="0"/>
              <w:bottom w:val="nil" w:color="FFFFFF" w:sz="0"/>
              <w:right w:val="nil" w:color="FFFFFF" w:sz="0"/>
            </w:tcBorders>
          </w:tcPr>
          <w:p/>
        </w:tc>
        <w:tc>
          <w:tcPr>
            <w:vMerge w:val="continue"/>
            <w:tcBorders>
              <w:top w:val="single" w:color="FCE4D6" w:sz="4"/>
              <w:left w:val="single" w:color="FCE4D6" w:sz="4"/>
              <w:bottom w:val="single" w:color="FCE4D6" w:sz="4"/>
              <w:right w:val="single" w:color="FCE4D6" w:sz="4"/>
            </w:tcBorders>
          </w:tcPr>
          <w:p/>
        </w:tc>
        <w:tc>
          <w:tcPr>
            <w:vMerge w:val="continue"/>
            <w:tcBorders>
              <w:top w:val="nil" w:color="FFFFFF" w:sz="0"/>
              <w:left w:val="nil" w:color="FFFFFF" w:sz="0"/>
              <w:bottom w:val="nil" w:color="FFFFFF" w:sz="0"/>
              <w:right w:val="nil" w:color="FFFFFF" w:sz="0"/>
            </w:tcBorders>
          </w:tcPr>
          <w:p/>
        </w:tc>
        <w:tc>
          <w:tcPr>
            <w:vMerge w:val="continue"/>
            <w:tcBorders>
              <w:top w:val="single" w:color="EAE0F5" w:sz="4"/>
              <w:left w:val="single" w:color="EAE0F5" w:sz="4"/>
              <w:bottom w:val="single" w:color="EAE0F5" w:sz="4"/>
              <w:right w:val="single" w:color="EAE0F5" w:sz="4"/>
            </w:tcBorders>
          </w:tcPr>
          <w:p/>
        </w:tc>
      </w:tr>
      <w:tr>
        <w:tc>
          <w:tcPr>
            <w:tcW w:type="dxa" w:w="2060"/>
            <w:tcBorders>
              <w:top w:val="nil" w:color="FFFFFF" w:sz="0"/>
              <w:left w:val="nil" w:color="FFFFFF" w:sz="0"/>
              <w:bottom w:val="nil" w:color="FFFFFF" w:sz="0"/>
              <w:right w:val="nil" w:color="FFFFFF" w:sz="0"/>
            </w:tcBorders>
            <w:shd w:fill="FFFFFF" w:val="clear"/>
          </w:tcPr>
          <w:p>
            <w:pPr>
              <w:jc w:val="center"/>
            </w:pPr>
            <w:r>
              <w:rPr>
                <w:rFonts w:ascii="Arial" w:cs="Arial" w:eastAsia="Arial" w:hAnsi="Arial"/>
                <w:b/>
                <w:bCs/>
                <w:color w:val="595959"/>
                <w:sz w:val="18"/>
                <w:szCs w:val="18"/>
              </w:rPr>
              <w:t xml:space="preserve">LEAD PIPELINE</w:t>
            </w:r>
          </w:p>
        </w:tc>
        <w:tc>
          <w:tcPr>
            <w:tcW w:type="dxa" w:w="300"/>
            <w:tcBorders>
              <w:top w:val="nil" w:color="FFFFFF" w:sz="0"/>
              <w:left w:val="nil" w:color="FFFFFF" w:sz="0"/>
              <w:bottom w:val="nil" w:color="FFFFFF" w:sz="0"/>
              <w:right w:val="nil" w:color="FFFFFF" w:sz="0"/>
            </w:tcBorders>
            <w:shd w:fill="FFFFFF" w:val="clear"/>
          </w:tcPr>
          <w:p/>
        </w:tc>
        <w:tc>
          <w:tcPr>
            <w:tcW w:type="dxa" w:w="1900"/>
            <w:tcBorders>
              <w:top w:val="nil" w:color="FFFFFF" w:sz="0"/>
              <w:left w:val="nil" w:color="FFFFFF" w:sz="0"/>
              <w:bottom w:val="nil" w:color="FFFFFF" w:sz="0"/>
              <w:right w:val="nil" w:color="FFFFFF" w:sz="0"/>
            </w:tcBorders>
            <w:shd w:fill="FFFFFF" w:val="clear"/>
          </w:tcPr>
          <w:p>
            <w:pPr>
              <w:jc w:val="center"/>
            </w:pPr>
            <w:r>
              <w:rPr>
                <w:rFonts w:ascii="Arial" w:cs="Arial" w:eastAsia="Arial" w:hAnsi="Arial"/>
                <w:color w:val="375623"/>
                <w:sz w:val="17"/>
                <w:szCs w:val="17"/>
              </w:rPr>
              <w:t xml:space="preserve">Both pipelines write here</w:t>
            </w:r>
          </w:p>
        </w:tc>
        <w:tc>
          <w:tcPr>
            <w:tcW w:type="dxa" w:w="5100"/>
            <w:tcBorders>
              <w:top w:val="nil" w:color="FFFFFF" w:sz="0"/>
              <w:left w:val="nil" w:color="FFFFFF" w:sz="0"/>
              <w:bottom w:val="nil" w:color="FFFFFF" w:sz="0"/>
              <w:right w:val="nil" w:color="FFFFFF" w:sz="0"/>
            </w:tcBorders>
            <w:shd w:fill="FFFFFF" w:val="clear"/>
          </w:tcPr>
          <w:p/>
        </w:tc>
      </w:tr>
    </w:tbl>
    <w:p>
      <w:pPr>
        <w:spacing w:after="0" w:before="200"/>
      </w:pPr>
      <w:r>
        <w:t xml:space="preserve"/>
      </w:r>
    </w:p>
    <w:p>
      <w:pPr>
        <w:pageBreakBefore/>
      </w:pPr>
      <w:r>
        <w:t xml:space="preserve"/>
      </w:r>
    </w:p>
    <w:p>
      <w:pPr>
        <w:pStyle w:val="Heading1"/>
      </w:pPr>
      <w:r>
        <w:rPr>
          <w:rFonts w:ascii="Arial" w:cs="Arial" w:eastAsia="Arial" w:hAnsi="Arial"/>
          <w:b/>
          <w:bCs/>
          <w:color w:val="1F497D"/>
          <w:sz w:val="32"/>
          <w:szCs w:val="32"/>
        </w:rPr>
        <w:t xml:space="preserve">2. Contact Status Lifecycle</w:t>
      </w:r>
    </w:p>
    <w:p>
      <w:pPr>
        <w:spacing w:after="120"/>
      </w:pPr>
      <w:r>
        <w:rPr>
          <w:rFonts w:ascii="Arial" w:cs="Arial" w:eastAsia="Arial" w:hAnsi="Arial"/>
          <w:sz w:val="22"/>
          <w:szCs w:val="22"/>
        </w:rPr>
        <w:t xml:space="preserve">Every contact written to email_contacts starts as pending. A human reviewer approves or rejects before any mail is dispatched.</w:t>
      </w:r>
    </w:p>
    <w:p>
      <w:pPr>
        <w:spacing w:after="0" w:before="120"/>
      </w:pPr>
      <w:r>
        <w:t xml:space="preserve"/>
      </w:r>
    </w:p>
    <w:p>
      <w:pPr>
        <w:spacing w:after="120"/>
      </w:pPr>
      <w:r>
        <w:rPr>
          <w:rFonts w:ascii="Arial" w:cs="Arial" w:eastAsia="Arial" w:hAnsi="Arial"/>
          <w:b/>
          <w:bCs/>
          <w:color w:val="595959"/>
          <w:sz w:val="22"/>
          <w:szCs w:val="22"/>
        </w:rPr>
        <w:t xml:space="preserve">Figure 2 — Main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4"/>
        <w:gridCol w:w="40"/>
        <w:gridCol w:w="1864"/>
        <w:gridCol w:w="40"/>
        <w:gridCol w:w="1864"/>
        <w:gridCol w:w="40"/>
        <w:gridCol w:w="1864"/>
        <w:gridCol w:w="40"/>
        <w:gridCol w:w="1864"/>
      </w:tblGrid>
      <w:tr>
        <w:tc>
          <w:tcPr>
            <w:tcW w:type="dxa" w:w="1864"/>
            <w:tcBorders>
              <w:top w:val="single" w:color="D5E8F0" w:sz="4"/>
              <w:left w:val="single" w:color="D5E8F0" w:sz="4"/>
              <w:bottom w:val="single" w:color="D5E8F0" w:sz="4"/>
              <w:right w:val="single" w:color="D5E8F0" w:sz="4"/>
            </w:tcBorders>
            <w:shd w:fill="D5E8F0" w:val="clear"/>
            <w:tcMar>
              <w:top w:type="dxa" w:w="120"/>
              <w:left w:type="dxa" w:w="120"/>
              <w:bottom w:type="dxa" w:w="120"/>
              <w:right w:type="dxa" w:w="120"/>
            </w:tcMar>
            <w:vAlign w:val="center"/>
          </w:tcPr>
          <w:p>
            <w:pPr>
              <w:spacing w:after="80"/>
              <w:jc w:val="center"/>
            </w:pPr>
            <w:r>
              <w:rPr>
                <w:rFonts w:ascii="Arial" w:cs="Arial" w:eastAsia="Arial" w:hAnsi="Arial"/>
                <w:b/>
                <w:bCs/>
                <w:color w:val="1F497D"/>
                <w:sz w:val="22"/>
                <w:szCs w:val="22"/>
              </w:rPr>
              <w:t xml:space="preserve">pending</w:t>
            </w:r>
          </w:p>
          <w:p>
            <w:pPr>
              <w:jc w:val="center"/>
            </w:pPr>
            <w:r>
              <w:rPr>
                <w:rFonts w:ascii="Arial" w:cs="Arial" w:eastAsia="Arial" w:hAnsi="Arial"/>
                <w:color w:val="1F497D"/>
                <w:sz w:val="18"/>
                <w:szCs w:val="18"/>
              </w:rPr>
              <w:t xml:space="preserve">Pipeline write</w:t>
            </w:r>
          </w:p>
        </w:tc>
        <w:tc>
          <w:tcPr>
            <w:tcW w:type="dxa" w:w="40"/>
            <w:tcBorders>
              <w:top w:val="nil" w:color="FFFFFF" w:sz="0"/>
              <w:left w:val="nil" w:color="FFFFFF" w:sz="0"/>
              <w:bottom w:val="nil" w:color="FFFFFF" w:sz="0"/>
              <w:right w:val="nil" w:color="FFFFFF" w:sz="0"/>
            </w:tcBorders>
            <w:shd w:fill="FFFFFF" w:val="clear"/>
            <w:tcMar>
              <w:top w:type="dxa" w:w="0"/>
              <w:left w:type="dxa" w:w="0"/>
              <w:bottom w:type="dxa" w:w="0"/>
              <w:right w:type="dxa" w:w="0"/>
            </w:tcMar>
            <w:vAlign w:val="center"/>
          </w:tcPr>
          <w:p>
            <w:pPr>
              <w:jc w:val="center"/>
            </w:pPr>
            <w:r>
              <w:rPr>
                <w:rFonts w:ascii="Arial" w:cs="Arial" w:eastAsia="Arial" w:hAnsi="Arial"/>
                <w:color w:val="2E75B6"/>
                <w:sz w:val="20"/>
                <w:szCs w:val="20"/>
              </w:rPr>
              <w:t xml:space="preserve">▶</w:t>
            </w:r>
          </w:p>
        </w:tc>
        <w:tc>
          <w:tcPr>
            <w:tcW w:type="dxa" w:w="1864"/>
            <w:tcBorders>
              <w:top w:val="single" w:color="E2EFDA" w:sz="4"/>
              <w:left w:val="single" w:color="E2EFDA" w:sz="4"/>
              <w:bottom w:val="single" w:color="E2EFDA" w:sz="4"/>
              <w:right w:val="single" w:color="E2EFDA" w:sz="4"/>
            </w:tcBorders>
            <w:shd w:fill="E2EFDA" w:val="clear"/>
            <w:tcMar>
              <w:top w:type="dxa" w:w="120"/>
              <w:left w:type="dxa" w:w="120"/>
              <w:bottom w:type="dxa" w:w="120"/>
              <w:right w:type="dxa" w:w="120"/>
            </w:tcMar>
            <w:vAlign w:val="center"/>
          </w:tcPr>
          <w:p>
            <w:pPr>
              <w:spacing w:after="80"/>
              <w:jc w:val="center"/>
            </w:pPr>
            <w:r>
              <w:rPr>
                <w:rFonts w:ascii="Arial" w:cs="Arial" w:eastAsia="Arial" w:hAnsi="Arial"/>
                <w:b/>
                <w:bCs/>
                <w:color w:val="375623"/>
                <w:sz w:val="22"/>
                <w:szCs w:val="22"/>
              </w:rPr>
              <w:t xml:space="preserve">approved</w:t>
            </w:r>
          </w:p>
          <w:p>
            <w:pPr>
              <w:jc w:val="center"/>
            </w:pPr>
            <w:r>
              <w:rPr>
                <w:rFonts w:ascii="Arial" w:cs="Arial" w:eastAsia="Arial" w:hAnsi="Arial"/>
                <w:color w:val="375623"/>
                <w:sz w:val="18"/>
                <w:szCs w:val="18"/>
              </w:rPr>
              <w:t xml:space="preserve">Human ✓</w:t>
            </w:r>
          </w:p>
        </w:tc>
        <w:tc>
          <w:tcPr>
            <w:tcW w:type="dxa" w:w="40"/>
            <w:tcBorders>
              <w:top w:val="nil" w:color="FFFFFF" w:sz="0"/>
              <w:left w:val="nil" w:color="FFFFFF" w:sz="0"/>
              <w:bottom w:val="nil" w:color="FFFFFF" w:sz="0"/>
              <w:right w:val="nil" w:color="FFFFFF" w:sz="0"/>
            </w:tcBorders>
            <w:shd w:fill="FFFFFF" w:val="clear"/>
            <w:tcMar>
              <w:top w:type="dxa" w:w="0"/>
              <w:left w:type="dxa" w:w="0"/>
              <w:bottom w:type="dxa" w:w="0"/>
              <w:right w:type="dxa" w:w="0"/>
            </w:tcMar>
            <w:vAlign w:val="center"/>
          </w:tcPr>
          <w:p>
            <w:pPr>
              <w:jc w:val="center"/>
            </w:pPr>
            <w:r>
              <w:rPr>
                <w:rFonts w:ascii="Arial" w:cs="Arial" w:eastAsia="Arial" w:hAnsi="Arial"/>
                <w:color w:val="2E75B6"/>
                <w:sz w:val="20"/>
                <w:szCs w:val="20"/>
              </w:rPr>
              <w:t xml:space="preserve">▶</w:t>
            </w:r>
          </w:p>
        </w:tc>
        <w:tc>
          <w:tcPr>
            <w:tcW w:type="dxa" w:w="1864"/>
            <w:tcBorders>
              <w:top w:val="single" w:color="EAE0F5" w:sz="4"/>
              <w:left w:val="single" w:color="EAE0F5" w:sz="4"/>
              <w:bottom w:val="single" w:color="EAE0F5" w:sz="4"/>
              <w:right w:val="single" w:color="EAE0F5" w:sz="4"/>
            </w:tcBorders>
            <w:shd w:fill="EAE0F5" w:val="clear"/>
            <w:tcMar>
              <w:top w:type="dxa" w:w="120"/>
              <w:left w:type="dxa" w:w="120"/>
              <w:bottom w:type="dxa" w:w="120"/>
              <w:right w:type="dxa" w:w="120"/>
            </w:tcMar>
            <w:vAlign w:val="center"/>
          </w:tcPr>
          <w:p>
            <w:pPr>
              <w:spacing w:after="80"/>
              <w:jc w:val="center"/>
            </w:pPr>
            <w:r>
              <w:rPr>
                <w:rFonts w:ascii="Arial" w:cs="Arial" w:eastAsia="Arial" w:hAnsi="Arial"/>
                <w:b/>
                <w:bCs/>
                <w:color w:val="5B2D8E"/>
                <w:sz w:val="22"/>
                <w:szCs w:val="22"/>
              </w:rPr>
              <w:t xml:space="preserve">sent</w:t>
            </w:r>
          </w:p>
          <w:p>
            <w:pPr>
              <w:jc w:val="center"/>
            </w:pPr>
            <w:r>
              <w:rPr>
                <w:rFonts w:ascii="Arial" w:cs="Arial" w:eastAsia="Arial" w:hAnsi="Arial"/>
                <w:color w:val="5B2D8E"/>
                <w:sz w:val="18"/>
                <w:szCs w:val="18"/>
              </w:rPr>
              <w:t xml:space="preserve">Mail sent</w:t>
            </w:r>
          </w:p>
        </w:tc>
        <w:tc>
          <w:tcPr>
            <w:tcW w:type="dxa" w:w="40"/>
            <w:tcBorders>
              <w:top w:val="nil" w:color="FFFFFF" w:sz="0"/>
              <w:left w:val="nil" w:color="FFFFFF" w:sz="0"/>
              <w:bottom w:val="nil" w:color="FFFFFF" w:sz="0"/>
              <w:right w:val="nil" w:color="FFFFFF" w:sz="0"/>
            </w:tcBorders>
            <w:shd w:fill="FFFFFF" w:val="clear"/>
            <w:tcMar>
              <w:top w:type="dxa" w:w="0"/>
              <w:left w:type="dxa" w:w="0"/>
              <w:bottom w:type="dxa" w:w="0"/>
              <w:right w:type="dxa" w:w="0"/>
            </w:tcMar>
            <w:vAlign w:val="center"/>
          </w:tcPr>
          <w:p>
            <w:pPr>
              <w:jc w:val="center"/>
            </w:pPr>
            <w:r>
              <w:rPr>
                <w:rFonts w:ascii="Arial" w:cs="Arial" w:eastAsia="Arial" w:hAnsi="Arial"/>
                <w:color w:val="2E75B6"/>
                <w:sz w:val="20"/>
                <w:szCs w:val="20"/>
              </w:rPr>
              <w:t xml:space="preserve">▶</w:t>
            </w:r>
          </w:p>
        </w:tc>
        <w:tc>
          <w:tcPr>
            <w:tcW w:type="dxa" w:w="1864"/>
            <w:tcBorders>
              <w:top w:val="single" w:color="E2EFDA" w:sz="4"/>
              <w:left w:val="single" w:color="E2EFDA" w:sz="4"/>
              <w:bottom w:val="single" w:color="E2EFDA" w:sz="4"/>
              <w:right w:val="single" w:color="E2EFDA" w:sz="4"/>
            </w:tcBorders>
            <w:shd w:fill="E2EFDA" w:val="clear"/>
            <w:tcMar>
              <w:top w:type="dxa" w:w="120"/>
              <w:left w:type="dxa" w:w="120"/>
              <w:bottom w:type="dxa" w:w="120"/>
              <w:right w:type="dxa" w:w="120"/>
            </w:tcMar>
            <w:vAlign w:val="center"/>
          </w:tcPr>
          <w:p>
            <w:pPr>
              <w:spacing w:after="80"/>
              <w:jc w:val="center"/>
            </w:pPr>
            <w:r>
              <w:rPr>
                <w:rFonts w:ascii="Arial" w:cs="Arial" w:eastAsia="Arial" w:hAnsi="Arial"/>
                <w:b/>
                <w:bCs/>
                <w:color w:val="375623"/>
                <w:sz w:val="22"/>
                <w:szCs w:val="22"/>
              </w:rPr>
              <w:t xml:space="preserve">replied</w:t>
            </w:r>
          </w:p>
          <w:p>
            <w:pPr>
              <w:jc w:val="center"/>
            </w:pPr>
            <w:r>
              <w:rPr>
                <w:rFonts w:ascii="Arial" w:cs="Arial" w:eastAsia="Arial" w:hAnsi="Arial"/>
                <w:color w:val="375623"/>
                <w:sz w:val="18"/>
                <w:szCs w:val="18"/>
              </w:rPr>
              <w:t xml:space="preserve">Reply received</w:t>
            </w:r>
          </w:p>
        </w:tc>
        <w:tc>
          <w:tcPr>
            <w:tcW w:type="dxa" w:w="40"/>
            <w:tcBorders>
              <w:top w:val="nil" w:color="FFFFFF" w:sz="0"/>
              <w:left w:val="nil" w:color="FFFFFF" w:sz="0"/>
              <w:bottom w:val="nil" w:color="FFFFFF" w:sz="0"/>
              <w:right w:val="nil" w:color="FFFFFF" w:sz="0"/>
            </w:tcBorders>
            <w:shd w:fill="FFFFFF" w:val="clear"/>
            <w:tcMar>
              <w:top w:type="dxa" w:w="0"/>
              <w:left w:type="dxa" w:w="0"/>
              <w:bottom w:type="dxa" w:w="0"/>
              <w:right w:type="dxa" w:w="0"/>
            </w:tcMar>
            <w:vAlign w:val="center"/>
          </w:tcPr>
          <w:p>
            <w:pPr>
              <w:jc w:val="center"/>
            </w:pPr>
            <w:r>
              <w:rPr>
                <w:rFonts w:ascii="Arial" w:cs="Arial" w:eastAsia="Arial" w:hAnsi="Arial"/>
                <w:color w:val="2E75B6"/>
                <w:sz w:val="20"/>
                <w:szCs w:val="20"/>
              </w:rPr>
              <w:t xml:space="preserve">▶</w:t>
            </w:r>
          </w:p>
        </w:tc>
        <w:tc>
          <w:tcPr>
            <w:tcW w:type="dxa" w:w="1864"/>
            <w:tcBorders>
              <w:top w:val="single" w:color="FFF2CC" w:sz="4"/>
              <w:left w:val="single" w:color="FFF2CC" w:sz="4"/>
              <w:bottom w:val="single" w:color="FFF2CC" w:sz="4"/>
              <w:right w:val="single" w:color="FFF2CC" w:sz="4"/>
            </w:tcBorders>
            <w:shd w:fill="FFF2CC" w:val="clear"/>
            <w:tcMar>
              <w:top w:type="dxa" w:w="120"/>
              <w:left w:type="dxa" w:w="120"/>
              <w:bottom w:type="dxa" w:w="120"/>
              <w:right w:type="dxa" w:w="120"/>
            </w:tcMar>
            <w:vAlign w:val="center"/>
          </w:tcPr>
          <w:p>
            <w:pPr>
              <w:spacing w:after="80"/>
              <w:jc w:val="center"/>
            </w:pPr>
            <w:r>
              <w:rPr>
                <w:rFonts w:ascii="Arial" w:cs="Arial" w:eastAsia="Arial" w:hAnsi="Arial"/>
                <w:b/>
                <w:bCs/>
                <w:color w:val="7F6000"/>
                <w:sz w:val="22"/>
                <w:szCs w:val="22"/>
              </w:rPr>
              <w:t xml:space="preserve">converted</w:t>
            </w:r>
          </w:p>
          <w:p>
            <w:pPr>
              <w:jc w:val="center"/>
            </w:pPr>
            <w:r>
              <w:rPr>
                <w:rFonts w:ascii="Arial" w:cs="Arial" w:eastAsia="Arial" w:hAnsi="Arial"/>
                <w:color w:val="7F6000"/>
                <w:sz w:val="18"/>
                <w:szCs w:val="18"/>
              </w:rPr>
              <w:t xml:space="preserve">Customer!</w:t>
            </w:r>
          </w:p>
        </w:tc>
      </w:tr>
    </w:tbl>
    <w:p>
      <w:pPr>
        <w:spacing w:after="0" w:before="80"/>
      </w:pPr>
      <w:r>
        <w:t xml:space="preserve"/>
      </w:r>
    </w:p>
    <w:p>
      <w:pPr>
        <w:spacing w:after="0" w:before="160"/>
      </w:pPr>
      <w:r>
        <w:t xml:space="preserve"/>
      </w:r>
    </w:p>
    <w:p>
      <w:pPr>
        <w:spacing w:after="120"/>
      </w:pPr>
      <w:r>
        <w:rPr>
          <w:rFonts w:ascii="Arial" w:cs="Arial" w:eastAsia="Arial" w:hAnsi="Arial"/>
          <w:b/>
          <w:bCs/>
          <w:color w:val="595959"/>
          <w:sz w:val="22"/>
          <w:szCs w:val="22"/>
        </w:rPr>
        <w:t xml:space="preserve">Alternative terminal states (email never retried):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E0E0" w:sz="4"/>
              <w:left w:val="single" w:color="FFE0E0" w:sz="4"/>
              <w:bottom w:val="single" w:color="FFE0E0" w:sz="4"/>
              <w:right w:val="single" w:color="FFE0E0" w:sz="4"/>
            </w:tcBorders>
            <w:shd w:fill="FFE0E0" w:val="clear"/>
            <w:tcMar>
              <w:top w:type="dxa" w:w="100"/>
              <w:left w:type="dxa" w:w="120"/>
              <w:bottom w:type="dxa" w:w="100"/>
              <w:right w:type="dxa" w:w="120"/>
            </w:tcMar>
            <w:vAlign w:val="center"/>
          </w:tcPr>
          <w:p>
            <w:pPr>
              <w:spacing w:after="60"/>
              <w:jc w:val="center"/>
            </w:pPr>
            <w:r>
              <w:rPr>
                <w:rFonts w:ascii="Arial" w:cs="Arial" w:eastAsia="Arial" w:hAnsi="Arial"/>
                <w:b/>
                <w:bCs/>
                <w:color w:val="C00000"/>
                <w:sz w:val="20"/>
                <w:szCs w:val="20"/>
              </w:rPr>
              <w:t xml:space="preserve">rejected</w:t>
            </w:r>
          </w:p>
          <w:p>
            <w:pPr>
              <w:jc w:val="center"/>
            </w:pPr>
            <w:r>
              <w:rPr>
                <w:rFonts w:ascii="Arial" w:cs="Arial" w:eastAsia="Arial" w:hAnsi="Arial"/>
                <w:color w:val="C00000"/>
                <w:sz w:val="18"/>
                <w:szCs w:val="18"/>
              </w:rPr>
              <w:t xml:space="preserve">Human ✗</w:t>
            </w:r>
          </w:p>
        </w:tc>
        <w:tc>
          <w:tcPr>
            <w:tcW w:type="dxa" w:w="3120"/>
            <w:tcBorders>
              <w:top w:val="single" w:color="FCE4D6" w:sz="4"/>
              <w:left w:val="single" w:color="FCE4D6" w:sz="4"/>
              <w:bottom w:val="single" w:color="FCE4D6" w:sz="4"/>
              <w:right w:val="single" w:color="FCE4D6" w:sz="4"/>
            </w:tcBorders>
            <w:shd w:fill="FCE4D6" w:val="clear"/>
            <w:tcMar>
              <w:top w:type="dxa" w:w="100"/>
              <w:left w:type="dxa" w:w="120"/>
              <w:bottom w:type="dxa" w:w="100"/>
              <w:right w:type="dxa" w:w="120"/>
            </w:tcMar>
            <w:vAlign w:val="center"/>
          </w:tcPr>
          <w:p>
            <w:pPr>
              <w:spacing w:after="60"/>
              <w:jc w:val="center"/>
            </w:pPr>
            <w:r>
              <w:rPr>
                <w:rFonts w:ascii="Arial" w:cs="Arial" w:eastAsia="Arial" w:hAnsi="Arial"/>
                <w:b/>
                <w:bCs/>
                <w:color w:val="C55A11"/>
                <w:sz w:val="20"/>
                <w:szCs w:val="20"/>
              </w:rPr>
              <w:t xml:space="preserve">bounced</w:t>
            </w:r>
          </w:p>
          <w:p>
            <w:pPr>
              <w:jc w:val="center"/>
            </w:pPr>
            <w:r>
              <w:rPr>
                <w:rFonts w:ascii="Arial" w:cs="Arial" w:eastAsia="Arial" w:hAnsi="Arial"/>
                <w:color w:val="C55A11"/>
                <w:sz w:val="18"/>
                <w:szCs w:val="18"/>
              </w:rPr>
              <w:t xml:space="preserve">Bad email</w:t>
            </w:r>
          </w:p>
        </w:tc>
        <w:tc>
          <w:tcPr>
            <w:tcW w:type="dxa" w:w="3120"/>
            <w:tcBorders>
              <w:top w:val="single" w:color="F2F2F2" w:sz="4"/>
              <w:left w:val="single" w:color="F2F2F2" w:sz="4"/>
              <w:bottom w:val="single" w:color="F2F2F2" w:sz="4"/>
              <w:right w:val="single" w:color="F2F2F2" w:sz="4"/>
            </w:tcBorders>
            <w:shd w:fill="F2F2F2" w:val="clear"/>
            <w:tcMar>
              <w:top w:type="dxa" w:w="100"/>
              <w:left w:type="dxa" w:w="120"/>
              <w:bottom w:type="dxa" w:w="100"/>
              <w:right w:type="dxa" w:w="120"/>
            </w:tcMar>
            <w:vAlign w:val="center"/>
          </w:tcPr>
          <w:p>
            <w:pPr>
              <w:spacing w:after="60"/>
              <w:jc w:val="center"/>
            </w:pPr>
            <w:r>
              <w:rPr>
                <w:rFonts w:ascii="Arial" w:cs="Arial" w:eastAsia="Arial" w:hAnsi="Arial"/>
                <w:b/>
                <w:bCs/>
                <w:color w:val="595959"/>
                <w:sz w:val="20"/>
                <w:szCs w:val="20"/>
              </w:rPr>
              <w:t xml:space="preserve">unsubscribed</w:t>
            </w:r>
          </w:p>
          <w:p>
            <w:pPr>
              <w:jc w:val="center"/>
            </w:pPr>
            <w:r>
              <w:rPr>
                <w:rFonts w:ascii="Arial" w:cs="Arial" w:eastAsia="Arial" w:hAnsi="Arial"/>
                <w:color w:val="595959"/>
                <w:sz w:val="18"/>
                <w:szCs w:val="18"/>
              </w:rPr>
              <w:t xml:space="preserve">Opt-out</w:t>
            </w:r>
          </w:p>
        </w:tc>
      </w:tr>
    </w:tbl>
    <w:p>
      <w:pPr>
        <w:spacing w:after="0" w:before="200"/>
      </w:pPr>
      <w:r>
        <w:t xml:space="preserve"/>
      </w:r>
    </w:p>
    <w:p>
      <w:pPr>
        <w:pStyle w:val="Heading2"/>
      </w:pPr>
      <w:r>
        <w:rPr>
          <w:rFonts w:ascii="Arial" w:cs="Arial" w:eastAsia="Arial" w:hAnsi="Arial"/>
          <w:b/>
          <w:bCs/>
          <w:sz w:val="26"/>
          <w:szCs w:val="26"/>
        </w:rPr>
        <w:t xml:space="preserve">Figure 3 — Pipeline Mark Fields</w:t>
      </w:r>
    </w:p>
    <w:p>
      <w:pPr>
        <w:spacing w:after="120"/>
      </w:pPr>
      <w:r>
        <w:rPr>
          <w:rFonts w:ascii="Arial" w:cs="Arial" w:eastAsia="Arial" w:hAnsi="Arial"/>
          <w:sz w:val="22"/>
          <w:szCs w:val="22"/>
        </w:rPr>
        <w:t xml:space="preserve">Instead of a single pipeline field, each pipeline sets its own boolean mark. A contact in both pipelines carries both marks — use --mark both in email_contacts_export.py to find these high-confidence contacts.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1"/>
      </w:tblGrid>
      <w:tr>
        <w:trPr>
          <w:tblHeader/>
        </w:trPr>
        <w:tc>
          <w:tcPr>
            <w:tcW w:type="dxa" w:w="2059"/>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mark_site_leads</w:t>
            </w:r>
          </w:p>
        </w:tc>
        <w:tc>
          <w:tcPr>
            <w:tcW w:type="dxa" w:w="2059"/>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Courier New" w:cs="Courier New" w:eastAsia="Courier New" w:hAnsi="Courier New"/>
                <w:b/>
                <w:bCs/>
                <w:color w:val="FFFFFF"/>
                <w:sz w:val="18"/>
                <w:szCs w:val="18"/>
              </w:rPr>
              <w:t xml:space="preserve">mark_leads</w:t>
            </w:r>
          </w:p>
        </w:tc>
        <w:tc>
          <w:tcPr>
            <w:tcW w:type="dxa" w:w="5241"/>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r>
      <w:tr>
        <w:tc>
          <w:tcPr>
            <w:tcW w:type="dxa" w:w="2059"/>
            <w:tcBorders>
              <w:top w:val="single" w:color="D5E8F0" w:sz="4"/>
              <w:left w:val="single" w:color="D5E8F0" w:sz="4"/>
              <w:bottom w:val="single" w:color="D5E8F0" w:sz="4"/>
              <w:right w:val="single" w:color="D5E8F0" w:sz="4"/>
            </w:tcBorders>
            <w:shd w:fill="D5E8F0" w:val="clear"/>
            <w:tcMar>
              <w:top w:type="dxa" w:w="100"/>
              <w:left w:type="dxa" w:w="120"/>
              <w:bottom w:type="dxa" w:w="100"/>
              <w:right w:type="dxa" w:w="120"/>
            </w:tcMar>
            <w:vAlign w:val="center"/>
          </w:tcPr>
          <w:p>
            <w:pPr>
              <w:jc w:val="center"/>
            </w:pPr>
            <w:r>
              <w:rPr>
                <w:rFonts w:ascii="Arial" w:cs="Arial" w:eastAsia="Arial" w:hAnsi="Arial"/>
                <w:b/>
                <w:bCs/>
                <w:color w:val="1F497D"/>
                <w:sz w:val="22"/>
                <w:szCs w:val="22"/>
              </w:rPr>
              <w:t xml:space="preserve">true</w:t>
            </w:r>
          </w:p>
        </w:tc>
        <w:tc>
          <w:tcPr>
            <w:tcW w:type="dxa" w:w="2059"/>
            <w:tcBorders>
              <w:top w:val="single" w:color="F2F2F2" w:sz="4"/>
              <w:left w:val="single" w:color="F2F2F2" w:sz="4"/>
              <w:bottom w:val="single" w:color="F2F2F2" w:sz="4"/>
              <w:right w:val="single" w:color="F2F2F2" w:sz="4"/>
            </w:tcBorders>
            <w:shd w:fill="F2F2F2" w:val="clear"/>
            <w:tcMar>
              <w:top w:type="dxa" w:w="100"/>
              <w:left w:type="dxa" w:w="120"/>
              <w:bottom w:type="dxa" w:w="100"/>
              <w:right w:type="dxa" w:w="120"/>
            </w:tcMar>
            <w:vAlign w:val="center"/>
          </w:tcPr>
          <w:p>
            <w:pPr>
              <w:jc w:val="center"/>
            </w:pPr>
            <w:r>
              <w:rPr>
                <w:rFonts w:ascii="Arial" w:cs="Arial" w:eastAsia="Arial" w:hAnsi="Arial"/>
                <w:b/>
                <w:bCs/>
                <w:color w:val="595959"/>
                <w:sz w:val="22"/>
                <w:szCs w:val="22"/>
              </w:rPr>
              <w:t xml:space="preserve">—</w:t>
            </w:r>
          </w:p>
        </w:tc>
        <w:tc>
          <w:tcPr>
            <w:tcW w:type="dxa" w:w="5241"/>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r>
              <w:rPr>
                <w:rFonts w:ascii="Arial" w:cs="Arial" w:eastAsia="Arial" w:hAnsi="Arial"/>
                <w:sz w:val="20"/>
                <w:szCs w:val="20"/>
              </w:rPr>
              <w:t xml:space="preserve">Contact found only via Site Pipeline (end-user company)</w:t>
            </w:r>
          </w:p>
        </w:tc>
      </w:tr>
      <w:tr>
        <w:tc>
          <w:tcPr>
            <w:tcW w:type="dxa" w:w="2059"/>
            <w:tcBorders>
              <w:top w:val="single" w:color="F2F2F2" w:sz="4"/>
              <w:left w:val="single" w:color="F2F2F2" w:sz="4"/>
              <w:bottom w:val="single" w:color="F2F2F2" w:sz="4"/>
              <w:right w:val="single" w:color="F2F2F2" w:sz="4"/>
            </w:tcBorders>
            <w:shd w:fill="F2F2F2" w:val="clear"/>
            <w:tcMar>
              <w:top w:type="dxa" w:w="100"/>
              <w:left w:type="dxa" w:w="120"/>
              <w:bottom w:type="dxa" w:w="100"/>
              <w:right w:type="dxa" w:w="120"/>
            </w:tcMar>
            <w:vAlign w:val="center"/>
          </w:tcPr>
          <w:p>
            <w:pPr>
              <w:jc w:val="center"/>
            </w:pPr>
            <w:r>
              <w:rPr>
                <w:rFonts w:ascii="Arial" w:cs="Arial" w:eastAsia="Arial" w:hAnsi="Arial"/>
                <w:b/>
                <w:bCs/>
                <w:color w:val="595959"/>
                <w:sz w:val="22"/>
                <w:szCs w:val="22"/>
              </w:rPr>
              <w:t xml:space="preserve">—</w:t>
            </w:r>
          </w:p>
        </w:tc>
        <w:tc>
          <w:tcPr>
            <w:tcW w:type="dxa" w:w="2059"/>
            <w:tcBorders>
              <w:top w:val="single" w:color="E2EFDA" w:sz="4"/>
              <w:left w:val="single" w:color="E2EFDA" w:sz="4"/>
              <w:bottom w:val="single" w:color="E2EFDA" w:sz="4"/>
              <w:right w:val="single" w:color="E2EFDA" w:sz="4"/>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22"/>
                <w:szCs w:val="22"/>
              </w:rPr>
              <w:t xml:space="preserve">true</w:t>
            </w:r>
          </w:p>
        </w:tc>
        <w:tc>
          <w:tcPr>
            <w:tcW w:type="dxa" w:w="5241"/>
            <w:tcBorders>
              <w:top w:val="single" w:color="CCCCCC" w:sz="4"/>
              <w:left w:val="single" w:color="CCCCCC" w:sz="4"/>
              <w:bottom w:val="single" w:color="CCCCCC" w:sz="4"/>
              <w:right w:val="single" w:color="CCCCCC" w:sz="4"/>
            </w:tcBorders>
            <w:shd w:fill="E2EFDA" w:val="clear"/>
            <w:tcMar>
              <w:top w:type="dxa" w:w="100"/>
              <w:left w:type="dxa" w:w="120"/>
              <w:bottom w:type="dxa" w:w="100"/>
              <w:right w:type="dxa" w:w="120"/>
            </w:tcMar>
          </w:tcPr>
          <w:p>
            <w:r>
              <w:rPr>
                <w:rFonts w:ascii="Arial" w:cs="Arial" w:eastAsia="Arial" w:hAnsi="Arial"/>
                <w:sz w:val="20"/>
                <w:szCs w:val="20"/>
              </w:rPr>
              <w:t xml:space="preserve">Contact found only via Lead Pipeline (web agency)</w:t>
            </w:r>
          </w:p>
        </w:tc>
      </w:tr>
      <w:tr>
        <w:tc>
          <w:tcPr>
            <w:tcW w:type="dxa" w:w="2059"/>
            <w:tcBorders>
              <w:top w:val="single" w:color="D5E8F0" w:sz="4"/>
              <w:left w:val="single" w:color="D5E8F0" w:sz="4"/>
              <w:bottom w:val="single" w:color="D5E8F0" w:sz="4"/>
              <w:right w:val="single" w:color="D5E8F0" w:sz="4"/>
            </w:tcBorders>
            <w:shd w:fill="D5E8F0" w:val="clear"/>
            <w:tcMar>
              <w:top w:type="dxa" w:w="100"/>
              <w:left w:type="dxa" w:w="120"/>
              <w:bottom w:type="dxa" w:w="100"/>
              <w:right w:type="dxa" w:w="120"/>
            </w:tcMar>
            <w:vAlign w:val="center"/>
          </w:tcPr>
          <w:p>
            <w:pPr>
              <w:jc w:val="center"/>
            </w:pPr>
            <w:r>
              <w:rPr>
                <w:rFonts w:ascii="Arial" w:cs="Arial" w:eastAsia="Arial" w:hAnsi="Arial"/>
                <w:b/>
                <w:bCs/>
                <w:color w:val="1F497D"/>
                <w:sz w:val="22"/>
                <w:szCs w:val="22"/>
              </w:rPr>
              <w:t xml:space="preserve">true</w:t>
            </w:r>
          </w:p>
        </w:tc>
        <w:tc>
          <w:tcPr>
            <w:tcW w:type="dxa" w:w="2059"/>
            <w:tcBorders>
              <w:top w:val="single" w:color="E2EFDA" w:sz="4"/>
              <w:left w:val="single" w:color="E2EFDA" w:sz="4"/>
              <w:bottom w:val="single" w:color="E2EFDA" w:sz="4"/>
              <w:right w:val="single" w:color="E2EFDA" w:sz="4"/>
            </w:tcBorders>
            <w:shd w:fill="E2EFDA" w:val="clear"/>
            <w:tcMar>
              <w:top w:type="dxa" w:w="100"/>
              <w:left w:type="dxa" w:w="120"/>
              <w:bottom w:type="dxa" w:w="100"/>
              <w:right w:type="dxa" w:w="120"/>
            </w:tcMar>
            <w:vAlign w:val="center"/>
          </w:tcPr>
          <w:p>
            <w:pPr>
              <w:jc w:val="center"/>
            </w:pPr>
            <w:r>
              <w:rPr>
                <w:rFonts w:ascii="Arial" w:cs="Arial" w:eastAsia="Arial" w:hAnsi="Arial"/>
                <w:b/>
                <w:bCs/>
                <w:color w:val="375623"/>
                <w:sz w:val="22"/>
                <w:szCs w:val="22"/>
              </w:rPr>
              <w:t xml:space="preserve">true</w:t>
            </w:r>
          </w:p>
        </w:tc>
        <w:tc>
          <w:tcPr>
            <w:tcW w:type="dxa" w:w="5241"/>
            <w:tcBorders>
              <w:top w:val="single" w:color="CCCCCC" w:sz="4"/>
              <w:left w:val="single" w:color="CCCCCC" w:sz="4"/>
              <w:bottom w:val="single" w:color="CCCCCC" w:sz="4"/>
              <w:right w:val="single" w:color="CCCCCC" w:sz="4"/>
            </w:tcBorders>
            <w:shd w:fill="FFF2CC" w:val="clear"/>
            <w:tcMar>
              <w:top w:type="dxa" w:w="100"/>
              <w:left w:type="dxa" w:w="120"/>
              <w:bottom w:type="dxa" w:w="100"/>
              <w:right w:type="dxa" w:w="120"/>
            </w:tcMar>
          </w:tcPr>
          <w:p>
            <w:r>
              <w:rPr>
                <w:rFonts w:ascii="Arial" w:cs="Arial" w:eastAsia="Arial" w:hAnsi="Arial"/>
                <w:sz w:val="20"/>
                <w:szCs w:val="20"/>
              </w:rPr>
              <w:t xml:space="preserve">Contact appears in BOTH pipelines — highest confidence</w:t>
            </w:r>
          </w:p>
        </w:tc>
      </w:tr>
    </w:tbl>
    <w:p>
      <w:pPr>
        <w:spacing w:after="0" w:before="200"/>
      </w:pPr>
      <w:r>
        <w:t xml:space="preserve"/>
      </w:r>
    </w:p>
    <w:p>
      <w:pPr>
        <w:pageBreakBefore/>
      </w:pPr>
      <w:r>
        <w:t xml:space="preserve"/>
      </w:r>
    </w:p>
    <w:p>
      <w:pPr>
        <w:pStyle w:val="Heading1"/>
      </w:pPr>
      <w:r>
        <w:rPr>
          <w:rFonts w:ascii="Arial" w:cs="Arial" w:eastAsia="Arial" w:hAnsi="Arial"/>
          <w:b/>
          <w:bCs/>
          <w:color w:val="1F497D"/>
          <w:sz w:val="32"/>
          <w:szCs w:val="32"/>
        </w:rPr>
        <w:t xml:space="preserve">3. Site Pipeline — End-User Companies</w:t>
      </w:r>
    </w:p>
    <w:p>
      <w:pPr>
        <w:spacing w:after="120"/>
      </w:pPr>
      <w:r>
        <w:rPr>
          <w:rFonts w:ascii="Arial" w:cs="Arial" w:eastAsia="Arial" w:hAnsi="Arial"/>
          <w:sz w:val="22"/>
          <w:szCs w:val="22"/>
        </w:rPr>
        <w:t xml:space="preserve">Discovers content-heavy websites (manufacturers, SaaS, ecommerce, hospitality) that could benefit from BlueSearch SEO services.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Script</w:t>
            </w:r>
          </w:p>
        </w:tc>
        <w:tc>
          <w:tcPr>
            <w:tcW w:type="dxa" w:w="59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 Notes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 Discover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site_agent.py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Bing+Brave search → crawl → sitemap → site_leads + site_contacts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 Classify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site_enrich_agent.py</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sector, platform, hosting, ai_summary, ai_country, confidence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 Enrich contacts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site_contact_enrich.py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occupation, LinkedIn, social profiles per contact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 Location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site_location_enrich.py</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location_full, location_city, location_region, location_country</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 — Email check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site_email_check.py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email_type, contact_type, outreach_priority 1–4</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 — Export + write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site_smart_export.py --write-contacts</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Tiered Excel + writes to email_contacts with mark_site_leads=true</w:t>
            </w:r>
          </w:p>
        </w:tc>
      </w:tr>
    </w:tbl>
    <w:p>
      <w:pPr>
        <w:spacing w:after="0" w:before="200"/>
      </w:pPr>
      <w:r>
        <w:t xml:space="preserve"/>
      </w:r>
    </w:p>
    <w:p>
      <w:pPr>
        <w:pStyle w:val="Heading3"/>
      </w:pPr>
      <w:r>
        <w:rPr>
          <w:rFonts w:ascii="Arial" w:cs="Arial" w:eastAsia="Arial" w:hAnsi="Arial"/>
          <w:b/>
          <w:bCs/>
          <w:sz w:val="22"/>
          <w:szCs w:val="22"/>
        </w:rPr>
        <w:t xml:space="preserve">Figure 4 — Site Pipeline Tier System (by page count)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5B2D8E" w:sz="4"/>
              <w:left w:val="single" w:color="5B2D8E" w:sz="4"/>
              <w:bottom w:val="single" w:color="5B2D8E" w:sz="4"/>
              <w:right w:val="single" w:color="5B2D8E" w:sz="4"/>
            </w:tcBorders>
            <w:shd w:fill="5B2D8E" w:val="clear"/>
            <w:tcMar>
              <w:top w:type="dxa" w:w="120"/>
              <w:left w:type="dxa" w:w="80"/>
              <w:bottom w:type="dxa" w:w="120"/>
              <w:right w:type="dxa" w:w="80"/>
            </w:tcMar>
            <w:vAlign w:val="center"/>
          </w:tcPr>
          <w:p>
            <w:pPr>
              <w:spacing w:after="60"/>
              <w:jc w:val="center"/>
            </w:pPr>
            <w:r>
              <w:rPr>
                <w:rFonts w:ascii="Arial" w:cs="Arial" w:eastAsia="Arial" w:hAnsi="Arial"/>
                <w:b/>
                <w:bCs/>
                <w:color w:val="FFFFFF"/>
                <w:sz w:val="20"/>
                <w:szCs w:val="20"/>
              </w:rPr>
              <w:t xml:space="preserve">Tier 1</w:t>
            </w:r>
          </w:p>
          <w:p>
            <w:pPr>
              <w:spacing w:after="60"/>
              <w:jc w:val="center"/>
            </w:pPr>
            <w:r>
              <w:rPr>
                <w:rFonts w:ascii="Arial" w:cs="Arial" w:eastAsia="Arial" w:hAnsi="Arial"/>
                <w:b/>
                <w:bCs/>
                <w:color w:val="FFFFFF"/>
                <w:sz w:val="16"/>
                <w:szCs w:val="16"/>
              </w:rPr>
              <w:t xml:space="preserve">Ultra Enterprise</w:t>
            </w:r>
          </w:p>
          <w:p>
            <w:pPr>
              <w:jc w:val="center"/>
            </w:pPr>
            <w:r>
              <w:rPr>
                <w:rFonts w:ascii="Arial" w:cs="Arial" w:eastAsia="Arial" w:hAnsi="Arial"/>
                <w:color w:val="FFFFFF"/>
                <w:sz w:val="16"/>
                <w:szCs w:val="16"/>
              </w:rPr>
              <w:t xml:space="preserve">&gt;100,000</w:t>
            </w:r>
          </w:p>
        </w:tc>
        <w:tc>
          <w:tcPr>
            <w:tcW w:type="dxa" w:w="1560"/>
            <w:tcBorders>
              <w:top w:val="single" w:color="C00000" w:sz="4"/>
              <w:left w:val="single" w:color="C00000" w:sz="4"/>
              <w:bottom w:val="single" w:color="C00000" w:sz="4"/>
              <w:right w:val="single" w:color="C00000" w:sz="4"/>
            </w:tcBorders>
            <w:shd w:fill="C00000" w:val="clear"/>
            <w:tcMar>
              <w:top w:type="dxa" w:w="120"/>
              <w:left w:type="dxa" w:w="80"/>
              <w:bottom w:type="dxa" w:w="120"/>
              <w:right w:type="dxa" w:w="80"/>
            </w:tcMar>
            <w:vAlign w:val="center"/>
          </w:tcPr>
          <w:p>
            <w:pPr>
              <w:spacing w:after="60"/>
              <w:jc w:val="center"/>
            </w:pPr>
            <w:r>
              <w:rPr>
                <w:rFonts w:ascii="Arial" w:cs="Arial" w:eastAsia="Arial" w:hAnsi="Arial"/>
                <w:b/>
                <w:bCs/>
                <w:color w:val="FFFFFF"/>
                <w:sz w:val="20"/>
                <w:szCs w:val="20"/>
              </w:rPr>
              <w:t xml:space="preserve">Tier 2</w:t>
            </w:r>
          </w:p>
          <w:p>
            <w:pPr>
              <w:spacing w:after="60"/>
              <w:jc w:val="center"/>
            </w:pPr>
            <w:r>
              <w:rPr>
                <w:rFonts w:ascii="Arial" w:cs="Arial" w:eastAsia="Arial" w:hAnsi="Arial"/>
                <w:b/>
                <w:bCs/>
                <w:color w:val="FFFFFF"/>
                <w:sz w:val="16"/>
                <w:szCs w:val="16"/>
              </w:rPr>
              <w:t xml:space="preserve">Enterprise</w:t>
            </w:r>
          </w:p>
          <w:p>
            <w:pPr>
              <w:jc w:val="center"/>
            </w:pPr>
            <w:r>
              <w:rPr>
                <w:rFonts w:ascii="Arial" w:cs="Arial" w:eastAsia="Arial" w:hAnsi="Arial"/>
                <w:color w:val="FFFFFF"/>
                <w:sz w:val="16"/>
                <w:szCs w:val="16"/>
              </w:rPr>
              <w:t xml:space="preserve">&gt;10,000</w:t>
            </w:r>
          </w:p>
        </w:tc>
        <w:tc>
          <w:tcPr>
            <w:tcW w:type="dxa" w:w="1560"/>
            <w:tcBorders>
              <w:top w:val="single" w:color="FF0000" w:sz="4"/>
              <w:left w:val="single" w:color="FF0000" w:sz="4"/>
              <w:bottom w:val="single" w:color="FF0000" w:sz="4"/>
              <w:right w:val="single" w:color="FF0000" w:sz="4"/>
            </w:tcBorders>
            <w:shd w:fill="FF0000" w:val="clear"/>
            <w:tcMar>
              <w:top w:type="dxa" w:w="120"/>
              <w:left w:type="dxa" w:w="80"/>
              <w:bottom w:type="dxa" w:w="120"/>
              <w:right w:type="dxa" w:w="80"/>
            </w:tcMar>
            <w:vAlign w:val="center"/>
          </w:tcPr>
          <w:p>
            <w:pPr>
              <w:spacing w:after="60"/>
              <w:jc w:val="center"/>
            </w:pPr>
            <w:r>
              <w:rPr>
                <w:rFonts w:ascii="Arial" w:cs="Arial" w:eastAsia="Arial" w:hAnsi="Arial"/>
                <w:b/>
                <w:bCs/>
                <w:color w:val="FFFFFF"/>
                <w:sz w:val="20"/>
                <w:szCs w:val="20"/>
              </w:rPr>
              <w:t xml:space="preserve">Tier 3</w:t>
            </w:r>
          </w:p>
          <w:p>
            <w:pPr>
              <w:spacing w:after="60"/>
              <w:jc w:val="center"/>
            </w:pPr>
            <w:r>
              <w:rPr>
                <w:rFonts w:ascii="Arial" w:cs="Arial" w:eastAsia="Arial" w:hAnsi="Arial"/>
                <w:b/>
                <w:bCs/>
                <w:color w:val="FFFFFF"/>
                <w:sz w:val="16"/>
                <w:szCs w:val="16"/>
              </w:rPr>
              <w:t xml:space="preserve">Hot</w:t>
            </w:r>
          </w:p>
          <w:p>
            <w:pPr>
              <w:jc w:val="center"/>
            </w:pPr>
            <w:r>
              <w:rPr>
                <w:rFonts w:ascii="Arial" w:cs="Arial" w:eastAsia="Arial" w:hAnsi="Arial"/>
                <w:color w:val="FFFFFF"/>
                <w:sz w:val="16"/>
                <w:szCs w:val="16"/>
              </w:rPr>
              <w:t xml:space="preserve">500–10k</w:t>
            </w:r>
          </w:p>
        </w:tc>
        <w:tc>
          <w:tcPr>
            <w:tcW w:type="dxa" w:w="1560"/>
            <w:tcBorders>
              <w:top w:val="single" w:color="FF9900" w:sz="4"/>
              <w:left w:val="single" w:color="FF9900" w:sz="4"/>
              <w:bottom w:val="single" w:color="FF9900" w:sz="4"/>
              <w:right w:val="single" w:color="FF9900" w:sz="4"/>
            </w:tcBorders>
            <w:shd w:fill="FF9900" w:val="clear"/>
            <w:tcMar>
              <w:top w:type="dxa" w:w="120"/>
              <w:left w:type="dxa" w:w="80"/>
              <w:bottom w:type="dxa" w:w="120"/>
              <w:right w:type="dxa" w:w="80"/>
            </w:tcMar>
            <w:vAlign w:val="center"/>
          </w:tcPr>
          <w:p>
            <w:pPr>
              <w:spacing w:after="60"/>
              <w:jc w:val="center"/>
            </w:pPr>
            <w:r>
              <w:rPr>
                <w:rFonts w:ascii="Arial" w:cs="Arial" w:eastAsia="Arial" w:hAnsi="Arial"/>
                <w:b/>
                <w:bCs/>
                <w:color w:val="000000"/>
                <w:sz w:val="20"/>
                <w:szCs w:val="20"/>
              </w:rPr>
              <w:t xml:space="preserve">Tier 4</w:t>
            </w:r>
          </w:p>
          <w:p>
            <w:pPr>
              <w:spacing w:after="60"/>
              <w:jc w:val="center"/>
            </w:pPr>
            <w:r>
              <w:rPr>
                <w:rFonts w:ascii="Arial" w:cs="Arial" w:eastAsia="Arial" w:hAnsi="Arial"/>
                <w:b/>
                <w:bCs/>
                <w:color w:val="000000"/>
                <w:sz w:val="16"/>
                <w:szCs w:val="16"/>
              </w:rPr>
              <w:t xml:space="preserve">Good</w:t>
            </w:r>
          </w:p>
          <w:p>
            <w:pPr>
              <w:jc w:val="center"/>
            </w:pPr>
            <w:r>
              <w:rPr>
                <w:rFonts w:ascii="Arial" w:cs="Arial" w:eastAsia="Arial" w:hAnsi="Arial"/>
                <w:color w:val="000000"/>
                <w:sz w:val="16"/>
                <w:szCs w:val="16"/>
              </w:rPr>
              <w:t xml:space="preserve">100–500</w:t>
            </w:r>
          </w:p>
        </w:tc>
        <w:tc>
          <w:tcPr>
            <w:tcW w:type="dxa" w:w="1560"/>
            <w:tcBorders>
              <w:top w:val="single" w:color="FFFF00" w:sz="4"/>
              <w:left w:val="single" w:color="FFFF00" w:sz="4"/>
              <w:bottom w:val="single" w:color="FFFF00" w:sz="4"/>
              <w:right w:val="single" w:color="FFFF00" w:sz="4"/>
            </w:tcBorders>
            <w:shd w:fill="FFFF00" w:val="clear"/>
            <w:tcMar>
              <w:top w:type="dxa" w:w="120"/>
              <w:left w:type="dxa" w:w="80"/>
              <w:bottom w:type="dxa" w:w="120"/>
              <w:right w:type="dxa" w:w="80"/>
            </w:tcMar>
            <w:vAlign w:val="center"/>
          </w:tcPr>
          <w:p>
            <w:pPr>
              <w:spacing w:after="60"/>
              <w:jc w:val="center"/>
            </w:pPr>
            <w:r>
              <w:rPr>
                <w:rFonts w:ascii="Arial" w:cs="Arial" w:eastAsia="Arial" w:hAnsi="Arial"/>
                <w:b/>
                <w:bCs/>
                <w:color w:val="000000"/>
                <w:sz w:val="20"/>
                <w:szCs w:val="20"/>
              </w:rPr>
              <w:t xml:space="preserve">Tier 5</w:t>
            </w:r>
          </w:p>
          <w:p>
            <w:pPr>
              <w:spacing w:after="60"/>
              <w:jc w:val="center"/>
            </w:pPr>
            <w:r>
              <w:rPr>
                <w:rFonts w:ascii="Arial" w:cs="Arial" w:eastAsia="Arial" w:hAnsi="Arial"/>
                <w:b/>
                <w:bCs/>
                <w:color w:val="000000"/>
                <w:sz w:val="16"/>
                <w:szCs w:val="16"/>
              </w:rPr>
              <w:t xml:space="preserve">Warm</w:t>
            </w:r>
          </w:p>
          <w:p>
            <w:pPr>
              <w:jc w:val="center"/>
            </w:pPr>
            <w:r>
              <w:rPr>
                <w:rFonts w:ascii="Arial" w:cs="Arial" w:eastAsia="Arial" w:hAnsi="Arial"/>
                <w:color w:val="000000"/>
                <w:sz w:val="16"/>
                <w:szCs w:val="16"/>
              </w:rPr>
              <w:t xml:space="preserve">50–100</w:t>
            </w:r>
          </w:p>
        </w:tc>
        <w:tc>
          <w:tcPr>
            <w:tcW w:type="dxa" w:w="1560"/>
            <w:tcBorders>
              <w:top w:val="single" w:color="D9D9D9" w:sz="4"/>
              <w:left w:val="single" w:color="D9D9D9" w:sz="4"/>
              <w:bottom w:val="single" w:color="D9D9D9" w:sz="4"/>
              <w:right w:val="single" w:color="D9D9D9" w:sz="4"/>
            </w:tcBorders>
            <w:shd w:fill="D9D9D9" w:val="clear"/>
            <w:tcMar>
              <w:top w:type="dxa" w:w="120"/>
              <w:left w:type="dxa" w:w="80"/>
              <w:bottom w:type="dxa" w:w="120"/>
              <w:right w:type="dxa" w:w="80"/>
            </w:tcMar>
            <w:vAlign w:val="center"/>
          </w:tcPr>
          <w:p>
            <w:pPr>
              <w:spacing w:after="60"/>
              <w:jc w:val="center"/>
            </w:pPr>
            <w:r>
              <w:rPr>
                <w:rFonts w:ascii="Arial" w:cs="Arial" w:eastAsia="Arial" w:hAnsi="Arial"/>
                <w:b/>
                <w:bCs/>
                <w:color w:val="000000"/>
                <w:sz w:val="20"/>
                <w:szCs w:val="20"/>
              </w:rPr>
              <w:t xml:space="preserve">Tier 6</w:t>
            </w:r>
          </w:p>
          <w:p>
            <w:pPr>
              <w:spacing w:after="60"/>
              <w:jc w:val="center"/>
            </w:pPr>
            <w:r>
              <w:rPr>
                <w:rFonts w:ascii="Arial" w:cs="Arial" w:eastAsia="Arial" w:hAnsi="Arial"/>
                <w:b/>
                <w:bCs/>
                <w:color w:val="000000"/>
                <w:sz w:val="16"/>
                <w:szCs w:val="16"/>
              </w:rPr>
              <w:t xml:space="preserve">Cold</w:t>
            </w:r>
          </w:p>
          <w:p>
            <w:pPr>
              <w:jc w:val="center"/>
            </w:pPr>
            <w:r>
              <w:rPr>
                <w:rFonts w:ascii="Arial" w:cs="Arial" w:eastAsia="Arial" w:hAnsi="Arial"/>
                <w:color w:val="000000"/>
                <w:sz w:val="16"/>
                <w:szCs w:val="16"/>
              </w:rPr>
              <w:t xml:space="preserve">&lt;50</w:t>
            </w:r>
          </w:p>
        </w:tc>
      </w:tr>
    </w:tbl>
    <w:p>
      <w:pPr>
        <w:spacing w:after="0" w:before="200"/>
      </w:pPr>
      <w:r>
        <w:t xml:space="preserve"/>
      </w:r>
    </w:p>
    <w:p>
      <w:pPr>
        <w:pStyle w:val="Heading3"/>
      </w:pPr>
      <w:r>
        <w:rPr>
          <w:rFonts w:ascii="Arial" w:cs="Arial" w:eastAsia="Arial" w:hAnsi="Arial"/>
          <w:b/>
          <w:bCs/>
          <w:sz w:val="22"/>
          <w:szCs w:val="22"/>
        </w:rPr>
        <w:t xml:space="preserve">CLI — site_smart_export.py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404"/>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48"/>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--countries CC</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Country codes (space or comma separated)</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--min-pages N</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Minimum page count filter</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--outreach-priority N</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Only contacts with outreach_priority &lt;= N</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--write-contacts</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off</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Write to email_contacts Firestore collection</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--campaign NAME</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Tag written to email_contacts docs</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--dry-run-contacts</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off</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Show tier/priority summary without writing</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 PATH</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Output .xlsx path</w:t>
            </w:r>
          </w:p>
        </w:tc>
      </w:tr>
    </w:tbl>
    <w:p>
      <w:pPr>
        <w:spacing w:after="0" w:before="200"/>
      </w:pPr>
      <w:r>
        <w:t xml:space="preserve"/>
      </w:r>
    </w:p>
    <w:p>
      <w:pPr>
        <w:pageBreakBefore/>
      </w:pPr>
      <w:r>
        <w:t xml:space="preserve"/>
      </w:r>
    </w:p>
    <w:p>
      <w:pPr>
        <w:pStyle w:val="Heading1"/>
      </w:pPr>
      <w:r>
        <w:rPr>
          <w:rFonts w:ascii="Arial" w:cs="Arial" w:eastAsia="Arial" w:hAnsi="Arial"/>
          <w:b/>
          <w:bCs/>
          <w:color w:val="1F497D"/>
          <w:sz w:val="32"/>
          <w:szCs w:val="32"/>
        </w:rPr>
        <w:t xml:space="preserve">4. Lead Pipeline — Web Agencies / Resellers</w:t>
      </w:r>
    </w:p>
    <w:p>
      <w:pPr>
        <w:spacing w:after="120"/>
      </w:pPr>
      <w:r>
        <w:rPr>
          <w:rFonts w:ascii="Arial" w:cs="Arial" w:eastAsia="Arial" w:hAnsi="Arial"/>
          <w:sz w:val="22"/>
          <w:szCs w:val="22"/>
        </w:rPr>
        <w:t xml:space="preserve">Discovers WordPress/WooCommerce agencies and digital marketing firms that could become BlueSearch resellers. Scores each agency 0–100 for reseller fit.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Script</w:t>
            </w:r>
          </w:p>
        </w:tc>
        <w:tc>
          <w:tcPr>
            <w:tcW w:type="dxa" w:w="59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 Notes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 Discover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lead_agent.py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Bing+Brave + catalogs (Sortlist, DesignRush, TopDevelopers)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 Classify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lead_enrich_agent.py</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sector, specialisation, reseller_potential, score 0–100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 Enrich contacts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lead_enrich_contacts.py</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name, title, phone, LinkedIn per contact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 Export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leads_smart_export.py</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Tiered Excel (5 tiers by reseller score)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 — Write contacts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--write-contacts --campaign NAME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Writes to email_contacts with mark_leads=true</w:t>
            </w:r>
          </w:p>
        </w:tc>
      </w:tr>
    </w:tbl>
    <w:p>
      <w:pPr>
        <w:spacing w:after="0" w:before="200"/>
      </w:pPr>
      <w:r>
        <w:t xml:space="preserve"/>
      </w:r>
    </w:p>
    <w:p>
      <w:pPr>
        <w:pStyle w:val="Heading3"/>
      </w:pPr>
      <w:r>
        <w:rPr>
          <w:rFonts w:ascii="Arial" w:cs="Arial" w:eastAsia="Arial" w:hAnsi="Arial"/>
          <w:b/>
          <w:bCs/>
          <w:sz w:val="22"/>
          <w:szCs w:val="22"/>
        </w:rPr>
        <w:t xml:space="preserve">CLI — leads_smart_export.py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404"/>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48"/>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--countries CC</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Country codes</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--min-score N</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Minimum reseller score filter</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--outreach-priority N</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Only contacts with outreach_priority &lt;= N</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--write-contacts</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off</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Write to email_contacts Firestore collection</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--campaign NAME</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Tag written to email_contacts docs</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--dry-run-contacts</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off</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Show tier/priority summary without writing</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 PATH</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Output .xlsx path</w:t>
            </w:r>
          </w:p>
        </w:tc>
      </w:tr>
    </w:tbl>
    <w:p>
      <w:pPr>
        <w:spacing w:after="0" w:before="200"/>
      </w:pPr>
      <w:r>
        <w:t xml:space="preserve"/>
      </w:r>
    </w:p>
    <w:p>
      <w:pPr>
        <w:pageBreakBefore/>
      </w:pPr>
      <w:r>
        <w:t xml:space="preserve"/>
      </w:r>
    </w:p>
    <w:p>
      <w:pPr>
        <w:pStyle w:val="Heading1"/>
      </w:pPr>
      <w:r>
        <w:rPr>
          <w:rFonts w:ascii="Arial" w:cs="Arial" w:eastAsia="Arial" w:hAnsi="Arial"/>
          <w:b/>
          <w:bCs/>
          <w:color w:val="1F497D"/>
          <w:sz w:val="32"/>
          <w:szCs w:val="32"/>
        </w:rPr>
        <w:t xml:space="preserve">5. Unified Export — email_contacts_export.py</w:t>
      </w:r>
    </w:p>
    <w:p>
      <w:pPr>
        <w:spacing w:after="120"/>
      </w:pPr>
      <w:r>
        <w:rPr>
          <w:rFonts w:ascii="Arial" w:cs="Arial" w:eastAsia="Arial" w:hAnsi="Arial"/>
          <w:sz w:val="22"/>
          <w:szCs w:val="22"/>
        </w:rPr>
        <w:t xml:space="preserve">Reads directly from the email_contacts collection after one or both smart exports have run with --write-contacts. Produces a single Excel with contacts from both pipelines.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404"/>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48"/>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--countries CC</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Country codes</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--campaign NAME</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Filter by campaign tag</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--status</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pending / approved / sent / replied</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--mark</w:t>
            </w:r>
          </w:p>
        </w:tc>
        <w:tc>
          <w:tcPr>
            <w:tcW w:type="dxa" w:w="140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all</w:t>
            </w:r>
          </w:p>
        </w:tc>
        <w:tc>
          <w:tcPr>
            <w:tcW w:type="dxa" w:w="51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site = SITE_LEADS only  |  leads = LEADS only  |  both = in both</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 PATH</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Output .xlsx path</w:t>
            </w:r>
          </w:p>
        </w:tc>
      </w:tr>
    </w:tbl>
    <w:p>
      <w:pPr>
        <w:spacing w:after="0" w:before="200"/>
      </w:pPr>
      <w:r>
        <w:t xml:space="preserve"/>
      </w:r>
    </w:p>
    <w:p>
      <w:pPr>
        <w:pStyle w:val="Heading3"/>
      </w:pPr>
      <w:r>
        <w:rPr>
          <w:rFonts w:ascii="Arial" w:cs="Arial" w:eastAsia="Arial" w:hAnsi="Arial"/>
          <w:b/>
          <w:bCs/>
          <w:sz w:val="22"/>
          <w:szCs w:val="22"/>
        </w:rPr>
        <w:t xml:space="preserve">Typical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69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Site export + write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python app\site_smart_export.py --countries NO --write-contacts --campaign NO_jun02</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Leads export + write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python app\leads_smart_export.py --countries NO --write-contacts --campaign NO_jun02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Unified review Excel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python app\email_contacts_export.py --countries NO --campaign NO_jun02 --status pending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After human review</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python app\email_contacts_export.py --countries NO --status approved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 Cross-pipeline only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python app\email_contacts_export.py --mark both --countries NO</w:t>
            </w:r>
          </w:p>
        </w:tc>
      </w:tr>
    </w:tbl>
    <w:p>
      <w:pPr>
        <w:spacing w:after="0" w:before="200"/>
      </w:pPr>
      <w:r>
        <w:t xml:space="preserve"/>
      </w:r>
    </w:p>
    <w:p>
      <w:pPr>
        <w:pageBreakBefore/>
      </w:pPr>
      <w:r>
        <w:t xml:space="preserve"/>
      </w:r>
    </w:p>
    <w:p>
      <w:pPr>
        <w:pStyle w:val="Heading1"/>
      </w:pPr>
      <w:r>
        <w:rPr>
          <w:rFonts w:ascii="Arial" w:cs="Arial" w:eastAsia="Arial" w:hAnsi="Arial"/>
          <w:b/>
          <w:bCs/>
          <w:color w:val="1F497D"/>
          <w:sz w:val="32"/>
          <w:szCs w:val="32"/>
        </w:rPr>
        <w:t xml:space="preserve">6. Shared Utilities</w:t>
      </w:r>
    </w:p>
    <w:p>
      <w:pPr>
        <w:pStyle w:val="Heading2"/>
      </w:pPr>
      <w:r>
        <w:rPr>
          <w:rFonts w:ascii="Arial" w:cs="Arial" w:eastAsia="Arial" w:hAnsi="Arial"/>
          <w:b/>
          <w:bCs/>
          <w:sz w:val="26"/>
          <w:szCs w:val="26"/>
        </w:rPr>
        <w:t xml:space="preserve">clean_str() — functions/utils.py</w:t>
      </w:r>
    </w:p>
    <w:p>
      <w:pPr>
        <w:spacing w:after="120"/>
      </w:pPr>
      <w:r>
        <w:rPr>
          <w:rFonts w:ascii="Arial" w:cs="Arial" w:eastAsia="Arial" w:hAnsi="Arial"/>
          <w:sz w:val="22"/>
          <w:szCs w:val="22"/>
        </w:rPr>
        <w:t xml:space="preserve">Truncates name and title fields at the first bad character or label prefix. Applied at collection time (agents) and export time (export scripts). Hyphenated names like Anne-Sofie are preserved.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39"/>
      </w:tblGrid>
      <w:tr>
        <w:trPr>
          <w:tblHeader/>
        </w:trPr>
        <w:tc>
          <w:tcPr>
            <w:tcW w:type="dxa" w:w="262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739"/>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Detail / Example</w:t>
            </w:r>
          </w:p>
        </w:tc>
      </w:tr>
      <w:tr>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HTML decode</w:t>
            </w:r>
          </w:p>
        </w:tc>
        <w:tc>
          <w:tcPr>
            <w:tcW w:type="dxa" w:w="673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&amp;amp; → &amp; before scanning</w:t>
            </w:r>
          </w:p>
        </w:tc>
      </w:tr>
      <w:tr>
        <w:tc>
          <w:tcPr>
            <w:tcW w:type="dxa" w:w="26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Control characters</w:t>
            </w:r>
          </w:p>
        </w:tc>
        <w:tc>
          <w:tcPr>
            <w:tcW w:type="dxa" w:w="6739"/>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ord &lt; 32 or 127 (tab, newline, NUL...)</w:t>
            </w:r>
          </w:p>
        </w:tc>
      </w:tr>
      <w:tr>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JSON artifact chars</w:t>
            </w:r>
          </w:p>
        </w:tc>
        <w:tc>
          <w:tcPr>
            <w:tcW w:type="dxa" w:w="673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 { } \ / | , : ( ) + = &lt; &gt; &amp;</w:t>
            </w:r>
          </w:p>
        </w:tc>
      </w:tr>
      <w:tr>
        <w:tc>
          <w:tcPr>
            <w:tcW w:type="dxa" w:w="26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Smart / curly quotes</w:t>
            </w:r>
          </w:p>
        </w:tc>
        <w:tc>
          <w:tcPr>
            <w:tcW w:type="dxa" w:w="6739"/>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 ” ‘ ’</w:t>
            </w:r>
          </w:p>
        </w:tc>
      </w:tr>
      <w:tr>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Digit at any position</w:t>
            </w:r>
          </w:p>
        </w:tc>
        <w:tc>
          <w:tcPr>
            <w:tcW w:type="dxa" w:w="673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Partner 123456 → Partner  |  0123title → (empty)</w:t>
            </w:r>
          </w:p>
        </w:tc>
      </w:tr>
      <w:tr>
        <w:tc>
          <w:tcPr>
            <w:tcW w:type="dxa" w:w="26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Scand. email label</w:t>
            </w:r>
          </w:p>
        </w:tc>
        <w:tc>
          <w:tcPr>
            <w:tcW w:type="dxa" w:w="6739"/>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E-post  E:  e (word boundary)</w:t>
            </w:r>
          </w:p>
        </w:tc>
      </w:tr>
      <w:tr>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Phone labels</w:t>
            </w:r>
          </w:p>
        </w:tc>
        <w:tc>
          <w:tcPr>
            <w:tcW w:type="dxa" w:w="673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Tlf  Tlf.  Tlf:  Tel  Tel:  Telefon  Telephone</w:t>
            </w:r>
          </w:p>
          <w:p>
            <w:pPr>
              <w:spacing w:after="60"/>
            </w:pPr>
            <w:r>
              <w:rPr>
                <w:rFonts w:ascii="Courier New" w:cs="Courier New" w:eastAsia="Courier New" w:hAnsi="Courier New"/>
                <w:sz w:val="18"/>
                <w:szCs w:val="18"/>
              </w:rPr>
              <w:t xml:space="preserve">Phone  Puh  Mob  Mobil  Tél  GSM</w:t>
            </w:r>
          </w:p>
        </w:tc>
      </w:tr>
      <w:tr>
        <w:tc>
          <w:tcPr>
            <w:tcW w:type="dxa" w:w="26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Space-padded dash</w:t>
            </w:r>
          </w:p>
        </w:tc>
        <w:tc>
          <w:tcPr>
            <w:tcW w:type="dxa" w:w="6739"/>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Daglig leder - info@co.no → Daglig leder</w:t>
            </w:r>
          </w:p>
        </w:tc>
      </w:tr>
      <w:tr>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Bare label remaining</w:t>
            </w:r>
          </w:p>
        </w:tc>
        <w:tc>
          <w:tcPr>
            <w:tcW w:type="dxa" w:w="673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Courier New" w:cs="Courier New" w:eastAsia="Courier New" w:hAnsi="Courier New"/>
                <w:sz w:val="18"/>
                <w:szCs w:val="18"/>
              </w:rPr>
              <w:t xml:space="preserve">Tlf: (47) 123 → (empty, not "Tlf")</w:t>
            </w:r>
          </w:p>
        </w:tc>
      </w:tr>
    </w:tbl>
    <w:p>
      <w:pPr>
        <w:spacing w:after="0" w:before="200"/>
      </w:pPr>
      <w:r>
        <w:t xml:space="preserve"/>
      </w:r>
    </w:p>
    <w:p>
      <w:pPr>
        <w:pStyle w:val="Heading2"/>
      </w:pPr>
      <w:r>
        <w:rPr>
          <w:rFonts w:ascii="Arial" w:cs="Arial" w:eastAsia="Arial" w:hAnsi="Arial"/>
          <w:b/>
          <w:bCs/>
          <w:sz w:val="26"/>
          <w:szCs w:val="26"/>
        </w:rPr>
        <w:t xml:space="preserve">resolve_country() — functions/utils.py</w:t>
      </w:r>
    </w:p>
    <w:p>
      <w:pPr>
        <w:spacing w:after="120"/>
      </w:pPr>
      <w:r>
        <w:rPr>
          <w:rFonts w:ascii="Arial" w:cs="Arial" w:eastAsia="Arial" w:hAnsi="Arial"/>
          <w:sz w:val="22"/>
          <w:szCs w:val="22"/>
        </w:rPr>
        <w:t xml:space="preserve">Resolves the best available country code. Priority: location_country → ai_country → country. Normalises ISO codes (GB → UK, AU, NZ, IN, NO, SE, DK, FI, IE, ZA, DE, FR, BE, NL, ES, IT).</w:t>
      </w:r>
    </w:p>
    <w:p>
      <w:pPr>
        <w:spacing w:after="0" w:before="200"/>
      </w:pPr>
      <w:r>
        <w:t xml:space="preserve"/>
      </w:r>
    </w:p>
    <w:p>
      <w:pPr>
        <w:pStyle w:val="Heading2"/>
      </w:pPr>
      <w:r>
        <w:rPr>
          <w:rFonts w:ascii="Arial" w:cs="Arial" w:eastAsia="Arial" w:hAnsi="Arial"/>
          <w:b/>
          <w:bCs/>
          <w:sz w:val="26"/>
          <w:szCs w:val="26"/>
        </w:rPr>
        <w:t xml:space="preserve">excel_builder.py — functions/excel_builder.py</w:t>
      </w:r>
    </w:p>
    <w:p>
      <w:pPr>
        <w:spacing w:after="120"/>
      </w:pPr>
      <w:r>
        <w:rPr>
          <w:rFonts w:ascii="Arial" w:cs="Arial" w:eastAsia="Arial" w:hAnsi="Arial"/>
          <w:sz w:val="22"/>
          <w:szCs w:val="22"/>
        </w:rPr>
        <w:t xml:space="preserve">Shared Excel building module used by all three export scripts. Eliminates ~60 lines of duplicated boilerplate.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61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write_contacts_sheet(ws, rows, cols, sort_key, wrap_keys)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Header row + tier-coloured data rows + bool→YES + list→csv + auto-filter</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make_header_cell(ws, row, col, value)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Dark blue header cell for summary sheets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save_workbook(wb, out_path, label)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mkdir if needed + save + print confirmation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TIER_COLORS / TIER_TEXT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Shared colour maps (tier 1–6 → hex fill and text colours)</w:t>
            </w:r>
          </w:p>
        </w:tc>
      </w:tr>
    </w:tbl>
    <w:p>
      <w:pPr>
        <w:pageBreakBefore/>
      </w:pPr>
      <w:r>
        <w:t xml:space="preserve"/>
      </w:r>
    </w:p>
    <w:p>
      <w:pPr>
        <w:pStyle w:val="Heading1"/>
      </w:pPr>
      <w:r>
        <w:rPr>
          <w:rFonts w:ascii="Arial" w:cs="Arial" w:eastAsia="Arial" w:hAnsi="Arial"/>
          <w:b/>
          <w:bCs/>
          <w:color w:val="1F497D"/>
          <w:sz w:val="32"/>
          <w:szCs w:val="32"/>
        </w:rPr>
        <w:t xml:space="preserve">7. email_contacts — Full Record Schema</w:t>
      </w:r>
    </w:p>
    <w:p>
      <w:pPr>
        <w:spacing w:after="120"/>
      </w:pPr>
      <w:r>
        <w:rPr>
          <w:rFonts w:ascii="Arial" w:cs="Arial" w:eastAsia="Arial" w:hAnsi="Arial"/>
          <w:sz w:val="22"/>
          <w:szCs w:val="22"/>
        </w:rPr>
        <w:t xml:space="preserve">Each document in the email_contacts Firestore collection has the following fields. Document ID is the normalised email address (special chars → underscore). Fields marked Site/Leads show which pipeline writes them. When a contact appears in both pipelines both sets of fields are merged — data fields are always overwritten on re-import, lifecycle fields (status, created_at) are set once and never touched again.</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  Identity &amp; Document IDs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doc_id</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Firestore document ID — email normalised (special chars → _)</w:t>
            </w:r>
          </w:p>
          <w:p>
            <w:pPr>
              <w:spacing w:after="40"/>
            </w:pPr>
            <w:r>
              <w:rPr>
                <w:rFonts w:ascii="Arial" w:cs="Arial" w:eastAsia="Arial" w:hAnsi="Arial"/>
                <w:b w:val="false"/>
                <w:bCs w:val="false"/>
                <w:color w:val="000000"/>
                <w:sz w:val="18"/>
                <w:szCs w:val="18"/>
              </w:rPr>
              <w:t xml:space="preserve">Same value stored as a field for easy Excel lookup</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john_smith_acme_co_uk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email</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Validated, clean email address</w:t>
            </w:r>
          </w:p>
          <w:p>
            <w:pPr>
              <w:spacing w:after="40"/>
            </w:pPr>
            <w:r>
              <w:rPr>
                <w:rFonts w:ascii="Arial" w:cs="Arial" w:eastAsia="Arial" w:hAnsi="Arial"/>
                <w:b w:val="false"/>
                <w:bCs w:val="false"/>
                <w:color w:val="000000"/>
                <w:sz w:val="18"/>
                <w:szCs w:val="18"/>
              </w:rPr>
              <w:t xml:space="preserve">Passes _valid_email() + clean_str()</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john.smith@acme.co.uk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contact_id</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Source site_contacts sub-document ID</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c_a3f2b1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lead_id_site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Source site_leads document ID — links back to the originating site</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acme-co-uk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lead_id_leads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Source leads document ID — links back to the originating agency</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agency-fullstakk-no</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4"/>
              <w:bottom w:val="single" w:color="1F497D" w:sz="4"/>
              <w:right w:val="single" w:color="1F497D" w:sz="4"/>
            </w:tcBorders>
            <w:shd w:fill="1F497D" w:val="clear"/>
            <w:tcMar>
              <w:top w:type="dxa" w:w="120"/>
              <w:left w:type="dxa" w:w="200"/>
              <w:bottom w:type="dxa" w:w="120"/>
              <w:right w:type="dxa" w:w="200"/>
            </w:tcMar>
          </w:tcPr>
          <w:p>
            <w:r>
              <w:rPr>
                <w:rFonts w:ascii="Arial" w:cs="Arial" w:eastAsia="Arial" w:hAnsi="Arial"/>
                <w:b/>
                <w:bCs/>
                <w:color w:val="FFFFFF"/>
                <w:sz w:val="24"/>
                <w:szCs w:val="24"/>
              </w:rPr>
              <w:t xml:space="preserve">👤  Contact Personal Information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name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Full contact name, cleaned via clean_str()</w:t>
            </w:r>
          </w:p>
          <w:p>
            <w:pPr>
              <w:spacing w:after="40"/>
            </w:pPr>
            <w:r>
              <w:rPr>
                <w:rFonts w:ascii="Arial" w:cs="Arial" w:eastAsia="Arial" w:hAnsi="Arial"/>
                <w:b w:val="false"/>
                <w:bCs w:val="false"/>
                <w:color w:val="000000"/>
                <w:sz w:val="18"/>
                <w:szCs w:val="18"/>
              </w:rPr>
              <w:t xml:space="preserve">Derived from email local part if personal email and name unknown</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John Smith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title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Job title, cleaned via clean_str()</w:t>
            </w:r>
          </w:p>
          <w:p>
            <w:pPr>
              <w:spacing w:after="40"/>
            </w:pPr>
            <w:r>
              <w:rPr>
                <w:rFonts w:ascii="Arial" w:cs="Arial" w:eastAsia="Arial" w:hAnsi="Arial"/>
                <w:b w:val="false"/>
                <w:bCs w:val="false"/>
                <w:color w:val="000000"/>
                <w:sz w:val="18"/>
                <w:szCs w:val="18"/>
              </w:rPr>
              <w:t xml:space="preserve">Truncated at phone labels, JSON artifacts, bad chars</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Head of Digital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phone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Phone number extracted from site or contact enrichment</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+47 912 34 567</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linkedin</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LinkedIn profile URL</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linkedin.com/in/johnsmith</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595959" w:val="clear"/>
            <w:tcMar>
              <w:top w:type="dxa" w:w="120"/>
              <w:left w:type="dxa" w:w="200"/>
              <w:bottom w:type="dxa" w:w="120"/>
              <w:right w:type="dxa" w:w="200"/>
            </w:tcMar>
          </w:tcPr>
          <w:p>
            <w:r>
              <w:rPr>
                <w:rFonts w:ascii="Arial" w:cs="Arial" w:eastAsia="Arial" w:hAnsi="Arial"/>
                <w:b/>
                <w:bCs/>
                <w:color w:val="FFFFFF"/>
                <w:sz w:val="24"/>
                <w:szCs w:val="24"/>
              </w:rPr>
              <w:t xml:space="preserve">🏢  Source Company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domain</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Company domain (without protocol)</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acme.co.uk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website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Full website URL</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https://acme.co.uk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company</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Company name</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Acme Digital Ltd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country</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Normalised country code via resolve_country()</w:t>
            </w:r>
          </w:p>
          <w:p>
            <w:pPr>
              <w:spacing w:after="40"/>
            </w:pPr>
            <w:r>
              <w:rPr>
                <w:rFonts w:ascii="Arial" w:cs="Arial" w:eastAsia="Arial" w:hAnsi="Arial"/>
                <w:b w:val="false"/>
                <w:bCs w:val="false"/>
                <w:color w:val="000000"/>
                <w:sz w:val="18"/>
                <w:szCs w:val="18"/>
              </w:rPr>
              <w:t xml:space="preserve">Priority: location_country → ai_country → country</w:t>
            </w:r>
          </w:p>
          <w:p>
            <w:pPr>
              <w:spacing w:after="40"/>
            </w:pPr>
            <w:r>
              <w:rPr>
                <w:rFonts w:ascii="Arial" w:cs="Arial" w:eastAsia="Arial" w:hAnsi="Arial"/>
                <w:b w:val="false"/>
                <w:bCs w:val="false"/>
                <w:color w:val="000000"/>
                <w:sz w:val="18"/>
                <w:szCs w:val="18"/>
              </w:rPr>
              <w:t xml:space="preserve">ISO normalised: GB→UK, etc.</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UK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location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Full location string from site_location_enrich</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London, England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location_city</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City from GPT location enrichment</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London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location_region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Region/county from GPT location enrichment</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England</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single" w:color="5B2D8E" w:sz="4"/>
              <w:bottom w:val="single" w:color="5B2D8E" w:sz="4"/>
              <w:right w:val="single" w:color="5B2D8E" w:sz="4"/>
            </w:tcBorders>
            <w:shd w:fill="5B2D8E" w:val="clear"/>
            <w:tcMar>
              <w:top w:type="dxa" w:w="120"/>
              <w:left w:type="dxa" w:w="200"/>
              <w:bottom w:type="dxa" w:w="120"/>
              <w:right w:type="dxa" w:w="200"/>
            </w:tcMar>
          </w:tcPr>
          <w:p>
            <w:r>
              <w:rPr>
                <w:rFonts w:ascii="Arial" w:cs="Arial" w:eastAsia="Arial" w:hAnsi="Arial"/>
                <w:b/>
                <w:bCs/>
                <w:color w:val="FFFFFF"/>
                <w:sz w:val="24"/>
                <w:szCs w:val="24"/>
              </w:rPr>
              <w:t xml:space="preserve">🤖  AI Classification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ai_sector</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GPT-classified business sector</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ecommerce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ai_platform</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Website platform detected by AI</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wordpress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ai_summary</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AI-generated 1–2 sentence company summary</w:t>
            </w:r>
          </w:p>
          <w:p>
            <w:pPr>
              <w:spacing w:after="40"/>
            </w:pPr>
            <w:r>
              <w:rPr>
                <w:rFonts w:ascii="Arial" w:cs="Arial" w:eastAsia="Arial" w:hAnsi="Arial"/>
                <w:b w:val="false"/>
                <w:bCs w:val="false"/>
                <w:color w:val="000000"/>
                <w:sz w:val="18"/>
                <w:szCs w:val="18"/>
              </w:rPr>
              <w:t xml:space="preserve">Used in mail-merge personalisation</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UK-based manufacturer of...</w:t>
            </w:r>
          </w:p>
          <w:p>
            <w:pPr>
              <w:spacing w:after="40"/>
            </w:pPr>
            <w:r>
              <w:rPr>
                <w:rFonts w:ascii="Courier New" w:cs="Courier New" w:eastAsia="Courier New" w:hAnsi="Courier New"/>
                <w:b w:val="false"/>
                <w:bCs w:val="false"/>
                <w:color w:val="444444"/>
                <w:sz w:val="17"/>
                <w:szCs w:val="17"/>
              </w:rPr>
              <w:t xml:space="preserve">selling direct via WooCommerce.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ai_company_type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Company type classification (site pipeline only)</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manufacturer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ai_confidence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number</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GPT confidence score 0–1 for site classification</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0.92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ai_potential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Reseller potential: high / medium / low</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high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ai_client_base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Agency client base: smb / enterprise / mixed</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smb</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keywords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array</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Extracted site keywords (list of strings)</w:t>
            </w:r>
          </w:p>
          <w:p>
            <w:pPr>
              <w:spacing w:after="40"/>
            </w:pPr>
            <w:r>
              <w:rPr>
                <w:rFonts w:ascii="Arial" w:cs="Arial" w:eastAsia="Arial" w:hAnsi="Arial"/>
                <w:b w:val="false"/>
                <w:bCs w:val="false"/>
                <w:color w:val="000000"/>
                <w:sz w:val="18"/>
                <w:szCs w:val="18"/>
              </w:rPr>
              <w:t xml:space="preserve">Stored as array in Firestore, joined as CSV in Excel</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["woocommerce","payments",</w:t>
            </w:r>
          </w:p>
          <w:p>
            <w:pPr>
              <w:spacing w:after="40"/>
            </w:pPr>
            <w:r>
              <w:rPr>
                <w:rFonts w:ascii="Courier New" w:cs="Courier New" w:eastAsia="Courier New" w:hAnsi="Courier New"/>
                <w:b w:val="false"/>
                <w:bCs w:val="false"/>
                <w:color w:val="444444"/>
                <w:sz w:val="17"/>
                <w:szCs w:val="17"/>
              </w:rPr>
              <w:t xml:space="preserve">"uk-retail"]</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C55A11" w:val="clear"/>
            <w:tcMar>
              <w:top w:type="dxa" w:w="120"/>
              <w:left w:type="dxa" w:w="200"/>
              <w:bottom w:type="dxa" w:w="120"/>
              <w:right w:type="dxa" w:w="200"/>
            </w:tcMar>
          </w:tcPr>
          <w:p>
            <w:r>
              <w:rPr>
                <w:rFonts w:ascii="Arial" w:cs="Arial" w:eastAsia="Arial" w:hAnsi="Arial"/>
                <w:b/>
                <w:bCs/>
                <w:color w:val="FFFFFF"/>
                <w:sz w:val="24"/>
                <w:szCs w:val="24"/>
              </w:rPr>
              <w:t xml:space="preserve">📊  Scoring &amp; Prioritisation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tier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number</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Numeric tier: 1 (best) → 5 or 6 (lowest)</w:t>
            </w:r>
          </w:p>
          <w:p>
            <w:pPr>
              <w:spacing w:after="40"/>
            </w:pPr>
            <w:r>
              <w:rPr>
                <w:rFonts w:ascii="Arial" w:cs="Arial" w:eastAsia="Arial" w:hAnsi="Arial"/>
                <w:b w:val="false"/>
                <w:bCs w:val="false"/>
                <w:color w:val="000000"/>
                <w:sz w:val="18"/>
                <w:szCs w:val="18"/>
              </w:rPr>
              <w:t xml:space="preserve">Site: by page count  |  Leads: by reseller score</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tier_label</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Human-readable tier name</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2-Enterprise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email_type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Email classification:</w:t>
            </w:r>
          </w:p>
          <w:p>
            <w:pPr>
              <w:spacing w:after="40"/>
            </w:pPr>
            <w:r>
              <w:rPr>
                <w:rFonts w:ascii="Arial" w:cs="Arial" w:eastAsia="Arial" w:hAnsi="Arial"/>
                <w:b w:val="false"/>
                <w:bCs w:val="false"/>
                <w:color w:val="000000"/>
                <w:sz w:val="18"/>
                <w:szCs w:val="18"/>
              </w:rPr>
              <w:t xml:space="preserve">personal / role / department / admin</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personal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contact_type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Contact role classification:</w:t>
            </w:r>
          </w:p>
          <w:p>
            <w:pPr>
              <w:spacing w:after="40"/>
            </w:pPr>
            <w:r>
              <w:rPr>
                <w:rFonts w:ascii="Arial" w:cs="Arial" w:eastAsia="Arial" w:hAnsi="Arial"/>
                <w:b w:val="false"/>
                <w:bCs w:val="false"/>
                <w:color w:val="000000"/>
                <w:sz w:val="18"/>
                <w:szCs w:val="18"/>
              </w:rPr>
              <w:t xml:space="preserve">decision_maker / marketing / developer / sales /</w:t>
            </w:r>
          </w:p>
          <w:p>
            <w:pPr>
              <w:spacing w:after="40"/>
            </w:pPr>
            <w:r>
              <w:rPr>
                <w:rFonts w:ascii="Arial" w:cs="Arial" w:eastAsia="Arial" w:hAnsi="Arial"/>
                <w:b w:val="false"/>
                <w:bCs w:val="false"/>
                <w:color w:val="000000"/>
                <w:sz w:val="18"/>
                <w:szCs w:val="18"/>
              </w:rPr>
              <w:t xml:space="preserve">operations / unknown</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decision_maker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outreach_priority</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number</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Combined priority score 1–4</w:t>
            </w:r>
          </w:p>
          <w:p>
            <w:pPr>
              <w:spacing w:after="40"/>
            </w:pPr>
            <w:r>
              <w:rPr>
                <w:rFonts w:ascii="Arial" w:cs="Arial" w:eastAsia="Arial" w:hAnsi="Arial"/>
                <w:b w:val="false"/>
                <w:bCs w:val="false"/>
                <w:color w:val="000000"/>
                <w:sz w:val="18"/>
                <w:szCs w:val="18"/>
              </w:rPr>
              <w:t xml:space="preserve">1 = personal email + decision_maker (best)</w:t>
            </w:r>
          </w:p>
          <w:p>
            <w:pPr>
              <w:spacing w:after="40"/>
            </w:pPr>
            <w:r>
              <w:rPr>
                <w:rFonts w:ascii="Arial" w:cs="Arial" w:eastAsia="Arial" w:hAnsi="Arial"/>
                <w:b w:val="false"/>
                <w:bCs w:val="false"/>
                <w:color w:val="000000"/>
                <w:sz w:val="18"/>
                <w:szCs w:val="18"/>
              </w:rPr>
              <w:t xml:space="preserve">4 = admin / unknown (lowest)</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reseller_score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number</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Numeric reseller fit score 0–100 (leads pipeline only)</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78</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page_count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number</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Total pages found via sitemap (site pipeline only)</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1240</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sitemap_type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Sitemap format: index / urlset / none</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index</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sitemap_oldest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Oldest date found in sitemap (ISO string)</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2019-03-14</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375623" w:val="clear"/>
            <w:tcMar>
              <w:top w:type="dxa" w:w="120"/>
              <w:left w:type="dxa" w:w="200"/>
              <w:bottom w:type="dxa" w:w="120"/>
              <w:right w:type="dxa" w:w="200"/>
            </w:tcMar>
          </w:tcPr>
          <w:p>
            <w:r>
              <w:rPr>
                <w:rFonts w:ascii="Arial" w:cs="Arial" w:eastAsia="Arial" w:hAnsi="Arial"/>
                <w:b/>
                <w:bCs/>
                <w:color w:val="FFFFFF"/>
                <w:sz w:val="24"/>
                <w:szCs w:val="24"/>
              </w:rPr>
              <w:t xml:space="preserve">🔀  Origin &amp; Pipeline Marks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mark_site_leads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bool</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true if this contact was written by site_smart_export</w:t>
            </w:r>
          </w:p>
          <w:p>
            <w:pPr>
              <w:spacing w:after="40"/>
            </w:pPr>
            <w:r>
              <w:rPr>
                <w:rFonts w:ascii="Arial" w:cs="Arial" w:eastAsia="Arial" w:hAnsi="Arial"/>
                <w:b w:val="false"/>
                <w:bCs w:val="false"/>
                <w:color w:val="000000"/>
                <w:sz w:val="18"/>
                <w:szCs w:val="18"/>
              </w:rPr>
              <w:t xml:space="preserve">Never removed — merge=True keeps it on leads update</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true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mark_leads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bool</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true if this contact was written by leads_smart_export</w:t>
            </w:r>
          </w:p>
          <w:p>
            <w:pPr>
              <w:spacing w:after="40"/>
            </w:pPr>
            <w:r>
              <w:rPr>
                <w:rFonts w:ascii="Arial" w:cs="Arial" w:eastAsia="Arial" w:hAnsi="Arial"/>
                <w:b w:val="false"/>
                <w:bCs w:val="false"/>
                <w:color w:val="000000"/>
                <w:sz w:val="18"/>
                <w:szCs w:val="18"/>
              </w:rPr>
              <w:t xml:space="preserve">Never removed — merge=True keeps it on site update</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true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category_site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Search query category used to discover this site</w:t>
            </w:r>
          </w:p>
          <w:p>
            <w:pPr>
              <w:spacing w:after="40"/>
            </w:pPr>
            <w:r>
              <w:rPr>
                <w:rFonts w:ascii="Arial" w:cs="Arial" w:eastAsia="Arial" w:hAnsi="Arial"/>
                <w:b w:val="false"/>
                <w:bCs w:val="false"/>
                <w:color w:val="000000"/>
                <w:sz w:val="18"/>
                <w:szCs w:val="18"/>
              </w:rPr>
              <w:t xml:space="preserve">(e.g. ecommerce, technology, manufacturing)</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ecommerce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category_leads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F2F2F2" w:val="clear"/>
            <w:tcMar>
              <w:top w:type="dxa" w:w="80"/>
              <w:left w:type="dxa" w:w="60"/>
              <w:bottom w:type="dxa" w:w="80"/>
              <w:right w:type="dxa" w:w="60"/>
            </w:tcMar>
            <w:vAlign w:val="center"/>
          </w:tcPr>
          <w:p>
            <w:pPr>
              <w:jc w:val="center"/>
            </w:pPr>
            <w:r>
              <w:rPr>
                <w:rFonts w:ascii="Arial" w:cs="Arial" w:eastAsia="Arial" w:hAnsi="Arial"/>
                <w:b w:val="false"/>
                <w:bCs w:val="false"/>
                <w:color w:val="595959"/>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How the agency was found: catalog or search</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catalog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campaign</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Campaign tag set via --campaign flag</w:t>
            </w:r>
          </w:p>
          <w:p>
            <w:pPr>
              <w:spacing w:after="40"/>
            </w:pPr>
            <w:r>
              <w:rPr>
                <w:rFonts w:ascii="Arial" w:cs="Arial" w:eastAsia="Arial" w:hAnsi="Arial"/>
                <w:b w:val="false"/>
                <w:bCs w:val="false"/>
                <w:color w:val="000000"/>
                <w:sz w:val="18"/>
                <w:szCs w:val="18"/>
              </w:rPr>
              <w:t xml:space="preserve">Empty string if not set</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NO_jun02</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C00000" w:val="clear"/>
            <w:tcMar>
              <w:top w:type="dxa" w:w="120"/>
              <w:left w:type="dxa" w:w="200"/>
              <w:bottom w:type="dxa" w:w="120"/>
              <w:right w:type="dxa" w:w="200"/>
            </w:tcMar>
          </w:tcPr>
          <w:p>
            <w:r>
              <w:rPr>
                <w:rFonts w:ascii="Arial" w:cs="Arial" w:eastAsia="Arial" w:hAnsi="Arial"/>
                <w:b/>
                <w:bCs/>
                <w:color w:val="FFFFFF"/>
                <w:sz w:val="24"/>
                <w:szCs w:val="24"/>
              </w:rPr>
              <w:t xml:space="preserve">⏱  Lifecycle Fields  (set once — never overwritten on update)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status</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Current contact status in outreach flow</w:t>
            </w:r>
          </w:p>
          <w:p>
            <w:pPr>
              <w:spacing w:after="40"/>
            </w:pPr>
            <w:r>
              <w:rPr>
                <w:rFonts w:ascii="Arial" w:cs="Arial" w:eastAsia="Arial" w:hAnsi="Arial"/>
                <w:b w:val="false"/>
                <w:bCs w:val="false"/>
                <w:color w:val="000000"/>
                <w:sz w:val="18"/>
                <w:szCs w:val="18"/>
              </w:rPr>
              <w:t xml:space="preserve">See status lifecycle diagram (Figure 2)</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pending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created_at</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ISO 8601 UTC timestamp — set on first write</w:t>
            </w:r>
          </w:p>
          <w:p>
            <w:pPr>
              <w:spacing w:after="40"/>
            </w:pPr>
            <w:r>
              <w:rPr>
                <w:rFonts w:ascii="Arial" w:cs="Arial" w:eastAsia="Arial" w:hAnsi="Arial"/>
                <w:b w:val="false"/>
                <w:bCs w:val="false"/>
                <w:color w:val="000000"/>
                <w:sz w:val="18"/>
                <w:szCs w:val="18"/>
              </w:rPr>
              <w:t xml:space="preserve">Never touched again on subsequent updates</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2026-06-02T14:30:00.000Z</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single" w:color="5B2D8E" w:sz="4"/>
              <w:bottom w:val="single" w:color="5B2D8E" w:sz="4"/>
              <w:right w:val="single" w:color="5B2D8E" w:sz="4"/>
            </w:tcBorders>
            <w:shd w:fill="5B2D8E" w:val="clear"/>
            <w:tcMar>
              <w:top w:type="dxa" w:w="120"/>
              <w:left w:type="dxa" w:w="200"/>
              <w:bottom w:type="dxa" w:w="120"/>
              <w:right w:type="dxa" w:w="200"/>
            </w:tcMar>
          </w:tcPr>
          <w:p>
            <w:r>
              <w:rPr>
                <w:rFonts w:ascii="Arial" w:cs="Arial" w:eastAsia="Arial" w:hAnsi="Arial"/>
                <w:b/>
                <w:bCs/>
                <w:color w:val="FFFFFF"/>
                <w:sz w:val="24"/>
                <w:szCs w:val="24"/>
              </w:rPr>
              <w:t xml:space="preserve">✉  Mail-Merge Personalisation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
        <w:gridCol w:w="500"/>
        <w:gridCol w:w="3800"/>
        <w:gridCol w:w="2160"/>
      </w:tblGrid>
      <w:tr>
        <w:tc>
          <w:tcPr>
            <w:tcW w:type="dxa" w:w="16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r>
              <w:rPr>
                <w:rFonts w:ascii="Courier New" w:cs="Courier New" w:eastAsia="Courier New" w:hAnsi="Courier New"/>
                <w:b/>
                <w:bCs/>
                <w:color w:val="FFFFFF"/>
                <w:sz w:val="18"/>
                <w:szCs w:val="18"/>
              </w:rPr>
              <w:t xml:space="preserve">Field</w:t>
            </w:r>
          </w:p>
        </w:tc>
        <w:tc>
          <w:tcPr>
            <w:tcW w:type="dxa" w:w="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Type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Site</w:t>
            </w:r>
          </w:p>
        </w:tc>
        <w:tc>
          <w:tcPr>
            <w:tcW w:type="dxa" w:w="500"/>
            <w:tcBorders>
              <w:top w:val="single" w:color="1F497D" w:sz="4"/>
              <w:left w:val="single" w:color="1F497D" w:sz="4"/>
              <w:bottom w:val="single" w:color="1F497D" w:sz="4"/>
              <w:right w:val="single" w:color="1F497D" w:sz="4"/>
            </w:tcBorders>
            <w:shd w:fill="1F497D"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Leads</w:t>
            </w:r>
          </w:p>
        </w:tc>
        <w:tc>
          <w:tcPr>
            <w:tcW w:type="dxa" w:w="380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Arial" w:cs="Arial" w:eastAsia="Arial" w:hAnsi="Arial"/>
                <w:b/>
                <w:bCs/>
                <w:color w:val="FFFFFF"/>
                <w:sz w:val="18"/>
                <w:szCs w:val="18"/>
              </w:rPr>
              <w:t xml:space="preserve">Description</w:t>
            </w:r>
          </w:p>
        </w:tc>
        <w:tc>
          <w:tcPr>
            <w:tcW w:type="dxa" w:w="2160"/>
            <w:tcBorders>
              <w:top w:val="single" w:color="1F497D" w:sz="4"/>
              <w:left w:val="single" w:color="1F497D" w:sz="4"/>
              <w:bottom w:val="single" w:color="1F497D" w:sz="4"/>
              <w:right w:val="single" w:color="1F497D" w:sz="4"/>
            </w:tcBorders>
            <w:shd w:fill="1F497D" w:val="clear"/>
            <w:tcMar>
              <w:top w:type="dxa" w:w="80"/>
              <w:left w:type="dxa" w:w="100"/>
              <w:bottom w:type="dxa" w:w="80"/>
              <w:right w:type="dxa" w:w="100"/>
            </w:tcMar>
          </w:tcPr>
          <w:p>
            <w:pPr>
              <w:spacing w:after="40"/>
            </w:pPr>
            <w:r>
              <w:rPr>
                <w:rFonts w:ascii="Courier New" w:cs="Courier New" w:eastAsia="Courier New" w:hAnsi="Courier New"/>
                <w:b/>
                <w:bCs/>
                <w:color w:val="FFFFFF"/>
                <w:sz w:val="17"/>
                <w:szCs w:val="17"/>
              </w:rPr>
              <w:t xml:space="preserve">Example value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personalisation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map</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Nested map for template variable substitution</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  .name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First name (or best available single name)</w:t>
            </w:r>
          </w:p>
          <w:p>
            <w:pPr>
              <w:spacing w:after="40"/>
            </w:pPr>
            <w:r>
              <w:rPr>
                <w:rFonts w:ascii="Arial" w:cs="Arial" w:eastAsia="Arial" w:hAnsi="Arial"/>
                <w:b w:val="false"/>
                <w:bCs w:val="false"/>
                <w:color w:val="000000"/>
                <w:sz w:val="18"/>
                <w:szCs w:val="18"/>
              </w:rPr>
              <w:t xml:space="preserve">Derived from full name split or email local part</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John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val="false"/>
                <w:bCs w:val="false"/>
                <w:color w:val="2E75B6"/>
                <w:sz w:val="18"/>
                <w:szCs w:val="18"/>
              </w:rPr>
              <w:t xml:space="preserve">  .full_name</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i/>
                <w:iCs/>
                <w:color w:val="555555"/>
                <w:sz w:val="17"/>
                <w:szCs w:val="17"/>
              </w:rPr>
              <w:t xml:space="preserve">string</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500"/>
            <w:tcBorders>
              <w:top w:val="single" w:color="CCCCCC" w:sz="4"/>
              <w:left w:val="single" w:color="CCCCCC" w:sz="4"/>
              <w:bottom w:val="single" w:color="CCCCCC" w:sz="4"/>
              <w:right w:val="single" w:color="CCCCCC" w:sz="4"/>
            </w:tcBorders>
            <w:shd w:fill="E2EFDA" w:val="clear"/>
            <w:tcMar>
              <w:top w:type="dxa" w:w="80"/>
              <w:left w:type="dxa" w:w="60"/>
              <w:bottom w:type="dxa" w:w="80"/>
              <w:right w:type="dxa" w:w="60"/>
            </w:tcMar>
            <w:vAlign w:val="center"/>
          </w:tcPr>
          <w:p>
            <w:pPr>
              <w:jc w:val="center"/>
            </w:pPr>
            <w:r>
              <w:rPr>
                <w:rFonts w:ascii="Arial" w:cs="Arial" w:eastAsia="Arial" w:hAnsi="Arial"/>
                <w:b/>
                <w:bCs/>
                <w:color w:val="375623"/>
                <w:sz w:val="18"/>
                <w:szCs w:val="18"/>
              </w:rPr>
              <w:t xml:space="preserv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40"/>
            </w:pPr>
            <w:r>
              <w:rPr>
                <w:rFonts w:ascii="Arial" w:cs="Arial" w:eastAsia="Arial" w:hAnsi="Arial"/>
                <w:b w:val="false"/>
                <w:bCs w:val="false"/>
                <w:color w:val="000000"/>
                <w:sz w:val="18"/>
                <w:szCs w:val="18"/>
              </w:rPr>
              <w:t xml:space="preserve">Full name for formal greeting</w:t>
            </w:r>
          </w:p>
        </w:tc>
        <w:tc>
          <w:tcPr>
            <w:tcW w:type="dxa" w:w="2160"/>
            <w:tcBorders>
              <w:top w:val="single" w:color="CCCCCC" w:sz="4"/>
              <w:left w:val="single" w:color="CCCCCC" w:sz="4"/>
              <w:bottom w:val="single" w:color="CCCCCC" w:sz="4"/>
              <w:right w:val="single" w:color="CCCCCC" w:sz="4"/>
            </w:tcBorders>
            <w:shd w:fill="F8F8F8" w:val="clear"/>
            <w:tcMar>
              <w:top w:type="dxa" w:w="80"/>
              <w:left w:type="dxa" w:w="100"/>
              <w:bottom w:type="dxa" w:w="80"/>
              <w:right w:type="dxa" w:w="100"/>
            </w:tcMar>
          </w:tcPr>
          <w:p>
            <w:pPr>
              <w:spacing w:after="40"/>
            </w:pPr>
            <w:r>
              <w:rPr>
                <w:rFonts w:ascii="Courier New" w:cs="Courier New" w:eastAsia="Courier New" w:hAnsi="Courier New"/>
                <w:b w:val="false"/>
                <w:bCs w:val="false"/>
                <w:color w:val="444444"/>
                <w:sz w:val="17"/>
                <w:szCs w:val="17"/>
              </w:rPr>
              <w:t xml:space="preserve">John Smith</w:t>
            </w:r>
          </w:p>
        </w:tc>
      </w:tr>
    </w:tbl>
    <w:p>
      <w:pPr>
        <w:spacing w:after="80" w:before="200"/>
      </w:pPr>
      <w:r>
        <w:t xml:space="preserve"/>
      </w:r>
    </w:p>
    <w:p>
      <w:pPr>
        <w:pStyle w:val="Heading2"/>
      </w:pPr>
      <w:r>
        <w:rPr>
          <w:rFonts w:ascii="Arial" w:cs="Arial" w:eastAsia="Arial" w:hAnsi="Arial"/>
          <w:b/>
          <w:bCs/>
          <w:sz w:val="26"/>
          <w:szCs w:val="26"/>
        </w:rPr>
        <w:t xml:space="preserve">Allowed Values</w:t>
      </w:r>
    </w:p>
    <w:p>
      <w:pPr>
        <w:spacing w:after="80" w:before="80"/>
      </w:pPr>
      <w:r>
        <w:t xml:space="preserve"/>
      </w:r>
    </w:p>
    <w:p>
      <w:pPr>
        <w:pStyle w:val="Heading3"/>
      </w:pPr>
      <w:r>
        <w:rPr>
          <w:rFonts w:ascii="Arial" w:cs="Arial" w:eastAsia="Arial" w:hAnsi="Arial"/>
          <w:b/>
          <w:bCs/>
          <w:sz w:val="22"/>
          <w:szCs w:val="22"/>
        </w:rPr>
        <w:t xml:space="preserve">status</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8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61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pending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Pipeline export (site or leads)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Written on first creation — never overwritten on update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Courier New" w:cs="Courier New" w:eastAsia="Courier New" w:hAnsi="Courier New"/>
                <w:b/>
                <w:bCs/>
                <w:color w:val="375623"/>
                <w:sz w:val="18"/>
                <w:szCs w:val="18"/>
              </w:rPr>
              <w:t xml:space="preserve">approved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Human via Excel import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Cleared for outreach — enters send queue</w:t>
            </w:r>
          </w:p>
        </w:tc>
      </w:tr>
      <w:tr>
        <w:tc>
          <w:tcPr>
            <w:tcW w:type="dxa" w:w="14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tcPr>
          <w:p>
            <w:r>
              <w:rPr>
                <w:rFonts w:ascii="Courier New" w:cs="Courier New" w:eastAsia="Courier New" w:hAnsi="Courier New"/>
                <w:b/>
                <w:bCs/>
                <w:color w:val="C00000"/>
                <w:sz w:val="18"/>
                <w:szCs w:val="18"/>
              </w:rPr>
              <w:t xml:space="preserve">rejected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Human via Excel import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Never send — excluded from all future exports</w:t>
            </w:r>
          </w:p>
        </w:tc>
      </w:tr>
      <w:tr>
        <w:tc>
          <w:tcPr>
            <w:tcW w:type="dxa" w:w="1400"/>
            <w:tcBorders>
              <w:top w:val="single" w:color="CCCCCC" w:sz="4"/>
              <w:left w:val="single" w:color="CCCCCC" w:sz="4"/>
              <w:bottom w:val="single" w:color="CCCCCC" w:sz="4"/>
              <w:right w:val="single" w:color="CCCCCC" w:sz="4"/>
            </w:tcBorders>
            <w:shd w:fill="EAE0F5" w:val="clear"/>
            <w:tcMar>
              <w:top w:type="dxa" w:w="80"/>
              <w:left w:type="dxa" w:w="120"/>
              <w:bottom w:type="dxa" w:w="80"/>
              <w:right w:type="dxa" w:w="120"/>
            </w:tcMar>
          </w:tcPr>
          <w:p>
            <w:r>
              <w:rPr>
                <w:rFonts w:ascii="Courier New" w:cs="Courier New" w:eastAsia="Courier New" w:hAnsi="Courier New"/>
                <w:b/>
                <w:bCs/>
                <w:color w:val="5B2D8E"/>
                <w:sz w:val="18"/>
                <w:szCs w:val="18"/>
              </w:rPr>
              <w:t xml:space="preserve">sent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Automated outreach sender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Mail dispatched — records sent_at timestamp + message_id</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Courier New" w:cs="Courier New" w:eastAsia="Courier New" w:hAnsi="Courier New"/>
                <w:b/>
                <w:bCs/>
                <w:color w:val="375623"/>
                <w:sz w:val="18"/>
                <w:szCs w:val="18"/>
              </w:rPr>
              <w:t xml:space="preserve">replied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Reply tracker (IMAP/webhook)</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Contact responded — sentiment classified</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Courier New" w:cs="Courier New" w:eastAsia="Courier New" w:hAnsi="Courier New"/>
                <w:b/>
                <w:bCs/>
                <w:color w:val="C55A11"/>
                <w:sz w:val="18"/>
                <w:szCs w:val="18"/>
              </w:rPr>
              <w:t xml:space="preserve">bounced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Send delivery handler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Invalid email — removed from send queue permanently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b/>
                <w:bCs/>
                <w:color w:val="595959"/>
                <w:sz w:val="18"/>
                <w:szCs w:val="18"/>
              </w:rPr>
              <w:t xml:space="preserve">unsubscribed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Opt-out handler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Opt-out received — never contacted again</w:t>
            </w:r>
          </w:p>
        </w:tc>
      </w:tr>
      <w:tr>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Courier New" w:cs="Courier New" w:eastAsia="Courier New" w:hAnsi="Courier New"/>
                <w:b/>
                <w:bCs/>
                <w:color w:val="7F6000"/>
                <w:sz w:val="18"/>
                <w:szCs w:val="18"/>
              </w:rPr>
              <w:t xml:space="preserve">converted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Manual / CRM sync</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Became customer or partner</w:t>
            </w:r>
          </w:p>
        </w:tc>
      </w:tr>
    </w:tbl>
    <w:p>
      <w:pPr>
        <w:spacing w:after="80" w:before="200"/>
      </w:pPr>
      <w:r>
        <w:t xml:space="preserve"/>
      </w:r>
    </w:p>
    <w:p>
      <w:pPr>
        <w:pStyle w:val="Heading3"/>
      </w:pPr>
      <w:r>
        <w:rPr>
          <w:rFonts w:ascii="Arial" w:cs="Arial" w:eastAsia="Arial" w:hAnsi="Arial"/>
          <w:b/>
          <w:bCs/>
          <w:sz w:val="22"/>
          <w:szCs w:val="22"/>
        </w:rPr>
        <w:t xml:space="preserve">email_type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8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outreach_priority</w:t>
            </w:r>
          </w:p>
        </w:tc>
        <w:tc>
          <w:tcPr>
            <w:tcW w:type="dxa" w:w="59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personal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Named individual email (john@company.com)</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role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2–3</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Role-based email (ceo@, owner@, founder@)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department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Department inbox (sales@, info@, marketing@)</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admin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Admin/system address (admin@, webmaster@, support@)</w:t>
            </w:r>
          </w:p>
        </w:tc>
      </w:tr>
    </w:tbl>
    <w:p>
      <w:pPr>
        <w:spacing w:after="80" w:before="200"/>
      </w:pPr>
      <w:r>
        <w:t xml:space="preserve"/>
      </w:r>
    </w:p>
    <w:p>
      <w:pPr>
        <w:pStyle w:val="Heading3"/>
      </w:pPr>
      <w:r>
        <w:rPr>
          <w:rFonts w:ascii="Arial" w:cs="Arial" w:eastAsia="Arial" w:hAnsi="Arial"/>
          <w:b/>
          <w:bCs/>
          <w:sz w:val="22"/>
          <w:szCs w:val="22"/>
        </w:rPr>
        <w:t xml:space="preserve">contact_type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75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decision_maker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CEO, founder, owner, director — primary outreach target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marketing</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Marketing manager, CMO, brand manager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developer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CTO, tech lead, developer — relevant for tech-focused outreach</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sales</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Sales director, business development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operations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Operations, finance, HR — lower 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unknown</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Could not classify — treat as lowest priority</w:t>
            </w:r>
          </w:p>
        </w:tc>
      </w:tr>
    </w:tbl>
    <w:p>
      <w:pPr>
        <w:spacing w:after="80" w:before="200"/>
      </w:pPr>
      <w:r>
        <w:t xml:space="preserve"/>
      </w:r>
    </w:p>
    <w:p>
      <w:pPr>
        <w:pageBreakBefore/>
      </w:pPr>
      <w:r>
        <w:t xml:space="preserve"/>
      </w:r>
    </w:p>
    <w:p>
      <w:pPr>
        <w:pStyle w:val="Heading1"/>
      </w:pPr>
      <w:r>
        <w:rPr>
          <w:rFonts w:ascii="Arial" w:cs="Arial" w:eastAsia="Arial" w:hAnsi="Arial"/>
          <w:b/>
          <w:bCs/>
          <w:color w:val="1F497D"/>
          <w:sz w:val="32"/>
          <w:szCs w:val="32"/>
        </w:rPr>
        <w:t xml:space="preserve">8. Lead Pipeline — Corrected Step Order</w:t>
      </w:r>
    </w:p>
    <w:p>
      <w:pPr>
        <w:spacing w:after="120"/>
      </w:pPr>
      <w:r>
        <w:rPr>
          <w:rFonts w:ascii="Arial" w:cs="Arial" w:eastAsia="Arial" w:hAnsi="Arial"/>
          <w:sz w:val="22"/>
          <w:szCs w:val="22"/>
        </w:rPr>
        <w:t xml:space="preserve">leads_email_check.py has been restored to the active Lead Pipeline as step 4 — equivalent to site_email_check.py in the Site Pipeline. It classifies contact email type, contact role, and sets outreach_priority 1–4.</w:t>
      </w:r>
    </w:p>
    <w:p>
      <w:r>
        <w:t xml:space="preserve"/>
      </w:r>
    </w:p>
    <w:p>
      <w:pPr>
        <w:pStyle w:val="Heading2"/>
      </w:pPr>
      <w:r>
        <w:rPr>
          <w:rFonts w:ascii="Arial" w:cs="Arial" w:eastAsia="Arial" w:hAnsi="Arial"/>
          <w:b/>
          <w:bCs/>
          <w:sz w:val="26"/>
          <w:szCs w:val="26"/>
        </w:rPr>
        <w:t xml:space="preserve">Corrected Lead Pipeline Steps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4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Script</w:t>
            </w:r>
          </w:p>
        </w:tc>
        <w:tc>
          <w:tcPr>
            <w:tcW w:type="dxa" w:w="57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 Notes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 Discover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lead_agent.py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Bing+Brave + catalogs → leads + contacts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 Classify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lead_enrich_agent.py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sector, specialisation, reseller_potential, score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 Enrich contacts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lead_enrich_contacts.py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LinkedIn, Twitter, social profiles per contact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 Email check</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leads_email_check.py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email_type, contact_type, outreach_priority 1–4</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 — Export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leads_smart_export.py --write-contacts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Tiered Excel + writes to email_contacts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 — Review</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email_contacts_export.py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Unified Excel — filter by status, campaign, mark</w:t>
            </w:r>
          </w:p>
        </w:tc>
      </w:tr>
    </w:tbl>
    <w:p>
      <w:r>
        <w:t xml:space="preserve"/>
      </w:r>
    </w:p>
    <w:p>
      <w:pPr>
        <w:pStyle w:val="Heading2"/>
      </w:pPr>
      <w:r>
        <w:rPr>
          <w:rFonts w:ascii="Arial" w:cs="Arial" w:eastAsia="Arial" w:hAnsi="Arial"/>
          <w:b/>
          <w:bCs/>
          <w:sz w:val="26"/>
          <w:szCs w:val="26"/>
        </w:rPr>
        <w:t xml:space="preserve">Quick Start — Norway (corrected)</w:t>
      </w:r>
    </w:p>
    <w:p>
      <w:r>
        <w:t xml:space="preserve"/>
      </w:r>
    </w:p>
    <w:p>
      <w:pPr>
        <w:shd w:fill="F5F5F5" w:val="clear"/>
        <w:spacing w:after="60"/>
        <w:ind w:left="480"/>
      </w:pPr>
      <w:r>
        <w:rPr>
          <w:rFonts w:ascii="Courier New" w:cs="Courier New" w:eastAsia="Courier New" w:hAnsi="Courier New"/>
          <w:color w:val="1F497D"/>
          <w:sz w:val="18"/>
          <w:szCs w:val="18"/>
        </w:rPr>
        <w:t xml:space="preserve">python app\lead_agent.py --countries NO --mode both</w:t>
      </w:r>
    </w:p>
    <w:p>
      <w:pPr>
        <w:shd w:fill="F5F5F5" w:val="clear"/>
        <w:spacing w:after="60"/>
        <w:ind w:left="480"/>
      </w:pPr>
      <w:r>
        <w:rPr>
          <w:rFonts w:ascii="Courier New" w:cs="Courier New" w:eastAsia="Courier New" w:hAnsi="Courier New"/>
          <w:color w:val="1F497D"/>
          <w:sz w:val="18"/>
          <w:szCs w:val="18"/>
        </w:rPr>
        <w:t xml:space="preserve">python app\lead_enrich_agent.py --countries NO</w:t>
      </w:r>
    </w:p>
    <w:p>
      <w:pPr>
        <w:shd w:fill="F5F5F5" w:val="clear"/>
        <w:spacing w:after="60"/>
        <w:ind w:left="480"/>
      </w:pPr>
      <w:r>
        <w:rPr>
          <w:rFonts w:ascii="Courier New" w:cs="Courier New" w:eastAsia="Courier New" w:hAnsi="Courier New"/>
          <w:color w:val="1F497D"/>
          <w:sz w:val="18"/>
          <w:szCs w:val="18"/>
        </w:rPr>
        <w:t xml:space="preserve">python app\lead_enrich_contacts.py --countries NO --skip-enriched</w:t>
      </w:r>
    </w:p>
    <w:p>
      <w:pPr>
        <w:shd w:fill="F5F5F5" w:val="clear"/>
        <w:spacing w:after="60"/>
        <w:ind w:left="480"/>
      </w:pPr>
      <w:r>
        <w:rPr>
          <w:rFonts w:ascii="Courier New" w:cs="Courier New" w:eastAsia="Courier New" w:hAnsi="Courier New"/>
          <w:color w:val="1F497D"/>
          <w:sz w:val="18"/>
          <w:szCs w:val="18"/>
        </w:rPr>
        <w:t xml:space="preserve">python app\leads_email_check.py --countries NO --dry-run 20</w:t>
      </w:r>
    </w:p>
    <w:p>
      <w:pPr>
        <w:shd w:fill="F5F5F5" w:val="clear"/>
        <w:spacing w:after="60"/>
        <w:ind w:left="480"/>
      </w:pPr>
      <w:r>
        <w:rPr>
          <w:rFonts w:ascii="Courier New" w:cs="Courier New" w:eastAsia="Courier New" w:hAnsi="Courier New"/>
          <w:color w:val="1F497D"/>
          <w:sz w:val="18"/>
          <w:szCs w:val="18"/>
        </w:rPr>
        <w:t xml:space="preserve">python app\leads_email_check.py --countries NO</w:t>
      </w:r>
    </w:p>
    <w:p>
      <w:pPr>
        <w:shd w:fill="F5F5F5" w:val="clear"/>
        <w:spacing w:after="60"/>
        <w:ind w:left="480"/>
      </w:pPr>
      <w:r>
        <w:rPr>
          <w:rFonts w:ascii="Courier New" w:cs="Courier New" w:eastAsia="Courier New" w:hAnsi="Courier New"/>
          <w:color w:val="1F497D"/>
          <w:sz w:val="18"/>
          <w:szCs w:val="18"/>
        </w:rPr>
        <w:t xml:space="preserve">python app\leads_smart_export.py --countries NO --write-contacts --campaign NO_jun02</w:t>
      </w:r>
    </w:p>
    <w:p>
      <w:pPr>
        <w:shd w:fill="F5F5F5" w:val="clear"/>
        <w:spacing w:after="60"/>
        <w:ind w:left="480"/>
      </w:pPr>
      <w:r>
        <w:rPr>
          <w:rFonts w:ascii="Courier New" w:cs="Courier New" w:eastAsia="Courier New" w:hAnsi="Courier New"/>
          <w:color w:val="1F497D"/>
          <w:sz w:val="18"/>
          <w:szCs w:val="18"/>
        </w:rPr>
        <w:t xml:space="preserve">python app\email_contacts_export.py --countries NO --campaign NO_jun02 --status pending</w:t>
      </w:r>
    </w:p>
    <w:p>
      <w:r>
        <w:t xml:space="preserve"/>
      </w:r>
    </w:p>
    <w:p>
      <w:pPr>
        <w:pStyle w:val="Heading2"/>
      </w:pPr>
      <w:r>
        <w:rPr>
          <w:rFonts w:ascii="Arial" w:cs="Arial" w:eastAsia="Arial" w:hAnsi="Arial"/>
          <w:b/>
          <w:bCs/>
          <w:sz w:val="26"/>
          <w:szCs w:val="26"/>
        </w:rPr>
        <w:t xml:space="preserve">leads_email_check.py — CLI Flags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Flag</w:t>
            </w:r>
          </w:p>
        </w:tc>
        <w:tc>
          <w:tcPr>
            <w:tcW w:type="dxa" w:w="120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6160"/>
            <w:tcBorders>
              <w:top w:val="single" w:color="1F497D" w:sz="4"/>
              <w:left w:val="single" w:color="1F497D" w:sz="4"/>
              <w:bottom w:val="single" w:color="1F497D" w:sz="4"/>
              <w:right w:val="single" w:color="1F497D" w:sz="4"/>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--countries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Space or comma-separated country codes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--dry-run 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off</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Run on N contacts, print results, skip writes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--force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Re-classify contacts already checked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--limit 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Max contacts to process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--batch-size 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Contacts per OpenAI call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--concurrent 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Parallel OpenAI batch calls</w:t>
            </w:r>
          </w:p>
        </w:tc>
      </w:tr>
    </w:tbl>
    <w:p>
      <w:r>
        <w:br w:type="page"/>
      </w:r>
    </w:p>
    <w:p>
      <w:pPr>
        <w:pStyle w:val="Heading1"/>
      </w:pPr>
      <w:r>
        <w:t>Section 6 — CRM Pipeline</w:t>
      </w:r>
    </w:p>
    <w:p>
      <w:r>
        <w:t>The CRM module manages the outreach workflow from contact selection to Leads Database sync. See crm/README.md for full reference.</w:t>
      </w:r>
    </w:p>
    <w:p>
      <w:pPr>
        <w:pStyle w:val="Heading2"/>
      </w:pPr>
      <w:r>
        <w:t>Pipeline Flow</w:t>
      </w:r>
    </w:p>
    <w:p>
      <w:r>
        <w:rPr>
          <w:rFonts w:ascii="Courier New" w:hAnsi="Courier New"/>
          <w:sz w:val="18"/>
        </w:rPr>
        <w:t>Leads Database (email_contacts)</w:t>
        <w:br/>
        <w:t xml:space="preserve">     |  contact_sync.py  -&gt;  Contact Sheet</w:t>
        <w:br/>
        <w:t xml:space="preserve">     v</w:t>
        <w:br/>
        <w:t>Contact Sheet  -&gt;  review, fill Select column</w:t>
        <w:br/>
        <w:t xml:space="preserve">     |  push_and_sync.py</w:t>
        <w:br/>
        <w:t xml:space="preserve">     v</w:t>
        <w:br/>
        <w:t>CRM Template Sheet  -&gt;  fill Status + Selger</w:t>
        <w:br/>
        <w:t xml:space="preserve">     |  template_sync.py</w:t>
        <w:br/>
        <w:t xml:space="preserve">     v</w:t>
        <w:br/>
        <w:t>site_leads.crm_status / crm_sales_person / crm_date</w:t>
      </w:r>
    </w:p>
    <w:p>
      <w:pPr>
        <w:pStyle w:val="Heading2"/>
      </w:pPr>
      <w:r>
        <w:t>CLI Scripts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3009"/>
        <w:gridCol w:w="3009"/>
      </w:tblGrid>
      <w:tr>
        <w:tc>
          <w:tcPr>
            <w:tcW w:type="dxa" w:w="3009"/>
          </w:tcPr>
          <w:p>
            <w:r>
              <w:rPr>
                <w:b/>
              </w:rPr>
              <w:t>Script</w:t>
            </w:r>
          </w:p>
        </w:tc>
        <w:tc>
          <w:tcPr>
            <w:tcW w:type="dxa" w:w="3009"/>
          </w:tcPr>
          <w:p>
            <w:r>
              <w:rPr>
                <w:b/>
              </w:rPr>
              <w:t>Description</w:t>
            </w:r>
          </w:p>
        </w:tc>
        <w:tc>
          <w:tcPr>
            <w:tcW w:type="dxa" w:w="3009"/>
          </w:tcPr>
          <w:p>
            <w:r>
              <w:rPr>
                <w:b/>
              </w:rPr>
              <w:t>Key flags</w:t>
            </w:r>
          </w:p>
        </w:tc>
      </w:tr>
      <w:tr>
        <w:tc>
          <w:tcPr>
            <w:tcW w:type="dxa" w:w="3009"/>
          </w:tcPr>
          <w:p>
            <w:r>
              <w:t>contact_sync.py</w:t>
            </w:r>
          </w:p>
        </w:tc>
        <w:tc>
          <w:tcPr>
            <w:tcW w:type="dxa" w:w="3009"/>
          </w:tcPr>
          <w:p>
            <w:r>
              <w:t>Import contacts from email_contacts to Contact Sheet</w:t>
            </w:r>
          </w:p>
        </w:tc>
        <w:tc>
          <w:tcPr>
            <w:tcW w:type="dxa" w:w="3009"/>
          </w:tcPr>
          <w:p>
            <w:r>
              <w:t>--countries NO --min-pages 500 --max 500</w:t>
            </w:r>
          </w:p>
        </w:tc>
      </w:tr>
      <w:tr>
        <w:tc>
          <w:tcPr>
            <w:tcW w:type="dxa" w:w="3009"/>
          </w:tcPr>
          <w:p>
            <w:r>
              <w:t>push_and_sync.py</w:t>
            </w:r>
          </w:p>
        </w:tc>
        <w:tc>
          <w:tcPr>
            <w:tcW w:type="dxa" w:w="3009"/>
          </w:tcPr>
          <w:p>
            <w:r>
              <w:t>Push selected contacts to CRM Template + sync to Leads Database</w:t>
            </w:r>
          </w:p>
        </w:tc>
        <w:tc>
          <w:tcPr>
            <w:tcW w:type="dxa" w:w="3009"/>
          </w:tcPr>
          <w:p>
            <w:r>
              <w:t>--dry-run</w:t>
            </w:r>
          </w:p>
        </w:tc>
      </w:tr>
      <w:tr>
        <w:tc>
          <w:tcPr>
            <w:tcW w:type="dxa" w:w="3009"/>
          </w:tcPr>
          <w:p>
            <w:r>
              <w:t>template_sync.py</w:t>
            </w:r>
          </w:p>
        </w:tc>
        <w:tc>
          <w:tcPr>
            <w:tcW w:type="dxa" w:w="3009"/>
          </w:tcPr>
          <w:p>
            <w:r>
              <w:t>Sync CRM Template to Leads Database + update site_leads CRM fields</w:t>
            </w:r>
          </w:p>
        </w:tc>
        <w:tc>
          <w:tcPr>
            <w:tcW w:type="dxa" w:w="3009"/>
          </w:tcPr>
          <w:p>
            <w:r>
              <w:t>--tab Outreach</w:t>
            </w:r>
          </w:p>
        </w:tc>
      </w:tr>
    </w:tbl>
    <w:p/>
    <w:p>
      <w:pPr>
        <w:pStyle w:val="Heading2"/>
      </w:pPr>
      <w:r>
        <w:t>Filter Parameters — contact_sync.py</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3009"/>
        <w:gridCol w:w="3009"/>
      </w:tblGrid>
      <w:tr>
        <w:tc>
          <w:tcPr>
            <w:tcW w:type="dxa" w:w="3009"/>
          </w:tcPr>
          <w:p>
            <w:r>
              <w:rPr>
                <w:b/>
              </w:rPr>
              <w:t>Parameter</w:t>
            </w:r>
          </w:p>
        </w:tc>
        <w:tc>
          <w:tcPr>
            <w:tcW w:type="dxa" w:w="3009"/>
          </w:tcPr>
          <w:p>
            <w:r>
              <w:rPr>
                <w:b/>
              </w:rPr>
              <w:t>Default</w:t>
            </w:r>
          </w:p>
        </w:tc>
        <w:tc>
          <w:tcPr>
            <w:tcW w:type="dxa" w:w="3009"/>
          </w:tcPr>
          <w:p>
            <w:r>
              <w:rPr>
                <w:b/>
              </w:rPr>
              <w:t>Description</w:t>
            </w:r>
          </w:p>
        </w:tc>
      </w:tr>
      <w:tr>
        <w:tc>
          <w:tcPr>
            <w:tcW w:type="dxa" w:w="3009"/>
          </w:tcPr>
          <w:p>
            <w:r>
              <w:t>--countries</w:t>
            </w:r>
          </w:p>
        </w:tc>
        <w:tc>
          <w:tcPr>
            <w:tcW w:type="dxa" w:w="3009"/>
          </w:tcPr>
          <w:p>
            <w:r>
              <w:t>all</w:t>
            </w:r>
          </w:p>
        </w:tc>
        <w:tc>
          <w:tcPr>
            <w:tcW w:type="dxa" w:w="3009"/>
          </w:tcPr>
          <w:p>
            <w:r>
              <w:t>Country code: NO, SE, DK, FI</w:t>
            </w:r>
          </w:p>
        </w:tc>
      </w:tr>
      <w:tr>
        <w:tc>
          <w:tcPr>
            <w:tcW w:type="dxa" w:w="3009"/>
          </w:tcPr>
          <w:p>
            <w:r>
              <w:t>--max</w:t>
            </w:r>
          </w:p>
        </w:tc>
        <w:tc>
          <w:tcPr>
            <w:tcW w:type="dxa" w:w="3009"/>
          </w:tcPr>
          <w:p>
            <w:r>
              <w:t>—</w:t>
            </w:r>
          </w:p>
        </w:tc>
        <w:tc>
          <w:tcPr>
            <w:tcW w:type="dxa" w:w="3009"/>
          </w:tcPr>
          <w:p>
            <w:r>
              <w:t>Cap number of rows imported</w:t>
            </w:r>
          </w:p>
        </w:tc>
      </w:tr>
      <w:tr>
        <w:tc>
          <w:tcPr>
            <w:tcW w:type="dxa" w:w="3009"/>
          </w:tcPr>
          <w:p>
            <w:r>
              <w:t>--min-pages</w:t>
            </w:r>
          </w:p>
        </w:tc>
        <w:tc>
          <w:tcPr>
            <w:tcW w:type="dxa" w:w="3009"/>
          </w:tcPr>
          <w:p>
            <w:r>
              <w:t>—</w:t>
            </w:r>
          </w:p>
        </w:tc>
        <w:tc>
          <w:tcPr>
            <w:tcW w:type="dxa" w:w="3009"/>
          </w:tcPr>
          <w:p>
            <w:r>
              <w:t>Min site page count (filters by site size)</w:t>
            </w:r>
          </w:p>
        </w:tc>
      </w:tr>
      <w:tr>
        <w:tc>
          <w:tcPr>
            <w:tcW w:type="dxa" w:w="3009"/>
          </w:tcPr>
          <w:p>
            <w:r>
              <w:t>--max-pages</w:t>
            </w:r>
          </w:p>
        </w:tc>
        <w:tc>
          <w:tcPr>
            <w:tcW w:type="dxa" w:w="3009"/>
          </w:tcPr>
          <w:p>
            <w:r>
              <w:t>—</w:t>
            </w:r>
          </w:p>
        </w:tc>
        <w:tc>
          <w:tcPr>
            <w:tcW w:type="dxa" w:w="3009"/>
          </w:tcPr>
          <w:p>
            <w:r>
              <w:t>Max site page count</w:t>
            </w:r>
          </w:p>
        </w:tc>
      </w:tr>
      <w:tr>
        <w:tc>
          <w:tcPr>
            <w:tcW w:type="dxa" w:w="3009"/>
          </w:tcPr>
          <w:p>
            <w:r>
              <w:t>--status</w:t>
            </w:r>
          </w:p>
        </w:tc>
        <w:tc>
          <w:tcPr>
            <w:tcW w:type="dxa" w:w="3009"/>
          </w:tcPr>
          <w:p>
            <w:r>
              <w:t>—</w:t>
            </w:r>
          </w:p>
        </w:tc>
        <w:tc>
          <w:tcPr>
            <w:tcW w:type="dxa" w:w="3009"/>
          </w:tcPr>
          <w:p>
            <w:r>
              <w:t>Filter by contact status (pending/approved/sent)</w:t>
            </w:r>
          </w:p>
        </w:tc>
      </w:tr>
      <w:tr>
        <w:tc>
          <w:tcPr>
            <w:tcW w:type="dxa" w:w="3009"/>
          </w:tcPr>
          <w:p>
            <w:r>
              <w:t>--campaign</w:t>
            </w:r>
          </w:p>
        </w:tc>
        <w:tc>
          <w:tcPr>
            <w:tcW w:type="dxa" w:w="3009"/>
          </w:tcPr>
          <w:p>
            <w:r>
              <w:t>—</w:t>
            </w:r>
          </w:p>
        </w:tc>
        <w:tc>
          <w:tcPr>
            <w:tcW w:type="dxa" w:w="3009"/>
          </w:tcPr>
          <w:p>
            <w:r>
              <w:t>Filter by campaign tag</w:t>
            </w:r>
          </w:p>
        </w:tc>
      </w:tr>
      <w:tr>
        <w:tc>
          <w:tcPr>
            <w:tcW w:type="dxa" w:w="3009"/>
          </w:tcPr>
          <w:p>
            <w:r>
              <w:t>--sync-back</w:t>
            </w:r>
          </w:p>
        </w:tc>
        <w:tc>
          <w:tcPr>
            <w:tcW w:type="dxa" w:w="3009"/>
          </w:tcPr>
          <w:p>
            <w:r>
              <w:t>off</w:t>
            </w:r>
          </w:p>
        </w:tc>
        <w:tc>
          <w:tcPr>
            <w:tcW w:type="dxa" w:w="3009"/>
          </w:tcPr>
          <w:p>
            <w:r>
              <w:t>Re-fetch Firestore data and merge with sheet overrides</w:t>
            </w:r>
          </w:p>
        </w:tc>
      </w:tr>
    </w:tbl>
    <w:p/>
    <w:p>
      <w:pPr>
        <w:pStyle w:val="Heading2"/>
      </w:pPr>
      <w:r>
        <w:t>Page Count Size Guide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3"/>
        <w:gridCol w:w="4513"/>
      </w:tblGrid>
      <w:tr>
        <w:tc>
          <w:tcPr>
            <w:tcW w:type="dxa" w:w="4513"/>
          </w:tcPr>
          <w:p>
            <w:r>
              <w:rPr>
                <w:b/>
              </w:rPr>
              <w:t>page_count</w:t>
            </w:r>
          </w:p>
        </w:tc>
        <w:tc>
          <w:tcPr>
            <w:tcW w:type="dxa" w:w="4513"/>
          </w:tcPr>
          <w:p>
            <w:r>
              <w:rPr>
                <w:b/>
              </w:rPr>
              <w:t>Size Label</w:t>
            </w:r>
          </w:p>
        </w:tc>
      </w:tr>
      <w:tr>
        <w:tc>
          <w:tcPr>
            <w:tcW w:type="dxa" w:w="4513"/>
          </w:tcPr>
          <w:p>
            <w:r>
              <w:t>&lt; 500</w:t>
            </w:r>
          </w:p>
        </w:tc>
        <w:tc>
          <w:tcPr>
            <w:tcW w:type="dxa" w:w="4513"/>
          </w:tcPr>
          <w:p>
            <w:r>
              <w:t>Liten</w:t>
            </w:r>
          </w:p>
        </w:tc>
      </w:tr>
      <w:tr>
        <w:tc>
          <w:tcPr>
            <w:tcW w:type="dxa" w:w="4513"/>
          </w:tcPr>
          <w:p>
            <w:r>
              <w:t>500 – 1 999</w:t>
            </w:r>
          </w:p>
        </w:tc>
        <w:tc>
          <w:tcPr>
            <w:tcW w:type="dxa" w:w="4513"/>
          </w:tcPr>
          <w:p>
            <w:r>
              <w:t>Mellomstor</w:t>
            </w:r>
          </w:p>
        </w:tc>
      </w:tr>
      <w:tr>
        <w:tc>
          <w:tcPr>
            <w:tcW w:type="dxa" w:w="4513"/>
          </w:tcPr>
          <w:p>
            <w:r>
              <w:t>2 000 – 4 999</w:t>
            </w:r>
          </w:p>
        </w:tc>
        <w:tc>
          <w:tcPr>
            <w:tcW w:type="dxa" w:w="4513"/>
          </w:tcPr>
          <w:p>
            <w:r>
              <w:t>Stor</w:t>
            </w:r>
          </w:p>
        </w:tc>
      </w:tr>
      <w:tr>
        <w:tc>
          <w:tcPr>
            <w:tcW w:type="dxa" w:w="4513"/>
          </w:tcPr>
          <w:p>
            <w:r>
              <w:t>5 000 – 24 999</w:t>
            </w:r>
          </w:p>
        </w:tc>
        <w:tc>
          <w:tcPr>
            <w:tcW w:type="dxa" w:w="4513"/>
          </w:tcPr>
          <w:p>
            <w:r>
              <w:t>Enterprise</w:t>
            </w:r>
          </w:p>
        </w:tc>
      </w:tr>
      <w:tr>
        <w:tc>
          <w:tcPr>
            <w:tcW w:type="dxa" w:w="4513"/>
          </w:tcPr>
          <w:p>
            <w:r>
              <w:t>&gt;= 25 000</w:t>
            </w:r>
          </w:p>
        </w:tc>
        <w:tc>
          <w:tcPr>
            <w:tcW w:type="dxa" w:w="4513"/>
          </w:tcPr>
          <w:p>
            <w:r>
              <w:t>Ultra Enterprise</w:t>
            </w:r>
          </w:p>
        </w:tc>
      </w:tr>
    </w:tbl>
    <w:p/>
    <w:p>
      <w:pPr>
        <w:pStyle w:val="Heading2"/>
      </w:pPr>
      <w:r>
        <w:t>Firestore Collections Written</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3009"/>
        <w:gridCol w:w="3009"/>
      </w:tblGrid>
      <w:tr>
        <w:tc>
          <w:tcPr>
            <w:tcW w:type="dxa" w:w="3009"/>
          </w:tcPr>
          <w:p>
            <w:r>
              <w:rPr>
                <w:b/>
              </w:rPr>
              <w:t>Collection</w:t>
            </w:r>
          </w:p>
        </w:tc>
        <w:tc>
          <w:tcPr>
            <w:tcW w:type="dxa" w:w="3009"/>
          </w:tcPr>
          <w:p>
            <w:r>
              <w:rPr>
                <w:b/>
              </w:rPr>
              <w:t>Written by</w:t>
            </w:r>
          </w:p>
        </w:tc>
        <w:tc>
          <w:tcPr>
            <w:tcW w:type="dxa" w:w="3009"/>
          </w:tcPr>
          <w:p>
            <w:r>
              <w:rPr>
                <w:b/>
              </w:rPr>
              <w:t>Description</w:t>
            </w:r>
          </w:p>
        </w:tc>
      </w:tr>
      <w:tr>
        <w:tc>
          <w:tcPr>
            <w:tcW w:type="dxa" w:w="3009"/>
          </w:tcPr>
          <w:p>
            <w:r>
              <w:t>crm/contact_select/items</w:t>
            </w:r>
          </w:p>
        </w:tc>
        <w:tc>
          <w:tcPr>
            <w:tcW w:type="dxa" w:w="3009"/>
          </w:tcPr>
          <w:p>
            <w:r>
              <w:t>contact_sync.py</w:t>
            </w:r>
          </w:p>
        </w:tc>
        <w:tc>
          <w:tcPr>
            <w:tcW w:type="dxa" w:w="3009"/>
          </w:tcPr>
          <w:p>
            <w:r>
              <w:t>Copy of imported contacts</w:t>
            </w:r>
          </w:p>
        </w:tc>
      </w:tr>
      <w:tr>
        <w:tc>
          <w:tcPr>
            <w:tcW w:type="dxa" w:w="3009"/>
          </w:tcPr>
          <w:p>
            <w:r>
              <w:t>crm/crm_template/items</w:t>
            </w:r>
          </w:p>
        </w:tc>
        <w:tc>
          <w:tcPr>
            <w:tcW w:type="dxa" w:w="3009"/>
          </w:tcPr>
          <w:p>
            <w:r>
              <w:t>push_and_sync.py, template_sync.py</w:t>
            </w:r>
          </w:p>
        </w:tc>
        <w:tc>
          <w:tcPr>
            <w:tcW w:type="dxa" w:w="3009"/>
          </w:tcPr>
          <w:p>
            <w:r>
              <w:t>One doc per site in CRM Template</w:t>
            </w:r>
          </w:p>
        </w:tc>
      </w:tr>
      <w:tr>
        <w:tc>
          <w:tcPr>
            <w:tcW w:type="dxa" w:w="3009"/>
          </w:tcPr>
          <w:p>
            <w:r>
              <w:t>crm_jobs/{job_id}</w:t>
            </w:r>
          </w:p>
        </w:tc>
        <w:tc>
          <w:tcPr>
            <w:tcW w:type="dxa" w:w="3009"/>
          </w:tcPr>
          <w:p>
            <w:r>
              <w:t>API only</w:t>
            </w:r>
          </w:p>
        </w:tc>
        <w:tc>
          <w:tcPr>
            <w:tcW w:type="dxa" w:w="3009"/>
          </w:tcPr>
          <w:p>
            <w:r>
              <w:t>Async job status (queued/running/done/error)</w:t>
            </w:r>
          </w:p>
        </w:tc>
      </w:tr>
      <w:tr>
        <w:tc>
          <w:tcPr>
            <w:tcW w:type="dxa" w:w="3009"/>
          </w:tcPr>
          <w:p>
            <w:r>
              <w:t>site_leads/{id}.crm_status</w:t>
            </w:r>
          </w:p>
        </w:tc>
        <w:tc>
          <w:tcPr>
            <w:tcW w:type="dxa" w:w="3009"/>
          </w:tcPr>
          <w:p>
            <w:r>
              <w:t>push_and_sync.py, template_sync.py</w:t>
            </w:r>
          </w:p>
        </w:tc>
        <w:tc>
          <w:tcPr>
            <w:tcW w:type="dxa" w:w="3009"/>
          </w:tcPr>
          <w:p>
            <w:r>
              <w:t>CRM status written back</w:t>
            </w:r>
          </w:p>
        </w:tc>
      </w:tr>
      <w:tr>
        <w:tc>
          <w:tcPr>
            <w:tcW w:type="dxa" w:w="3009"/>
          </w:tcPr>
          <w:p>
            <w:r>
              <w:t>site_leads/{id}.crm_sales_person</w:t>
            </w:r>
          </w:p>
        </w:tc>
        <w:tc>
          <w:tcPr>
            <w:tcW w:type="dxa" w:w="3009"/>
          </w:tcPr>
          <w:p>
            <w:r>
              <w:t>push_and_sync.py, template_sync.py</w:t>
            </w:r>
          </w:p>
        </w:tc>
        <w:tc>
          <w:tcPr>
            <w:tcW w:type="dxa" w:w="3009"/>
          </w:tcPr>
          <w:p>
            <w:r>
              <w:t>Salesperson written back</w:t>
            </w:r>
          </w:p>
        </w:tc>
      </w:tr>
      <w:tr>
        <w:tc>
          <w:tcPr>
            <w:tcW w:type="dxa" w:w="3009"/>
          </w:tcPr>
          <w:p>
            <w:r>
              <w:t>site_leads/{id}.crm_date</w:t>
            </w:r>
          </w:p>
        </w:tc>
        <w:tc>
          <w:tcPr>
            <w:tcW w:type="dxa" w:w="3009"/>
          </w:tcPr>
          <w:p>
            <w:r>
              <w:t>push_and_sync.py, template_sync.py</w:t>
            </w:r>
          </w:p>
        </w:tc>
        <w:tc>
          <w:tcPr>
            <w:tcW w:type="dxa" w:w="3009"/>
          </w:tcPr>
          <w:p>
            <w:r>
              <w:t>Date written back</w:t>
            </w:r>
          </w:p>
        </w:tc>
      </w:tr>
    </w:tbl>
    <w:p/>
    <w:p>
      <w:pPr>
        <w:pStyle w:val="Heading2"/>
      </w:pPr>
      <w:r>
        <w:t>API Endpoints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009"/>
        <w:gridCol w:w="3009"/>
        <w:gridCol w:w="3009"/>
      </w:tblGrid>
      <w:tr>
        <w:tc>
          <w:tcPr>
            <w:tcW w:type="dxa" w:w="3009"/>
          </w:tcPr>
          <w:p>
            <w:r>
              <w:rPr>
                <w:b/>
              </w:rPr>
              <w:t>Endpoint</w:t>
            </w:r>
          </w:p>
        </w:tc>
        <w:tc>
          <w:tcPr>
            <w:tcW w:type="dxa" w:w="3009"/>
          </w:tcPr>
          <w:p>
            <w:r>
              <w:rPr>
                <w:b/>
              </w:rPr>
              <w:t>Parameters</w:t>
            </w:r>
          </w:p>
        </w:tc>
        <w:tc>
          <w:tcPr>
            <w:tcW w:type="dxa" w:w="3009"/>
          </w:tcPr>
          <w:p>
            <w:r>
              <w:rPr>
                <w:b/>
              </w:rPr>
              <w:t>Description</w:t>
            </w:r>
          </w:p>
        </w:tc>
      </w:tr>
      <w:tr>
        <w:tc>
          <w:tcPr>
            <w:tcW w:type="dxa" w:w="3009"/>
          </w:tcPr>
          <w:p>
            <w:r>
              <w:t>GET /api/crm/contact-sync</w:t>
            </w:r>
          </w:p>
        </w:tc>
        <w:tc>
          <w:tcPr>
            <w:tcW w:type="dxa" w:w="3009"/>
          </w:tcPr>
          <w:p>
            <w:r>
              <w:t>?countries=NO&amp;max=500&amp;min_pages=500</w:t>
            </w:r>
          </w:p>
        </w:tc>
        <w:tc>
          <w:tcPr>
            <w:tcW w:type="dxa" w:w="3009"/>
          </w:tcPr>
          <w:p>
            <w:r>
              <w:t>Import contacts (async)</w:t>
            </w:r>
          </w:p>
        </w:tc>
      </w:tr>
      <w:tr>
        <w:tc>
          <w:tcPr>
            <w:tcW w:type="dxa" w:w="3009"/>
          </w:tcPr>
          <w:p>
            <w:r>
              <w:t>GET /api/crm/push-and-sync</w:t>
            </w:r>
          </w:p>
        </w:tc>
        <w:tc>
          <w:tcPr>
            <w:tcW w:type="dxa" w:w="3009"/>
          </w:tcPr>
          <w:p>
            <w:r>
              <w:t>—</w:t>
            </w:r>
          </w:p>
        </w:tc>
        <w:tc>
          <w:tcPr>
            <w:tcW w:type="dxa" w:w="3009"/>
          </w:tcPr>
          <w:p>
            <w:r>
              <w:t>Push selected + sync (async)</w:t>
            </w:r>
          </w:p>
        </w:tc>
      </w:tr>
      <w:tr>
        <w:tc>
          <w:tcPr>
            <w:tcW w:type="dxa" w:w="3009"/>
          </w:tcPr>
          <w:p>
            <w:r>
              <w:t>GET /api/crm/template-sync</w:t>
            </w:r>
          </w:p>
        </w:tc>
        <w:tc>
          <w:tcPr>
            <w:tcW w:type="dxa" w:w="3009"/>
          </w:tcPr>
          <w:p>
            <w:r>
              <w:t>—</w:t>
            </w:r>
          </w:p>
        </w:tc>
        <w:tc>
          <w:tcPr>
            <w:tcW w:type="dxa" w:w="3009"/>
          </w:tcPr>
          <w:p>
            <w:r>
              <w:t>Sync CRM Template (async)</w:t>
            </w:r>
          </w:p>
        </w:tc>
      </w:tr>
      <w:tr>
        <w:tc>
          <w:tcPr>
            <w:tcW w:type="dxa" w:w="3009"/>
          </w:tcPr>
          <w:p>
            <w:r>
              <w:t>GET /api/crm/status/{job_id}</w:t>
            </w:r>
          </w:p>
        </w:tc>
        <w:tc>
          <w:tcPr>
            <w:tcW w:type="dxa" w:w="3009"/>
          </w:tcPr>
          <w:p>
            <w:r>
              <w:t>—</w:t>
            </w:r>
          </w:p>
        </w:tc>
        <w:tc>
          <w:tcPr>
            <w:tcW w:type="dxa" w:w="3009"/>
          </w:tcPr>
          <w:p>
            <w:r>
              <w:t>Poll job status</w:t>
            </w:r>
          </w:p>
        </w:tc>
      </w:tr>
      <w:tr>
        <w:tc>
          <w:tcPr>
            <w:tcW w:type="dxa" w:w="3009"/>
          </w:tcPr>
          <w:p>
            <w:r>
              <w:t>GET /api/crm/jobs</w:t>
            </w:r>
          </w:p>
        </w:tc>
        <w:tc>
          <w:tcPr>
            <w:tcW w:type="dxa" w:w="3009"/>
          </w:tcPr>
          <w:p>
            <w:r>
              <w:t>?limit=10</w:t>
            </w:r>
          </w:p>
        </w:tc>
        <w:tc>
          <w:tcPr>
            <w:tcW w:type="dxa" w:w="3009"/>
          </w:tcPr>
          <w:p>
            <w:r>
              <w:t>List last N jobs</w:t>
            </w:r>
          </w:p>
        </w:tc>
      </w:tr>
    </w:tbl>
    <w:p/>
    <w:p>
      <w:pPr>
        <w:pStyle w:val="Heading2"/>
      </w:pPr>
      <w:r>
        <w:t>Key URLs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3"/>
        <w:gridCol w:w="4513"/>
      </w:tblGrid>
      <w:tr>
        <w:tc>
          <w:tcPr>
            <w:tcW w:type="dxa" w:w="4513"/>
          </w:tcPr>
          <w:p>
            <w:r>
              <w:rPr>
                <w:b/>
              </w:rPr>
              <w:t>Resource</w:t>
            </w:r>
          </w:p>
        </w:tc>
        <w:tc>
          <w:tcPr>
            <w:tcW w:type="dxa" w:w="4513"/>
          </w:tcPr>
          <w:p>
            <w:r>
              <w:rPr>
                <w:b/>
              </w:rPr>
              <w:t>URL</w:t>
            </w:r>
          </w:p>
        </w:tc>
      </w:tr>
      <w:tr>
        <w:tc>
          <w:tcPr>
            <w:tcW w:type="dxa" w:w="4513"/>
          </w:tcPr>
          <w:p>
            <w:r>
              <w:t>Dashboard</w:t>
            </w:r>
          </w:p>
        </w:tc>
        <w:tc>
          <w:tcPr>
            <w:tcW w:type="dxa" w:w="4513"/>
          </w:tcPr>
          <w:p>
            <w:r>
              <w:t>https://blueboot-market.web.app/</w:t>
            </w:r>
          </w:p>
        </w:tc>
      </w:tr>
      <w:tr>
        <w:tc>
          <w:tcPr>
            <w:tcW w:type="dxa" w:w="4513"/>
          </w:tcPr>
          <w:p>
            <w:r>
              <w:t>API</w:t>
            </w:r>
          </w:p>
        </w:tc>
        <w:tc>
          <w:tcPr>
            <w:tcW w:type="dxa" w:w="4513"/>
          </w:tcPr>
          <w:p>
            <w:r>
              <w:t>https://us-central1-blueboot-market.cloudfunctions.net/crmApi</w:t>
            </w:r>
          </w:p>
        </w:tc>
      </w:tr>
      <w:tr>
        <w:tc>
          <w:tcPr>
            <w:tcW w:type="dxa" w:w="4513"/>
          </w:tcPr>
          <w:p>
            <w:r>
              <w:t>Contact Sheet</w:t>
            </w:r>
          </w:p>
        </w:tc>
        <w:tc>
          <w:tcPr>
            <w:tcW w:type="dxa" w:w="4513"/>
          </w:tcPr>
          <w:p>
            <w:r>
              <w:t>https://docs.google.com/spreadsheets/d/1aMglV53NiMEArjld37HN5cxliyNRGzIP2mrM4kwlupA</w:t>
            </w:r>
          </w:p>
        </w:tc>
      </w:tr>
      <w:tr>
        <w:tc>
          <w:tcPr>
            <w:tcW w:type="dxa" w:w="4513"/>
          </w:tcPr>
          <w:p>
            <w:r>
              <w:t>CRM Template</w:t>
            </w:r>
          </w:p>
        </w:tc>
        <w:tc>
          <w:tcPr>
            <w:tcW w:type="dxa" w:w="4513"/>
          </w:tcPr>
          <w:p>
            <w:r>
              <w:t>https://docs.google.com/spreadsheets/d/1b1kGKIldeawESH3RYiYjOqRFXRR5kG_81qYRFZI1gSY</w:t>
            </w:r>
          </w:p>
        </w:tc>
      </w:tr>
    </w:tbl>
    <w:p>
      <w:r>
        <w:br w:type="page"/>
      </w:r>
    </w:p>
    <w:p>
      <w:r>
        <w:rPr>
          <w:b/>
          <w:sz w:val="36"/>
        </w:rPr>
        <w:t>Additional Scripts Reference</w:t>
      </w:r>
    </w:p>
    <w:p>
      <w:r>
        <w:t>Scripts present in app/ that are not covered in the main pipeline sections.</w:t>
      </w:r>
    </w:p>
    <w:p>
      <w:pPr>
        <w:pStyle w:val="Heading2"/>
      </w:pPr>
      <w:r>
        <w:t>campaign_importer.py — import campaign Excel to Firestore</w:t>
      </w:r>
    </w:p>
    <w:p>
      <w:r>
        <w:t>Reads a campaign Excel file and imports lead/contact data back into the leads_extract Firestore collection. Used to restore or update a named campaign.</w:t>
      </w:r>
    </w:p>
    <w:p>
      <w:pPr>
        <w:pStyle w:val="Heading2"/>
      </w:pPr>
      <w:r>
        <w:t>campaign_manager.py — manage campaign lifecycle</w:t>
      </w:r>
    </w:p>
    <w:p>
      <w:r>
        <w:t>Helper module for creating, listing and deleting campaign documents in the leads_extract Firestore collection. Used internally by other scripts.</w:t>
      </w:r>
    </w:p>
    <w:p>
      <w:pPr>
        <w:pStyle w:val="Heading2"/>
      </w:pPr>
      <w:r>
        <w:t>send_mail.py / mail_sender.py / mail_reader.py — outreach email components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3"/>
        <w:gridCol w:w="4513"/>
      </w:tblGrid>
      <w:tr>
        <w:tc>
          <w:tcPr>
            <w:tcW w:type="dxa" w:w="4513"/>
          </w:tcPr>
          <w:p>
            <w:r>
              <w:rPr>
                <w:b/>
              </w:rPr>
              <w:t>Script</w:t>
            </w:r>
          </w:p>
        </w:tc>
        <w:tc>
          <w:tcPr>
            <w:tcW w:type="dxa" w:w="4513"/>
          </w:tcPr>
          <w:p>
            <w:r>
              <w:rPr>
                <w:b/>
              </w:rPr>
              <w:t>Purpose</w:t>
            </w:r>
          </w:p>
        </w:tc>
      </w:tr>
      <w:tr>
        <w:tc>
          <w:tcPr>
            <w:tcW w:type="dxa" w:w="4513"/>
          </w:tcPr>
          <w:p>
            <w:r>
              <w:t>send_mail.py</w:t>
            </w:r>
          </w:p>
        </w:tc>
        <w:tc>
          <w:tcPr>
            <w:tcW w:type="dxa" w:w="4513"/>
          </w:tcPr>
          <w:p>
            <w:r>
              <w:t>Generates and sends personalised outreach emails via SMTP</w:t>
            </w:r>
          </w:p>
        </w:tc>
      </w:tr>
      <w:tr>
        <w:tc>
          <w:tcPr>
            <w:tcW w:type="dxa" w:w="4513"/>
          </w:tcPr>
          <w:p>
            <w:r>
              <w:t>mail_sender.py</w:t>
            </w:r>
          </w:p>
        </w:tc>
        <w:tc>
          <w:tcPr>
            <w:tcW w:type="dxa" w:w="4513"/>
          </w:tcPr>
          <w:p>
            <w:r>
              <w:t>Low-level SMTP helper — rate limiting, retries, tracking</w:t>
            </w:r>
          </w:p>
        </w:tc>
      </w:tr>
      <w:tr>
        <w:tc>
          <w:tcPr>
            <w:tcW w:type="dxa" w:w="4513"/>
          </w:tcPr>
          <w:p>
            <w:r>
              <w:t>mail_reader.py</w:t>
            </w:r>
          </w:p>
        </w:tc>
        <w:tc>
          <w:tcPr>
            <w:tcW w:type="dxa" w:w="4513"/>
          </w:tcPr>
          <w:p>
            <w:r>
              <w:t>IMAP reply reader — polls inbox, detects replies, sets status=replied</w:t>
            </w:r>
          </w:p>
        </w:tc>
      </w:tr>
    </w:tbl>
    <w:p/>
    <w:p>
      <w:pPr>
        <w:pStyle w:val="Heading2"/>
      </w:pPr>
      <w:r>
        <w:t>wp_plugin_leads.py — WordPress.org plugin catalogue scraper</w:t>
      </w:r>
    </w:p>
    <w:p>
      <w:r>
        <w:t>Queries the WordPress.org Plugin API for plugins matching search terms, extracts the author website URL, filters by country TLD, and produces leads. Useful for finding WordPress plugin developers as reseller prospects.</w:t>
      </w:r>
    </w:p>
    <w:p>
      <w:pPr>
        <w:pStyle w:val="Heading2"/>
      </w:pPr>
      <w:r>
        <w:t>push_to_firebase.py — legacy CSV uploader (deprecated)</w:t>
      </w:r>
    </w:p>
    <w:p>
      <w:r>
        <w:t>Pushes an existing agency_leads.csv to Firestore. Legacy script from before the pipeline wrote directly to Firestore. No longer needed for normal operation.</w:t>
      </w:r>
    </w:p>
    <w:p>
      <w:pPr>
        <w:pStyle w:val="Heading2"/>
      </w:pPr>
      <w:r>
        <w:t>maint_fix_rescrape_contacts.py — fix mismatched phone/email data</w:t>
      </w:r>
    </w:p>
    <w:p>
      <w:r>
        <w:t>Re-scrapes leads where the phone count exceeds the email count — a legacy data bug. Fixes the contact pairing and updates affected documents in Firestore.</w:t>
      </w:r>
    </w:p>
    <w:p>
      <w:pPr>
        <w:pStyle w:val="Heading2"/>
      </w:pPr>
      <w:r>
        <w:t>maint_firestore_snapshot.py — search/debug Firestore leads</w:t>
      </w:r>
    </w:p>
    <w:p>
      <w:r>
        <w:t>Quick keyword search across any Firestore field. Useful for debugging and spot-checking data without opening the GCP console.</w:t>
      </w:r>
    </w:p>
    <w:p>
      <w:r>
        <w:br w:type="page"/>
      </w:r>
    </w:p>
    <w:p>
      <w:r>
        <w:rPr>
          <w:b/>
          <w:sz w:val="36"/>
        </w:rPr>
        <w:t>CRM — Additional Scripts</w:t>
      </w:r>
    </w:p>
    <w:p>
      <w:r>
        <w:t>Additional scripts in the crm/ folder not covered in the main CRM section.</w:t>
      </w:r>
    </w:p>
    <w:p>
      <w:pPr>
        <w:pStyle w:val="Heading2"/>
      </w:pPr>
      <w:r>
        <w:t>contact_to_template.py — push selected (no sync back)</w:t>
      </w:r>
    </w:p>
    <w:p>
      <w:r>
        <w:t>Earlier push script — reads Contact Sheet (Select != blank), groups by site, pushes to CRM Template. Does not sync crm_status/crm_sales_person back to site_leads. Use push_and_sync.py for the full combined operation.</w:t>
      </w:r>
    </w:p>
    <w:p>
      <w:pPr>
        <w:pStyle w:val="Heading2"/>
      </w:pPr>
      <w:r>
        <w:t>crm_template_sync.py — template sync with enrich option</w:t>
      </w:r>
    </w:p>
    <w:p>
      <w:r>
        <w:t>Extended template sync with --enrich flag to match CRM template items to site_leads by website URL and merge enriched AI data.</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3"/>
        <w:gridCol w:w="4513"/>
      </w:tblGrid>
      <w:tr>
        <w:tc>
          <w:tcPr>
            <w:tcW w:type="dxa" w:w="4513"/>
          </w:tcPr>
          <w:p>
            <w:r>
              <w:rPr>
                <w:b/>
              </w:rPr>
              <w:t>Flag</w:t>
            </w:r>
          </w:p>
        </w:tc>
        <w:tc>
          <w:tcPr>
            <w:tcW w:type="dxa" w:w="4513"/>
          </w:tcPr>
          <w:p>
            <w:r>
              <w:rPr>
                <w:b/>
              </w:rPr>
              <w:t>Description</w:t>
            </w:r>
          </w:p>
        </w:tc>
      </w:tr>
      <w:tr>
        <w:tc>
          <w:tcPr>
            <w:tcW w:type="dxa" w:w="4513"/>
          </w:tcPr>
          <w:p>
            <w:r>
              <w:t>(none)</w:t>
            </w:r>
          </w:p>
        </w:tc>
        <w:tc>
          <w:tcPr>
            <w:tcW w:type="dxa" w:w="4513"/>
          </w:tcPr>
          <w:p>
            <w:r>
              <w:t>Sync CRM Template to Firestore + update site_leads CRM fields</w:t>
            </w:r>
          </w:p>
        </w:tc>
      </w:tr>
      <w:tr>
        <w:tc>
          <w:tcPr>
            <w:tcW w:type="dxa" w:w="4513"/>
          </w:tcPr>
          <w:p>
            <w:r>
              <w:t>--enrich</w:t>
            </w:r>
          </w:p>
        </w:tc>
        <w:tc>
          <w:tcPr>
            <w:tcW w:type="dxa" w:w="4513"/>
          </w:tcPr>
          <w:p>
            <w:r>
              <w:t>Also match items to site_leads by URL and merge enriched data</w:t>
            </w:r>
          </w:p>
        </w:tc>
      </w:tr>
      <w:tr>
        <w:tc>
          <w:tcPr>
            <w:tcW w:type="dxa" w:w="4513"/>
          </w:tcPr>
          <w:p>
            <w:r>
              <w:t>--enrich --dry-run</w:t>
            </w:r>
          </w:p>
        </w:tc>
        <w:tc>
          <w:tcPr>
            <w:tcW w:type="dxa" w:w="4513"/>
          </w:tcPr>
          <w:p>
            <w:r>
              <w:t>Preview enrich matches without writing</w:t>
            </w:r>
          </w:p>
        </w:tc>
      </w:tr>
    </w:tbl>
    <w:p/>
    <w:p>
      <w:pPr>
        <w:pStyle w:val="Heading2"/>
      </w:pPr>
      <w:r>
        <w:t>config.py — shared sheet IDs</w:t>
      </w:r>
    </w:p>
    <w:p>
      <w:r>
        <w:t>Stores the Google Sheet IDs used by all CRM scripts. Edit this file when pointing to a different sheet.</w:t>
      </w:r>
    </w:p>
    <w:p>
      <w:pPr>
        <w:pStyle w:val="Heading2"/>
      </w:pPr>
      <w:r>
        <w:t>setup_outreach_sheet.py — one-time sheet creation</w:t>
      </w:r>
    </w:p>
    <w:p>
      <w:r>
        <w:t>Creates a new Google Sheet with the CRM outreach structure: headers, frozen row, Status dropdown with colour coding, auto-filter. Run once when setting up.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555555"/>
        <w:sz w:val="16"/>
        <w:szCs w:val="16"/>
      </w:rPr>
      <w:t xml:space="preserve">blueboot.no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4" w:space="1"/>
      </w:pBdr>
    </w:pPr>
    <w:r>
      <w:rPr>
        <w:rFonts w:ascii="Arial" w:cs="Arial" w:eastAsia="Arial" w:hAnsi="Arial"/>
        <w:color w:val="555555"/>
        <w:sz w:val="16"/>
        <w:szCs w:val="16"/>
      </w:rPr>
      <w:t xml:space="preserve">BlueSearch Outreach Pipeline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D7DD2"/>
      <w:sz w:val="30"/>
      <w:szCs w:val="30"/>
    </w:rPr>
  </w:style>
  <w:style w:type="paragraph" w:styleId="Heading2">
    <w:name w:val="Heading 2"/>
    <w:basedOn w:val="Normal"/>
    <w:next w:val="Normal"/>
    <w:qFormat/>
    <w:pPr>
      <w:spacing w:after="80" w:before="200"/>
      <w:outlineLvl w:val="1"/>
    </w:pPr>
    <w:rPr>
      <w:rFonts w:ascii="Arial" w:cs="Arial" w:eastAsia="Arial" w:hAnsi="Arial"/>
      <w:b/>
      <w:bCs/>
      <w:color w:val="7B2D8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2026-06-02T10:23:30.082Z</dcterms:created>
  <dcterms:modified xsi:type="dcterms:W3CDTF">2026-06-02T10:23:30.082Z</dcterms:modified>
</cp:coreProperties>
</file>

<file path=docProps/custom.xml><?xml version="1.0" encoding="utf-8"?>
<Properties xmlns="http://schemas.openxmlformats.org/officeDocument/2006/custom-properties" xmlns:vt="http://schemas.openxmlformats.org/officeDocument/2006/docPropsVTypes"/>
</file>