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3000000">
      <w:pPr>
        <w:spacing w:after="0" w:before="0"/>
        <w:ind w:firstLine="0" w:left="0" w:right="0"/>
        <w:jc w:val="center"/>
        <w:rPr>
          <w:rFonts w:ascii="Roman'" w:hAnsi="Roman'"/>
          <w:color w:val="000000"/>
        </w:rPr>
      </w:pPr>
      <w:r>
        <w:rPr>
          <w:rFonts w:ascii="Roman'" w:hAnsi="Roman'"/>
          <w:b w:val="1"/>
          <w:color w:val="000000"/>
        </w:rPr>
        <w:t>МИНИСТЕРСТВО НАУКИ И ВЫСШЕГО ОБРАЗОВАНИЯ</w:t>
      </w:r>
    </w:p>
    <w:p w14:paraId="04000000">
      <w:pPr>
        <w:spacing w:after="0" w:before="0"/>
        <w:ind w:firstLine="0" w:left="0" w:right="0"/>
        <w:jc w:val="center"/>
        <w:rPr>
          <w:rFonts w:ascii="Roman'" w:hAnsi="Roman'"/>
          <w:color w:val="000000"/>
        </w:rPr>
      </w:pPr>
      <w:r>
        <w:rPr>
          <w:rFonts w:ascii="Roman'" w:hAnsi="Roman'"/>
          <w:b w:val="1"/>
          <w:color w:val="000000"/>
        </w:rPr>
        <w:t>РОССИЙСКОЙ ФЕДЕРАЦИИ</w:t>
      </w:r>
    </w:p>
    <w:p w14:paraId="05000000">
      <w:pPr>
        <w:spacing w:after="0" w:before="0"/>
        <w:ind w:firstLine="0" w:left="0" w:right="0"/>
        <w:jc w:val="center"/>
        <w:rPr>
          <w:rFonts w:ascii="Roman'" w:hAnsi="Roman'"/>
          <w:color w:val="000000"/>
        </w:rPr>
      </w:pPr>
      <w:r>
        <w:br/>
      </w:r>
    </w:p>
    <w:p w14:paraId="06000000">
      <w:pPr>
        <w:spacing w:after="0" w:before="0"/>
        <w:ind w:firstLine="0" w:left="0" w:right="0"/>
        <w:jc w:val="center"/>
        <w:rPr>
          <w:rFonts w:ascii="Roman'" w:hAnsi="Roman'"/>
          <w:color w:val="000000"/>
        </w:rPr>
      </w:pPr>
      <w:r>
        <w:rPr>
          <w:rFonts w:ascii="Roman'" w:hAnsi="Roman'"/>
          <w:b w:val="1"/>
          <w:color w:val="000000"/>
        </w:rPr>
        <w:t>ФЕДЕРАЛЬНОЕ ГОСУДАРСТВЕННОЕ АВТОНОМНОЕ</w:t>
      </w:r>
    </w:p>
    <w:p w14:paraId="07000000">
      <w:pPr>
        <w:spacing w:after="0" w:before="0"/>
        <w:ind w:firstLine="0" w:left="0" w:right="0"/>
        <w:jc w:val="center"/>
        <w:rPr>
          <w:rFonts w:ascii="Roman'" w:hAnsi="Roman'"/>
          <w:color w:val="000000"/>
        </w:rPr>
      </w:pPr>
      <w:r>
        <w:rPr>
          <w:rFonts w:ascii="Roman'" w:hAnsi="Roman'"/>
          <w:b w:val="1"/>
          <w:color w:val="000000"/>
        </w:rPr>
        <w:t>ОБРАЗОВАТЕЛЬНОЕ УЧРЕЖДЕНИЕ ВЫСШЕГО ОБРАЗОВАНИЯ</w:t>
      </w:r>
    </w:p>
    <w:p w14:paraId="08000000">
      <w:pPr>
        <w:spacing w:after="0" w:before="0"/>
        <w:ind w:firstLine="0" w:left="0" w:right="0"/>
        <w:jc w:val="center"/>
        <w:rPr>
          <w:rFonts w:ascii="Roman'" w:hAnsi="Roman'"/>
          <w:color w:val="000000"/>
        </w:rPr>
      </w:pPr>
      <w:r>
        <w:rPr>
          <w:rFonts w:ascii="Roman'" w:hAnsi="Roman'"/>
          <w:b w:val="1"/>
          <w:color w:val="000000"/>
        </w:rPr>
        <w:t>«НОВОСИБИРСКИЙ НАЦИОНАЛЬНЫЙ ИССЛЕДОВАТЕЛЬСКИЙ ГОСУДАРСТВЕННЫЙ УНИВЕРСИТЕТ»</w:t>
      </w:r>
    </w:p>
    <w:p w14:paraId="09000000">
      <w:pPr>
        <w:spacing w:after="0" w:before="0"/>
        <w:ind w:firstLine="0" w:left="0" w:right="0"/>
        <w:jc w:val="center"/>
        <w:rPr>
          <w:rFonts w:ascii="Roman'" w:hAnsi="Roman'"/>
          <w:color w:val="000000"/>
        </w:rPr>
      </w:pPr>
      <w:r>
        <w:br/>
      </w:r>
    </w:p>
    <w:p w14:paraId="0A000000">
      <w:pPr>
        <w:spacing w:after="0" w:before="0"/>
        <w:ind w:firstLine="0" w:left="0" w:right="0"/>
        <w:jc w:val="center"/>
        <w:rPr>
          <w:rFonts w:ascii="Roman'" w:hAnsi="Roman'"/>
          <w:color w:val="000000"/>
        </w:rPr>
      </w:pPr>
      <w:r>
        <w:rPr>
          <w:rFonts w:ascii="Roman'" w:hAnsi="Roman'"/>
          <w:b w:val="1"/>
          <w:color w:val="000000"/>
        </w:rPr>
        <w:t>ИНСТИТУТ ИНТЕЛЛЕКТУАЛЬНОЙ РОБОТОТЕХНИКИ</w:t>
      </w:r>
    </w:p>
    <w:p w14:paraId="0B000000">
      <w:pPr>
        <w:spacing w:after="0" w:before="0"/>
        <w:ind w:firstLine="0" w:left="0" w:right="0"/>
        <w:jc w:val="center"/>
        <w:rPr>
          <w:rFonts w:ascii="Roman'" w:hAnsi="Roman'"/>
          <w:color w:val="000000"/>
        </w:rPr>
      </w:pPr>
      <w:r>
        <w:br/>
      </w:r>
    </w:p>
    <w:p w14:paraId="0C000000">
      <w:pPr>
        <w:spacing w:after="0" w:before="0"/>
        <w:ind w:firstLine="533" w:left="0" w:right="0"/>
        <w:jc w:val="center"/>
        <w:rPr>
          <w:rFonts w:ascii="Roman'" w:hAnsi="Roman'"/>
          <w:color w:val="000000"/>
        </w:rPr>
      </w:pPr>
      <w:r>
        <w:rPr>
          <w:rFonts w:ascii="Roman'" w:hAnsi="Roman'"/>
          <w:b w:val="1"/>
          <w:color w:val="000000"/>
        </w:rPr>
        <w:t>Авторы:</w:t>
      </w:r>
    </w:p>
    <w:p w14:paraId="0D000000">
      <w:pPr>
        <w:spacing w:after="0" w:before="0"/>
        <w:ind w:firstLine="533" w:left="0" w:right="0"/>
        <w:jc w:val="center"/>
        <w:rPr>
          <w:rFonts w:ascii="Roman'" w:hAnsi="Roman'"/>
          <w:color w:val="000000"/>
        </w:rPr>
      </w:pPr>
      <w:r>
        <w:rPr>
          <w:rFonts w:ascii="Roman'" w:hAnsi="Roman'"/>
          <w:color w:val="000000"/>
        </w:rPr>
        <w:t>Долгих Алексей Александрович (25945)</w:t>
      </w:r>
    </w:p>
    <w:p w14:paraId="0E000000">
      <w:pPr>
        <w:spacing w:after="0" w:before="0"/>
        <w:ind w:firstLine="533" w:left="0" w:right="0"/>
        <w:jc w:val="center"/>
        <w:rPr>
          <w:rFonts w:ascii="Roman'" w:hAnsi="Roman'"/>
          <w:color w:val="000000"/>
        </w:rPr>
      </w:pPr>
      <w:r>
        <w:rPr>
          <w:rFonts w:ascii="Roman'" w:hAnsi="Roman'"/>
          <w:color w:val="000000"/>
        </w:rPr>
        <w:t>Здорикова Ксения Андреевна (25945)</w:t>
      </w:r>
    </w:p>
    <w:p w14:paraId="0F000000">
      <w:pPr>
        <w:spacing w:after="0" w:before="0"/>
        <w:ind w:firstLine="533" w:left="0" w:right="0"/>
        <w:jc w:val="center"/>
        <w:rPr>
          <w:rFonts w:ascii="Roman'" w:hAnsi="Roman'"/>
          <w:color w:val="000000"/>
        </w:rPr>
      </w:pPr>
      <w:r>
        <w:rPr>
          <w:rFonts w:ascii="Roman'" w:hAnsi="Roman'"/>
          <w:color w:val="000000"/>
        </w:rPr>
        <w:t>Старцева Виктория Павловна (25945)</w:t>
      </w:r>
    </w:p>
    <w:p w14:paraId="10000000">
      <w:pPr>
        <w:spacing w:after="0" w:before="0"/>
        <w:ind w:firstLine="533" w:left="0" w:right="0"/>
        <w:jc w:val="center"/>
        <w:rPr>
          <w:rFonts w:ascii="Roman'" w:hAnsi="Roman'"/>
          <w:color w:val="000000"/>
        </w:rPr>
      </w:pPr>
      <w:r>
        <w:br/>
      </w:r>
    </w:p>
    <w:p w14:paraId="11000000">
      <w:pPr>
        <w:spacing w:after="0" w:before="0"/>
        <w:ind w:firstLine="533" w:left="0" w:right="0"/>
        <w:jc w:val="center"/>
        <w:rPr>
          <w:rFonts w:ascii="Roman'" w:hAnsi="Roman'"/>
          <w:color w:val="000000"/>
        </w:rPr>
      </w:pPr>
      <w:r>
        <w:rPr>
          <w:rFonts w:ascii="Roman'" w:hAnsi="Roman'"/>
          <w:b w:val="1"/>
          <w:color w:val="000000"/>
        </w:rPr>
        <w:t>Название работы:</w:t>
      </w:r>
    </w:p>
    <w:p w14:paraId="12000000">
      <w:pPr>
        <w:spacing w:after="0" w:before="0"/>
        <w:ind w:firstLine="533" w:left="0" w:right="0"/>
        <w:jc w:val="center"/>
        <w:rPr>
          <w:rFonts w:ascii="Roman'" w:hAnsi="Roman'"/>
          <w:color w:val="000000"/>
        </w:rPr>
      </w:pPr>
      <w:r>
        <w:rPr>
          <w:rFonts w:ascii="Roman'" w:hAnsi="Roman'"/>
          <w:color w:val="000000"/>
        </w:rPr>
        <w:t>«Сапёр»</w:t>
      </w:r>
    </w:p>
    <w:p w14:paraId="13000000">
      <w:pPr>
        <w:spacing w:after="0" w:before="0"/>
        <w:ind w:firstLine="533" w:left="0" w:right="0"/>
        <w:jc w:val="center"/>
        <w:rPr>
          <w:rFonts w:ascii="Roman'" w:hAnsi="Roman'"/>
          <w:color w:val="000000"/>
        </w:rPr>
      </w:pPr>
      <w:r>
        <w:br/>
      </w:r>
    </w:p>
    <w:p w14:paraId="14000000">
      <w:pPr>
        <w:spacing w:after="0" w:before="0"/>
        <w:ind w:firstLine="533" w:left="0" w:right="0"/>
        <w:jc w:val="center"/>
        <w:rPr>
          <w:rFonts w:ascii="Roman'" w:hAnsi="Roman'"/>
          <w:color w:val="000000"/>
        </w:rPr>
      </w:pPr>
      <w:r>
        <w:br/>
      </w:r>
    </w:p>
    <w:p w14:paraId="15000000">
      <w:pPr>
        <w:spacing w:after="0" w:before="0"/>
        <w:ind w:firstLine="533" w:left="0" w:right="0"/>
        <w:jc w:val="center"/>
        <w:rPr>
          <w:rFonts w:ascii="Roman'" w:hAnsi="Roman'"/>
          <w:color w:val="000000"/>
        </w:rPr>
      </w:pPr>
      <w:r>
        <w:br/>
      </w:r>
    </w:p>
    <w:p w14:paraId="16000000">
      <w:pPr>
        <w:spacing w:after="0" w:before="0"/>
        <w:ind w:firstLine="533" w:left="0" w:right="0"/>
        <w:jc w:val="center"/>
        <w:rPr>
          <w:rFonts w:ascii="Roman'" w:hAnsi="Roman'"/>
          <w:color w:val="000000"/>
        </w:rPr>
      </w:pPr>
      <w:r>
        <w:br/>
      </w:r>
    </w:p>
    <w:p w14:paraId="17000000">
      <w:pPr>
        <w:spacing w:after="0" w:before="0"/>
        <w:ind w:firstLine="533" w:left="0" w:right="0"/>
        <w:jc w:val="center"/>
        <w:rPr>
          <w:rFonts w:ascii="Roman'" w:hAnsi="Roman'"/>
          <w:color w:val="000000"/>
        </w:rPr>
      </w:pPr>
      <w:r>
        <w:br/>
      </w:r>
    </w:p>
    <w:p w14:paraId="18000000">
      <w:pPr>
        <w:spacing w:after="0" w:before="0"/>
        <w:ind w:firstLine="533" w:left="0" w:right="0"/>
        <w:jc w:val="center"/>
        <w:rPr>
          <w:rFonts w:ascii="Roman'" w:hAnsi="Roman'"/>
          <w:color w:val="000000"/>
        </w:rPr>
      </w:pPr>
      <w:r>
        <w:br/>
      </w:r>
    </w:p>
    <w:p w14:paraId="19000000">
      <w:pPr>
        <w:spacing w:after="0" w:before="0"/>
        <w:ind w:firstLine="533" w:left="0" w:right="0"/>
        <w:jc w:val="center"/>
        <w:rPr>
          <w:rFonts w:ascii="Roman'" w:hAnsi="Roman'"/>
          <w:color w:val="000000"/>
        </w:rPr>
      </w:pPr>
      <w:r>
        <w:br/>
      </w:r>
    </w:p>
    <w:p w14:paraId="1A000000">
      <w:pPr>
        <w:spacing w:after="0" w:before="0"/>
        <w:ind w:firstLine="533" w:left="0" w:right="0"/>
        <w:jc w:val="center"/>
        <w:rPr>
          <w:rFonts w:ascii="Roman'" w:hAnsi="Roman'"/>
          <w:color w:val="000000"/>
        </w:rPr>
      </w:pPr>
      <w:r>
        <w:br/>
      </w:r>
    </w:p>
    <w:p w14:paraId="1B000000">
      <w:pPr>
        <w:spacing w:after="0" w:before="0"/>
        <w:ind w:firstLine="533" w:left="0" w:right="0"/>
        <w:jc w:val="center"/>
        <w:rPr>
          <w:rFonts w:ascii="Roman'" w:hAnsi="Roman'"/>
          <w:color w:val="000000"/>
        </w:rPr>
      </w:pPr>
      <w:r>
        <w:br/>
      </w:r>
    </w:p>
    <w:p w14:paraId="1C000000">
      <w:pPr>
        <w:spacing w:after="0" w:before="0"/>
        <w:ind w:firstLine="533" w:left="0" w:right="0"/>
        <w:jc w:val="center"/>
        <w:rPr>
          <w:rFonts w:ascii="Roman'" w:hAnsi="Roman'"/>
          <w:color w:val="000000"/>
        </w:rPr>
      </w:pPr>
      <w:r>
        <w:br/>
      </w:r>
    </w:p>
    <w:p w14:paraId="1D000000">
      <w:pPr>
        <w:spacing w:after="0" w:before="0"/>
        <w:ind w:firstLine="533" w:left="0" w:right="0"/>
        <w:jc w:val="center"/>
        <w:rPr>
          <w:rFonts w:ascii="Roman'" w:hAnsi="Roman'"/>
          <w:color w:val="000000"/>
        </w:rPr>
      </w:pPr>
      <w:r>
        <w:br/>
      </w:r>
    </w:p>
    <w:p w14:paraId="1E000000">
      <w:pPr>
        <w:spacing w:after="0" w:before="0"/>
        <w:ind w:firstLine="533" w:left="0" w:right="0"/>
        <w:jc w:val="center"/>
        <w:rPr>
          <w:rFonts w:ascii="Roman'" w:hAnsi="Roman'"/>
          <w:color w:val="000000"/>
        </w:rPr>
      </w:pPr>
      <w:r>
        <w:br/>
      </w:r>
    </w:p>
    <w:p w14:paraId="1F000000">
      <w:pPr>
        <w:spacing w:after="0" w:before="0"/>
        <w:ind w:firstLine="533" w:left="0" w:right="0"/>
        <w:jc w:val="center"/>
        <w:rPr>
          <w:rFonts w:ascii="Roman'" w:hAnsi="Roman'"/>
          <w:color w:val="000000"/>
        </w:rPr>
      </w:pPr>
      <w:r>
        <w:br/>
      </w:r>
    </w:p>
    <w:p w14:paraId="20000000">
      <w:pPr>
        <w:spacing w:after="0" w:before="0"/>
        <w:ind w:firstLine="533" w:left="0" w:right="0"/>
        <w:jc w:val="center"/>
        <w:rPr>
          <w:rFonts w:ascii="Roman'" w:hAnsi="Roman'"/>
          <w:color w:val="000000"/>
        </w:rPr>
      </w:pPr>
      <w:r>
        <w:br/>
      </w:r>
      <w:r>
        <w:rPr>
          <w:rFonts w:ascii="Roman'" w:hAnsi="Roman'"/>
          <w:color w:val="000000"/>
        </w:rPr>
        <w:t>Новосибирск, 2026</w:t>
      </w:r>
      <w:r>
        <w:br w:type="page"/>
      </w:r>
    </w:p>
    <w:p>
      <w:pPr>
        <w:pStyle w:val="Style_3"/>
        <w:tabs>
          <w:tab w:leader="dot" w:pos="9865" w:val="right"/>
        </w:tabs>
        <w:ind/>
      </w:pPr>
      <w:r>
        <w:fldChar w:fldCharType="begin"/>
      </w:r>
      <w:r>
        <w:instrText xml:space="preserve">TOC \h \z \u \o "1-3"</w:instrText>
      </w:r>
      <w:r>
        <w:fldChar w:fldCharType="separate"/>
      </w:r>
      <w:r>
        <w:fldChar w:fldCharType="begin"/>
      </w:r>
      <w:r>
        <w:instrText>HYPERLINK \l "__RefHeading___10"</w:instrText>
      </w:r>
      <w:r>
        <w:fldChar w:fldCharType="separate"/>
      </w:r>
      <w:r>
        <w:t>1 Введение</w:t>
      </w:r>
      <w:r>
        <w:tab/>
      </w:r>
      <w:r>
        <w:fldChar w:fldCharType="begin"/>
      </w:r>
      <w:r>
        <w:instrText>PAGEREF __RefHeading___10 \h</w:instrText>
      </w:r>
      <w:r>
        <w:fldChar w:fldCharType="separate"/>
      </w:r>
      <w:r>
        <w:t>3</w:t>
      </w:r>
      <w:r>
        <w:fldChar w:fldCharType="end"/>
      </w:r>
      <w:r>
        <w:fldChar w:fldCharType="end"/>
      </w:r>
    </w:p>
    <w:p w14:paraId="22000000">
      <w:pPr>
        <w:pStyle w:val="Style_3"/>
        <w:tabs>
          <w:tab w:leader="dot" w:pos="9865" w:val="right"/>
        </w:tabs>
        <w:ind/>
      </w:pPr>
      <w:r>
        <w:fldChar w:fldCharType="begin"/>
      </w:r>
      <w:r>
        <w:instrText>HYPERLINK \l "__RefHeading___2"</w:instrText>
      </w:r>
      <w:r>
        <w:fldChar w:fldCharType="separate"/>
      </w:r>
      <w:r>
        <w:t>2 Аппаратная часть</w:t>
      </w:r>
      <w:r>
        <w:tab/>
      </w:r>
      <w:r>
        <w:fldChar w:fldCharType="begin"/>
      </w:r>
      <w:r>
        <w:instrText>PAGEREF __RefHeading___2 \h</w:instrText>
      </w:r>
      <w:r>
        <w:fldChar w:fldCharType="separate"/>
      </w:r>
      <w:r>
        <w:t>4</w:t>
      </w:r>
      <w:r>
        <w:fldChar w:fldCharType="end"/>
      </w:r>
      <w:r>
        <w:fldChar w:fldCharType="end"/>
      </w:r>
    </w:p>
    <w:p w14:paraId="23000000">
      <w:pPr>
        <w:pStyle w:val="Style_3"/>
        <w:tabs>
          <w:tab w:leader="dot" w:pos="9865" w:val="right"/>
        </w:tabs>
        <w:ind/>
      </w:pPr>
      <w:r>
        <w:fldChar w:fldCharType="begin"/>
      </w:r>
      <w:r>
        <w:instrText>HYPERLINK \l "__RefHeading___3"</w:instrText>
      </w:r>
      <w:r>
        <w:fldChar w:fldCharType="separate"/>
      </w:r>
      <w:r>
        <w:t>3 Программная часть</w:t>
      </w:r>
      <w:r>
        <w:tab/>
      </w:r>
      <w:r>
        <w:fldChar w:fldCharType="begin"/>
      </w:r>
      <w:r>
        <w:instrText>PAGEREF __RefHeading___3 \h</w:instrText>
      </w:r>
      <w:r>
        <w:fldChar w:fldCharType="separate"/>
      </w:r>
      <w:r>
        <w:t>13</w:t>
      </w:r>
      <w:r>
        <w:fldChar w:fldCharType="end"/>
      </w:r>
      <w:r>
        <w:fldChar w:fldCharType="end"/>
      </w:r>
    </w:p>
    <w:p w14:paraId="24000000">
      <w:pPr>
        <w:pStyle w:val="Style_3"/>
        <w:tabs>
          <w:tab w:leader="dot" w:pos="9865" w:val="right"/>
        </w:tabs>
        <w:ind/>
      </w:pPr>
      <w:r>
        <w:fldChar w:fldCharType="begin"/>
      </w:r>
      <w:r>
        <w:instrText>HYPERLINK \l "__RefHeading___4"</w:instrText>
      </w:r>
      <w:r>
        <w:fldChar w:fldCharType="separate"/>
      </w:r>
      <w:r>
        <w:t>4 Заключение</w:t>
      </w:r>
      <w:r>
        <w:tab/>
      </w:r>
      <w:r>
        <w:fldChar w:fldCharType="begin"/>
      </w:r>
      <w:r>
        <w:instrText>PAGEREF __RefHeading___4 \h</w:instrText>
      </w:r>
      <w:r>
        <w:fldChar w:fldCharType="separate"/>
      </w:r>
      <w:r>
        <w:t>19</w:t>
      </w:r>
      <w:r>
        <w:fldChar w:fldCharType="end"/>
      </w:r>
      <w:r>
        <w:fldChar w:fldCharType="end"/>
      </w:r>
    </w:p>
    <w:p>
      <w:r>
        <w:fldChar w:fldCharType="end"/>
      </w:r>
    </w:p>
    <w:p w14:paraId="26000000">
      <w:r>
        <w:br w:type="page"/>
      </w:r>
    </w:p>
    <w:p w14:paraId="27000000">
      <w:bookmarkStart w:id="1" w:name="__RefHeading___10"/>
      <w:bookmarkEnd w:id="1"/>
      <w:pPr>
        <w:pStyle w:val="Style_4"/>
        <w:ind/>
        <w:jc w:val="both"/>
        <w:rPr>
          <w:rFonts w:ascii="Times New Roman" w:hAnsi="Times New Roman"/>
          <w:b w:val="0"/>
          <w:i w:val="0"/>
          <w:color w:val="000000"/>
          <w:sz w:val="28"/>
          <w:u w:val="none"/>
        </w:rPr>
      </w:pPr>
      <w:r>
        <w:rPr>
          <w:rFonts w:ascii="Times New Roman" w:hAnsi="Times New Roman"/>
          <w:b w:val="0"/>
          <w:i w:val="0"/>
          <w:color w:val="000000"/>
          <w:sz w:val="28"/>
          <w:u w:val="none"/>
        </w:rPr>
        <w:t>1 Введение</w:t>
      </w:r>
    </w:p>
    <w:p w14:paraId="28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В качестве курсового проекта по предмету «Цифровые </w:t>
      </w:r>
      <w:r>
        <w:rPr>
          <w:rFonts w:ascii="Times New Roman" w:hAnsi="Times New Roman"/>
          <w:b w:val="0"/>
          <w:i w:val="0"/>
          <w:color w:val="000000"/>
          <w:sz w:val="28"/>
          <w:u w:val="none"/>
        </w:rPr>
        <w:t>платформы» мы решили выбрать игру «Сапёр» и реализовали её с помощью полученных знаний во время обучения. Нашими главными инструментами были Logisim и процессора CDM8-mark5.</w:t>
      </w:r>
    </w:p>
    <w:p w14:paraId="29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Сапер – это компьютерная игра, в которой пользователю нужно очистить минное поле, открывая безопасные клетки. Свою популярность она получила за счет </w:t>
      </w:r>
      <w:r>
        <w:rPr>
          <w:rFonts w:ascii="Times New Roman" w:hAnsi="Times New Roman"/>
          <w:b w:val="0"/>
          <w:i w:val="0"/>
          <w:caps w:val="0"/>
          <w:color w:val="000000"/>
          <w:spacing w:val="0"/>
          <w:sz w:val="28"/>
          <w:u w:val="none"/>
        </w:rPr>
        <w:t>включения в состав операционной системы</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Microsoft Windows. Изначально игр</w:t>
      </w:r>
      <w:r>
        <w:rPr>
          <w:rFonts w:ascii="Times New Roman" w:hAnsi="Times New Roman"/>
          <w:b w:val="0"/>
          <w:i w:val="0"/>
          <w:color w:val="000000"/>
          <w:sz w:val="28"/>
          <w:u w:val="none"/>
        </w:rPr>
        <w:t>ок открывает любую ячейку и на поле появляются цифры, обозначающие количество мин вокруг них. Далее человеку нужно открывать, те клетки, которые не являются минами. Если ячейка является плохой, то ставиться флажок.</w:t>
      </w:r>
    </w:p>
    <w:p w14:paraId="2A000000">
      <w:pPr>
        <w:pStyle w:val="Style_4"/>
        <w:ind/>
        <w:jc w:val="both"/>
        <w:rPr>
          <w:rFonts w:ascii="Times New Roman" w:hAnsi="Times New Roman"/>
          <w:b w:val="0"/>
          <w:i w:val="0"/>
          <w:color w:val="000000"/>
          <w:sz w:val="28"/>
          <w:u w:val="none"/>
        </w:rPr>
      </w:pPr>
    </w:p>
    <w:p w14:paraId="2B000000">
      <w:pPr>
        <w:pStyle w:val="Style_4"/>
        <w:ind/>
        <w:jc w:val="both"/>
        <w:rPr>
          <w:rFonts w:ascii="Times New Roman" w:hAnsi="Times New Roman"/>
          <w:b w:val="0"/>
          <w:i w:val="0"/>
          <w:color w:val="000000"/>
          <w:sz w:val="28"/>
          <w:u w:val="none"/>
        </w:rPr>
      </w:pPr>
    </w:p>
    <w:p w14:paraId="2C000000">
      <w:pPr>
        <w:pStyle w:val="Style_4"/>
        <w:ind/>
        <w:jc w:val="both"/>
        <w:rPr>
          <w:rFonts w:ascii="Times New Roman" w:hAnsi="Times New Roman"/>
          <w:b w:val="0"/>
          <w:i w:val="0"/>
          <w:color w:val="000000"/>
          <w:sz w:val="28"/>
          <w:u w:val="none"/>
        </w:rPr>
      </w:pPr>
    </w:p>
    <w:p w14:paraId="2D000000">
      <w:pPr>
        <w:pStyle w:val="Style_4"/>
        <w:ind/>
        <w:jc w:val="both"/>
        <w:rPr>
          <w:rFonts w:ascii="Times New Roman" w:hAnsi="Times New Roman"/>
          <w:b w:val="0"/>
          <w:i w:val="0"/>
          <w:color w:val="000000"/>
          <w:sz w:val="28"/>
          <w:u w:val="none"/>
        </w:rPr>
      </w:pPr>
    </w:p>
    <w:p w14:paraId="2E000000">
      <w:pPr>
        <w:pStyle w:val="Style_4"/>
        <w:ind/>
        <w:jc w:val="both"/>
        <w:rPr>
          <w:rFonts w:ascii="Times New Roman" w:hAnsi="Times New Roman"/>
          <w:b w:val="0"/>
          <w:i w:val="0"/>
          <w:color w:val="000000"/>
          <w:sz w:val="28"/>
          <w:u w:val="none"/>
        </w:rPr>
      </w:pPr>
    </w:p>
    <w:p w14:paraId="2F000000">
      <w:pPr>
        <w:pStyle w:val="Style_4"/>
        <w:ind/>
        <w:jc w:val="both"/>
        <w:rPr>
          <w:rFonts w:ascii="Times New Roman" w:hAnsi="Times New Roman"/>
          <w:b w:val="0"/>
          <w:i w:val="0"/>
          <w:color w:val="000000"/>
          <w:sz w:val="28"/>
          <w:u w:val="none"/>
        </w:rPr>
      </w:pPr>
    </w:p>
    <w:p w14:paraId="30000000">
      <w:pPr>
        <w:pStyle w:val="Style_4"/>
        <w:ind/>
        <w:jc w:val="both"/>
        <w:rPr>
          <w:rFonts w:ascii="Times New Roman" w:hAnsi="Times New Roman"/>
          <w:b w:val="0"/>
          <w:i w:val="0"/>
          <w:color w:val="000000"/>
          <w:sz w:val="28"/>
          <w:u w:val="none"/>
        </w:rPr>
      </w:pPr>
    </w:p>
    <w:p w14:paraId="31000000">
      <w:pPr>
        <w:pStyle w:val="Style_4"/>
        <w:ind/>
        <w:jc w:val="both"/>
        <w:rPr>
          <w:rFonts w:ascii="Times New Roman" w:hAnsi="Times New Roman"/>
          <w:b w:val="0"/>
          <w:i w:val="0"/>
          <w:color w:val="000000"/>
          <w:sz w:val="28"/>
          <w:u w:val="none"/>
        </w:rPr>
      </w:pPr>
    </w:p>
    <w:p w14:paraId="32000000">
      <w:pPr>
        <w:pStyle w:val="Style_4"/>
        <w:ind/>
        <w:jc w:val="both"/>
        <w:rPr>
          <w:rFonts w:ascii="Times New Roman" w:hAnsi="Times New Roman"/>
          <w:b w:val="0"/>
          <w:i w:val="0"/>
          <w:color w:val="000000"/>
          <w:sz w:val="28"/>
          <w:u w:val="none"/>
        </w:rPr>
      </w:pPr>
    </w:p>
    <w:p w14:paraId="33000000">
      <w:pPr>
        <w:pStyle w:val="Style_4"/>
        <w:ind/>
        <w:jc w:val="both"/>
        <w:rPr>
          <w:rFonts w:ascii="Times New Roman" w:hAnsi="Times New Roman"/>
          <w:b w:val="0"/>
          <w:i w:val="0"/>
          <w:color w:val="000000"/>
          <w:sz w:val="28"/>
          <w:u w:val="none"/>
        </w:rPr>
      </w:pPr>
    </w:p>
    <w:p w14:paraId="34000000">
      <w:pPr>
        <w:pStyle w:val="Style_4"/>
        <w:ind/>
        <w:jc w:val="both"/>
        <w:rPr>
          <w:rFonts w:ascii="Times New Roman" w:hAnsi="Times New Roman"/>
          <w:b w:val="0"/>
          <w:i w:val="0"/>
          <w:color w:val="000000"/>
          <w:sz w:val="28"/>
          <w:u w:val="none"/>
        </w:rPr>
      </w:pPr>
    </w:p>
    <w:p w14:paraId="35000000">
      <w:pPr>
        <w:pStyle w:val="Style_4"/>
        <w:ind/>
        <w:jc w:val="both"/>
        <w:rPr>
          <w:rFonts w:ascii="Times New Roman" w:hAnsi="Times New Roman"/>
          <w:b w:val="0"/>
          <w:i w:val="0"/>
          <w:color w:val="000000"/>
          <w:sz w:val="28"/>
          <w:u w:val="none"/>
        </w:rPr>
      </w:pPr>
    </w:p>
    <w:p w14:paraId="36000000">
      <w:pPr>
        <w:pStyle w:val="Style_4"/>
        <w:ind/>
        <w:jc w:val="both"/>
        <w:rPr>
          <w:rFonts w:ascii="Times New Roman" w:hAnsi="Times New Roman"/>
          <w:b w:val="0"/>
          <w:i w:val="0"/>
          <w:color w:val="000000"/>
          <w:sz w:val="28"/>
          <w:u w:val="none"/>
        </w:rPr>
      </w:pPr>
    </w:p>
    <w:p w14:paraId="37000000">
      <w:pPr>
        <w:pStyle w:val="Style_4"/>
        <w:ind/>
        <w:jc w:val="both"/>
        <w:rPr>
          <w:rFonts w:ascii="Times New Roman" w:hAnsi="Times New Roman"/>
          <w:b w:val="0"/>
          <w:i w:val="0"/>
          <w:color w:val="000000"/>
          <w:sz w:val="28"/>
          <w:u w:val="none"/>
        </w:rPr>
      </w:pPr>
    </w:p>
    <w:p w14:paraId="38000000">
      <w:pPr>
        <w:pStyle w:val="Style_4"/>
        <w:ind/>
        <w:jc w:val="both"/>
        <w:rPr>
          <w:rFonts w:ascii="Times New Roman" w:hAnsi="Times New Roman"/>
          <w:b w:val="0"/>
          <w:i w:val="0"/>
          <w:color w:val="000000"/>
          <w:sz w:val="28"/>
          <w:u w:val="none"/>
        </w:rPr>
      </w:pPr>
    </w:p>
    <w:p w14:paraId="39000000">
      <w:pPr>
        <w:pStyle w:val="Style_4"/>
        <w:ind/>
        <w:jc w:val="both"/>
        <w:rPr>
          <w:rFonts w:ascii="Times New Roman" w:hAnsi="Times New Roman"/>
          <w:b w:val="0"/>
          <w:i w:val="0"/>
          <w:color w:val="000000"/>
          <w:sz w:val="28"/>
          <w:u w:val="none"/>
        </w:rPr>
      </w:pPr>
    </w:p>
    <w:p w14:paraId="3A000000">
      <w:pPr>
        <w:pStyle w:val="Style_4"/>
        <w:ind/>
        <w:jc w:val="both"/>
        <w:rPr>
          <w:rFonts w:ascii="Times New Roman" w:hAnsi="Times New Roman"/>
          <w:b w:val="0"/>
          <w:i w:val="0"/>
          <w:color w:val="000000"/>
          <w:sz w:val="28"/>
          <w:u w:val="none"/>
        </w:rPr>
      </w:pPr>
    </w:p>
    <w:p w14:paraId="3B000000">
      <w:pPr>
        <w:pStyle w:val="Style_4"/>
        <w:ind/>
        <w:jc w:val="both"/>
        <w:rPr>
          <w:rFonts w:ascii="Times New Roman" w:hAnsi="Times New Roman"/>
          <w:b w:val="0"/>
          <w:i w:val="0"/>
          <w:color w:val="000000"/>
          <w:sz w:val="28"/>
          <w:u w:val="none"/>
        </w:rPr>
      </w:pPr>
    </w:p>
    <w:p w14:paraId="3C000000">
      <w:pPr>
        <w:pStyle w:val="Style_4"/>
        <w:ind/>
        <w:jc w:val="both"/>
        <w:rPr>
          <w:rFonts w:ascii="Times New Roman" w:hAnsi="Times New Roman"/>
          <w:b w:val="0"/>
          <w:i w:val="0"/>
          <w:color w:val="000000"/>
          <w:sz w:val="28"/>
          <w:u w:val="none"/>
        </w:rPr>
      </w:pPr>
    </w:p>
    <w:p w14:paraId="3D000000">
      <w:pPr>
        <w:pStyle w:val="Style_4"/>
        <w:ind/>
        <w:jc w:val="both"/>
        <w:rPr>
          <w:rFonts w:ascii="Times New Roman" w:hAnsi="Times New Roman"/>
          <w:b w:val="0"/>
          <w:i w:val="0"/>
          <w:color w:val="000000"/>
          <w:sz w:val="28"/>
          <w:u w:val="none"/>
        </w:rPr>
      </w:pPr>
    </w:p>
    <w:p w14:paraId="3E000000">
      <w:pPr>
        <w:pStyle w:val="Style_4"/>
        <w:ind/>
        <w:jc w:val="both"/>
        <w:rPr>
          <w:rFonts w:ascii="Times New Roman" w:hAnsi="Times New Roman"/>
          <w:b w:val="0"/>
          <w:i w:val="0"/>
          <w:color w:val="000000"/>
          <w:sz w:val="28"/>
          <w:u w:val="none"/>
        </w:rPr>
      </w:pPr>
    </w:p>
    <w:p w14:paraId="3F000000">
      <w:pPr>
        <w:pStyle w:val="Style_4"/>
        <w:ind/>
        <w:jc w:val="both"/>
        <w:rPr>
          <w:rFonts w:ascii="Times New Roman" w:hAnsi="Times New Roman"/>
          <w:b w:val="0"/>
          <w:i w:val="0"/>
          <w:color w:val="000000"/>
          <w:sz w:val="28"/>
          <w:u w:val="none"/>
        </w:rPr>
      </w:pPr>
    </w:p>
    <w:p w14:paraId="40000000">
      <w:pPr>
        <w:pStyle w:val="Style_4"/>
        <w:ind/>
        <w:jc w:val="both"/>
        <w:rPr>
          <w:rFonts w:ascii="Times New Roman" w:hAnsi="Times New Roman"/>
          <w:b w:val="0"/>
          <w:i w:val="0"/>
          <w:color w:val="000000"/>
          <w:sz w:val="28"/>
          <w:u w:val="none"/>
        </w:rPr>
      </w:pPr>
    </w:p>
    <w:p w14:paraId="41000000">
      <w:pPr>
        <w:pStyle w:val="Style_4"/>
        <w:ind/>
        <w:jc w:val="both"/>
        <w:rPr>
          <w:rFonts w:ascii="Times New Roman" w:hAnsi="Times New Roman"/>
          <w:b w:val="0"/>
          <w:i w:val="0"/>
          <w:color w:val="000000"/>
          <w:sz w:val="28"/>
          <w:u w:val="none"/>
        </w:rPr>
      </w:pPr>
    </w:p>
    <w:p w14:paraId="42000000">
      <w:bookmarkStart w:id="2" w:name="__RefHeading___2"/>
      <w:bookmarkEnd w:id="2"/>
      <w:pPr>
        <w:pStyle w:val="Style_4"/>
        <w:ind/>
        <w:jc w:val="both"/>
        <w:rPr>
          <w:rFonts w:ascii="Times New Roman" w:hAnsi="Times New Roman"/>
          <w:b w:val="0"/>
          <w:i w:val="0"/>
          <w:color w:val="000000"/>
          <w:sz w:val="28"/>
          <w:u w:val="none"/>
        </w:rPr>
      </w:pPr>
      <w:r>
        <w:rPr>
          <w:rFonts w:ascii="Times New Roman" w:hAnsi="Times New Roman"/>
          <w:b w:val="0"/>
          <w:i w:val="0"/>
          <w:color w:val="000000"/>
          <w:sz w:val="28"/>
          <w:u w:val="none"/>
        </w:rPr>
        <w:t>2 Аппаратная часть</w:t>
      </w:r>
    </w:p>
    <w:p w14:paraId="43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2.1 processor handler</w:t>
      </w:r>
    </w:p>
    <w:p w14:paraId="44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4721242"/>
            <wp:effectExtent b="0" l="0" r="0" t="0"/>
            <wp:docPr hidden="false" id="2" name="Picture 2"/>
            <a:graphic>
              <a:graphicData uri="http://schemas.openxmlformats.org/drawingml/2006/picture">
                <pic:pic>
                  <pic:nvPicPr>
                    <pic:cNvPr hidden="false" id="3" name="Picture 3"/>
                    <pic:cNvPicPr preferRelativeResize="true"/>
                  </pic:nvPicPr>
                  <pic:blipFill>
                    <a:blip r:embed="rId2"/>
                    <a:stretch/>
                  </pic:blipFill>
                  <pic:spPr>
                    <a:xfrm flipH="false" flipV="false" rot="0">
                      <a:ext cx="6264372" cy="4721242"/>
                    </a:xfrm>
                    <a:prstGeom prst="rect"/>
                  </pic:spPr>
                </pic:pic>
              </a:graphicData>
            </a:graphic>
          </wp:inline>
        </w:drawing>
      </w:r>
    </w:p>
    <w:p w14:paraId="45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processor handler является центральным вычислительным ядром игры «Сапёр» в проекте CdM-8. Он обрабатывает прерывания от кнопок, управляет загрузкой карты уровней из ROM, хранит состояние игрового поля в RAM, проверяет условия победы или поражения и генерирует 32-битные данные row out для отрисовки строк на дисплее. Внутри модуля находятся ROM с картой мин, RAM состояния, регистры текущей ячейки, счётчик флагов, модуль загрузки карты map_loader и логика рекурсивного открытия пустых областей. При нажатии «O» выполняется проверка ячейки: если мина — выставляется сигнал lose, если пусто — открываются соседи, если цифра — отображается число. При нажатии «F» устанавливается или снимается флаг и обновляется выход flags. Победа наступает, когда все мины отмечены и все безопасные ячейки открыты. Модуль синхронизирован тактовым сигналом, взаимодействует с контроллером ввода, видеоконтроллером и модулями отрисовки, обеспечивая полную игровую логику на цифровых элементах без использования программного кода.</w:t>
      </w:r>
    </w:p>
    <w:p w14:paraId="46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2.2 map_selector</w:t>
      </w:r>
    </w:p>
    <w:p w14:paraId="47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3824403"/>
            <wp:effectExtent b="0" l="0" r="0" t="0"/>
            <wp:docPr hidden="false" id="4" name="Picture 4"/>
            <a:graphic>
              <a:graphicData uri="http://schemas.openxmlformats.org/drawingml/2006/picture">
                <pic:pic>
                  <pic:nvPicPr>
                    <pic:cNvPr hidden="false" id="5" name="Picture 5"/>
                    <pic:cNvPicPr preferRelativeResize="true"/>
                  </pic:nvPicPr>
                  <pic:blipFill>
                    <a:blip r:embed="rId3"/>
                    <a:stretch/>
                  </pic:blipFill>
                  <pic:spPr>
                    <a:xfrm flipH="false" flipV="false" rot="0">
                      <a:ext cx="6264372" cy="3824403"/>
                    </a:xfrm>
                    <a:prstGeom prst="rect"/>
                  </pic:spPr>
                </pic:pic>
              </a:graphicData>
            </a:graphic>
          </wp:inline>
        </w:drawing>
      </w:r>
    </w:p>
    <w:p w14:paraId="48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map_selector отвечает за преобразование координат выбранной ячейки в адрес ПЗУ с картой уровней и возврат значения этой ячейки, которое указывает, содержит ячейка мину или нет. Внутри модуля находятся четыре ПЗУ объёмом 256 байт каждое, которые хранят предопределённые игровые уровни. Входы модуля: addr, sel, clk. Выход cell info содержит данные о содержимом ячейки. Также есть дополнительный выход seed, который используется для генерации случайных чисел. Алгоритм работы следующий: значение addr умножается на константу 0x40 в умножителе, затем складывается с sel в сумматоре, полученный результат поступает на адресные входы всех четырёх ПЗУ, а их выходы через декодер под управлением sel передаются на выход cell info. Таким образом модуль поддерживает до восьми предустановленных уровней сложности. Дополнительно присутствует генератор случайных чисел, который может использоваться для создания случайных раскладов мин, но в данной версии, судя по содержимому ПЗУ, используются фиксированные карты. Модуль синхронизирован тактовым сигналом и выставляет на выходе cell info байт, где каждый бит может означать наличие мины или другие параметры ячейки.</w:t>
      </w:r>
    </w:p>
    <w:p w14:paraId="49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2.3 controller</w:t>
      </w:r>
    </w:p>
    <w:p w14:paraId="4A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5560639"/>
            <wp:effectExtent b="0" l="0" r="0" t="0"/>
            <wp:docPr hidden="false" id="6" name="Picture 6"/>
            <a:graphic>
              <a:graphicData uri="http://schemas.openxmlformats.org/drawingml/2006/picture">
                <pic:pic>
                  <pic:nvPicPr>
                    <pic:cNvPr hidden="false" id="7" name="Picture 7"/>
                    <pic:cNvPicPr preferRelativeResize="true"/>
                  </pic:nvPicPr>
                  <pic:blipFill>
                    <a:blip r:embed="rId4"/>
                    <a:stretch/>
                  </pic:blipFill>
                  <pic:spPr>
                    <a:xfrm flipH="false" flipV="false" rot="0">
                      <a:ext cx="6264372" cy="5560639"/>
                    </a:xfrm>
                    <a:prstGeom prst="rect"/>
                  </pic:spPr>
                </pic:pic>
              </a:graphicData>
            </a:graphic>
          </wp:inline>
        </w:drawing>
      </w:r>
    </w:p>
    <w:p w14:paraId="4B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controller обрабатывает нажатия кнопок up, down, left, right, open, flag, а также сигналы reset, start, win, lose и clk. На выходе он формирует 3-битный вектор vec, кодирующий действие игрока, и сигналы IRQ и IAck. Внутри находятся арбитры для разрешения конфликтов одновременных нажатий, D-триггеры для запоминания нажатий, декодеры и управляемые буферы. Сигналы reset и start управляют состоянием игры, а win и lose блокируют обработку нажатий после окончания игры. Выходной вектор vec поступает в processor handler для выполнения действия.</w:t>
      </w:r>
    </w:p>
    <w:p w14:paraId="4C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2.4 cell_drawer</w:t>
      </w:r>
    </w:p>
    <w:p w14:paraId="4D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4641363"/>
            <wp:effectExtent b="0" l="0" r="0" t="0"/>
            <wp:docPr hidden="false" id="8" name="Picture 8"/>
            <a:graphic>
              <a:graphicData uri="http://schemas.openxmlformats.org/drawingml/2006/picture">
                <pic:pic>
                  <pic:nvPicPr>
                    <pic:cNvPr hidden="false" id="9" name="Picture 9"/>
                    <pic:cNvPicPr preferRelativeResize="true"/>
                  </pic:nvPicPr>
                  <pic:blipFill>
                    <a:blip r:embed="rId5"/>
                    <a:stretch/>
                  </pic:blipFill>
                  <pic:spPr>
                    <a:xfrm flipH="false" flipV="false" rot="0">
                      <a:ext cx="6264372" cy="4641363"/>
                    </a:xfrm>
                    <a:prstGeom prst="rect"/>
                  </pic:spPr>
                </pic:pic>
              </a:graphicData>
            </a:graphic>
          </wp:inline>
        </w:drawing>
      </w:r>
    </w:p>
    <w:p w14:paraId="4E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cell_drawer рисует одну ячейку 7x8 пикселей. На вход он получает тип ячейки, сигналы выбора, флага, открытия, clk и reset. Внутри находятся ПЗУ с образами цифр, мины, флага, пустой и закрытой клеток. Мультиплексоры выбирают нужный образ в зависимости от состояния ячейки. Сигнал selected подсвечивает выбранную ячейку, force open принудительно открывает её. На выходе формируются 8 сигналов по 7 бит каждый для строк пикселей. Выходные данные передаются в row_drawer для сборки строки.</w:t>
      </w:r>
    </w:p>
    <w:p w14:paraId="4F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2.5 row_drawer</w:t>
      </w:r>
    </w:p>
    <w:p w14:paraId="50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6170170"/>
            <wp:effectExtent b="0" l="0" r="0" t="0"/>
            <wp:docPr hidden="false" id="10" name="Picture 10"/>
            <a:graphic>
              <a:graphicData uri="http://schemas.openxmlformats.org/drawingml/2006/picture">
                <pic:pic>
                  <pic:nvPicPr>
                    <pic:cNvPr hidden="false" id="11" name="Picture 11"/>
                    <pic:cNvPicPr preferRelativeResize="true"/>
                  </pic:nvPicPr>
                  <pic:blipFill>
                    <a:blip r:embed="rId6"/>
                    <a:stretch/>
                  </pic:blipFill>
                  <pic:spPr>
                    <a:xfrm flipH="false" flipV="false" rot="0">
                      <a:ext cx="6264372" cy="6170170"/>
                    </a:xfrm>
                    <a:prstGeom prst="rect"/>
                  </pic:spPr>
                </pic:pic>
              </a:graphicData>
            </a:graphic>
          </wp:inline>
        </w:drawing>
      </w:r>
    </w:p>
    <w:p w14:paraId="51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row_drawer отвечает за отрисовку одной строки игрового поля из восьми ячеек. Внутри него находятся восемь копий схемы cell_drawer, каждая из которых рисует одну ячейку. На вход модуль получает 32-битные данные о всей строке, сигналы выбора для каждой ячейки, а также сигналы open, flag, force и reset. Эти данные распределяются между восемью cell_drawer, которые формируют изображение каждой ячейки. Все выходы объединяются в готовую строку из 64 пикселей и отправляются на дисплей. Сигнал force принудительно открывает ячейки при проигрыше для показа всех мин.</w:t>
      </w:r>
    </w:p>
    <w:p w14:paraId="52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2.6 video handler</w:t>
      </w:r>
    </w:p>
    <w:p w14:paraId="53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5236882"/>
            <wp:effectExtent b="0" l="0" r="0" t="0"/>
            <wp:docPr hidden="false" id="12" name="Picture 12"/>
            <a:graphic>
              <a:graphicData uri="http://schemas.openxmlformats.org/drawingml/2006/picture">
                <pic:pic>
                  <pic:nvPicPr>
                    <pic:cNvPr hidden="false" id="13" name="Picture 13"/>
                    <pic:cNvPicPr preferRelativeResize="true"/>
                  </pic:nvPicPr>
                  <pic:blipFill>
                    <a:blip r:embed="rId7"/>
                    <a:stretch/>
                  </pic:blipFill>
                  <pic:spPr>
                    <a:xfrm flipH="false" flipV="false" rot="0">
                      <a:ext cx="6264372" cy="5236882"/>
                    </a:xfrm>
                    <a:prstGeom prst="rect"/>
                  </pic:spPr>
                </pic:pic>
              </a:graphicData>
            </a:graphic>
          </wp:inline>
        </w:drawing>
      </w:r>
    </w:p>
    <w:p w14:paraId="54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video handler отвечает за генерацию тактовых сигналов для синхронного обновления строк игрового поля. На вход он получает общий тактовый сигнал clk и 3-битный номер выбранной строки, а на выходе формирует восемь независимых тактовых сигналов clk0...clk7, а также отдельные сигналы для левой и правой половин экрана. Внутри модуля находятся делители частоты и дешифраторы, которые преобразуют входной номер строки в соответствующий выходной тактовый сигнал. Это позволяет активировать только ту строку, которая в данный момент должна быть обновлена на дисплее. Модуль также содержит компаратор и дополнительные делители, которые обеспечивают равномерное распределение тактов между строками. Таким образом video handler управляет вертикальной развёрткой дисплея, последовательно запуская отрисовку строк 0, 1, 2 и так далее, что создаёт устойчивое изображение на матрице светодиодов.</w:t>
      </w:r>
    </w:p>
    <w:p w14:paraId="55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2.7 map_loader</w:t>
      </w:r>
    </w:p>
    <w:p w14:paraId="56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2" cy="5555197"/>
            <wp:effectExtent b="0" l="0" r="0" t="0"/>
            <wp:docPr hidden="false" id="14" name="Picture 14"/>
            <a:graphic>
              <a:graphicData uri="http://schemas.openxmlformats.org/drawingml/2006/picture">
                <pic:pic>
                  <pic:nvPicPr>
                    <pic:cNvPr hidden="false" id="15" name="Picture 15"/>
                    <pic:cNvPicPr preferRelativeResize="true"/>
                  </pic:nvPicPr>
                  <pic:blipFill>
                    <a:blip r:embed="rId8"/>
                    <a:stretch/>
                  </pic:blipFill>
                  <pic:spPr>
                    <a:xfrm flipH="false" flipV="false" rot="0">
                      <a:ext cx="6264372" cy="5555197"/>
                    </a:xfrm>
                    <a:prstGeom prst="rect"/>
                  </pic:spPr>
                </pic:pic>
              </a:graphicData>
            </a:graphic>
          </wp:inline>
        </w:drawing>
      </w:r>
    </w:p>
    <w:p w14:paraId="57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map_loader отвечает за автоматическую загрузку карты уровней из ПЗУ в игровое поле при старте новой игры. На вход он получает тактовый сигнал clk и сигнал reset, а на выходе формирует 8-битные адрес addr и данные data, а также сигнал loaded, который указывает на завершение загрузки. Внутри модуля находятся счётчик, который последовательно перебирает все 64 адреса ячеек поля, компаратор, проверяющий достижение конечного адреса, и несколько триггеров, управляющих процессом. При подаче сигнала reset счётчик обнуляется и начинается цикл загрузки: на каждом такте clk счётчик увеличивается, формируется очередной адрес, данные из ПЗУ по этому адресу записываются в игровое поле. Когда счётчик доходит до 64, компаратор активирует сигнал loaded, который останавливает процесс загрузки. Таким образом map_loader автоматически заполняет всё поле минами и пустыми клетками по заданному шаблону без участия основной игровой логики.</w:t>
      </w:r>
    </w:p>
    <w:p w14:paraId="58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2.8 delayer</w:t>
      </w:r>
    </w:p>
    <w:p w14:paraId="59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3441700" cy="1409700"/>
            <wp:effectExtent b="0" l="0" r="0" t="0"/>
            <wp:docPr hidden="false" id="16" name="Picture 16"/>
            <a:graphic>
              <a:graphicData uri="http://schemas.openxmlformats.org/drawingml/2006/picture">
                <pic:pic>
                  <pic:nvPicPr>
                    <pic:cNvPr hidden="false" id="17" name="Picture 17"/>
                    <pic:cNvPicPr preferRelativeResize="true"/>
                  </pic:nvPicPr>
                  <pic:blipFill>
                    <a:blip r:embed="rId9"/>
                    <a:stretch/>
                  </pic:blipFill>
                  <pic:spPr>
                    <a:xfrm flipH="false" flipV="false" rot="0">
                      <a:ext cx="3441700" cy="1409700"/>
                    </a:xfrm>
                    <a:prstGeom prst="rect"/>
                  </pic:spPr>
                </pic:pic>
              </a:graphicData>
            </a:graphic>
          </wp:inline>
        </w:drawing>
      </w:r>
    </w:p>
    <w:p w14:paraId="5A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delayer представляет собой простую схему задержки сигнала на один такт. На вход он получает сигнал bus 0, а на выходе формирует два сигнала: first и second. Внутри модуля находятся T-триггер и инвертор. Сигнал first повторяет входной сигнал с минимальной задержкой, а сигнал second представляет собой инвертированную и задержанную копию входного сигнала. Такая схема используется для синхронизации операций чтения и записи в память, когда необходимо разнести во времени фазы выборки адреса и обмена данными. Также delayer может применяться для формирования стробирующих импульсов из фронтов тактового сигнала или для создания двухфазных сигналов управления.</w:t>
      </w:r>
    </w:p>
    <w:p w14:paraId="5B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2.9 info display</w:t>
      </w:r>
    </w:p>
    <w:p w14:paraId="5C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1" cy="3797980"/>
            <wp:effectExtent b="0" l="0" r="0" t="0"/>
            <wp:docPr hidden="false" id="18" name="Picture 18"/>
            <a:graphic>
              <a:graphicData uri="http://schemas.openxmlformats.org/drawingml/2006/picture">
                <pic:pic>
                  <pic:nvPicPr>
                    <pic:cNvPr hidden="false" id="19" name="Picture 19"/>
                    <pic:cNvPicPr preferRelativeResize="true"/>
                  </pic:nvPicPr>
                  <pic:blipFill>
                    <a:blip r:embed="rId10"/>
                    <a:stretch/>
                  </pic:blipFill>
                  <pic:spPr>
                    <a:xfrm flipH="false" flipV="false" rot="0">
                      <a:ext cx="6264371" cy="3797980"/>
                    </a:xfrm>
                    <a:prstGeom prst="rect"/>
                  </pic:spPr>
                </pic:pic>
              </a:graphicData>
            </a:graphic>
          </wp:inline>
        </w:drawing>
      </w:r>
    </w:p>
    <w:p w14:paraId="5D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info display отвечает за отображение текстовой информации на экране: количества оставшихся мин, сообщений о победе или поражении, а также других игровых параметров. На вход он получает 8-битные значения клеток cell 0...cell 9, сигналы win, lose, reset, а также тактовый сигнал clk. Внутри модуля находятся несколько контролируемых буферов, которые под управлением сигналов playing и reset print top, reset print bot выбирают нужный образ символа из ПЗУ. Модуль использует символьный генератор для преобразования числовых значений в пиксельные образы цифр и букв. Выходные данные модуля организованы в виде четырёх 14-битных шин, каждая из которых управляет одним знакоместом на дисплее. При победе модуль выводит слово win, при поражении lose, а в процессе игры отображает счётчик оставшихся мин. Сигнал сброса очищает экран и возвращает модуль в начальное состояние.</w:t>
      </w:r>
    </w:p>
    <w:p w14:paraId="5E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2.10 symb_drawer</w:t>
      </w:r>
    </w:p>
    <w:p w14:paraId="5F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6264371" cy="3476285"/>
            <wp:effectExtent b="0" l="0" r="0" t="0"/>
            <wp:docPr hidden="false" id="20" name="Picture 20"/>
            <a:graphic>
              <a:graphicData uri="http://schemas.openxmlformats.org/drawingml/2006/picture">
                <pic:pic>
                  <pic:nvPicPr>
                    <pic:cNvPr hidden="false" id="21" name="Picture 21"/>
                    <pic:cNvPicPr preferRelativeResize="true"/>
                  </pic:nvPicPr>
                  <pic:blipFill>
                    <a:blip r:embed="rId11"/>
                    <a:stretch/>
                  </pic:blipFill>
                  <pic:spPr>
                    <a:xfrm flipH="false" flipV="false" rot="0">
                      <a:ext cx="6264371" cy="3476285"/>
                    </a:xfrm>
                    <a:prstGeom prst="rect"/>
                  </pic:spPr>
                </pic:pic>
              </a:graphicData>
            </a:graphic>
          </wp:inline>
        </w:drawing>
      </w:r>
    </w:p>
    <w:p w14:paraId="60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Модуль symb_drawer отвечает за отрисовку одного символа на дисплее. На вход он получает 8-битный код символа, который поступает на адресные входы внутренних ПЗУ. Внутри модуля находятся четыре ПЗУ, каждое из которых хранит образы символов размером 7 на 8 пикселей. Первое ПЗУ содержит образы цифр и базовых символов, второе и третье хранят дополнительные символы, а четвёртое предназначено для специальных игровых обозначений. Выходы всех четырёх ПЗУ объединены через шины и подаются на выходные порты row0...row7, каждый из которых представляет собой 7-битный сигнал для одной строки пикселей символа. Таким образом модуль преобразует входной код символа в готовое растровое изображение, которое затем отображается на матрице. Модуль работает асинхронно, без тактового сигнала, так как ПЗУ являются комбинационными схемами.</w:t>
      </w:r>
    </w:p>
    <w:p w14:paraId="61000000">
      <w:pPr>
        <w:pStyle w:val="Style_4"/>
        <w:ind/>
        <w:jc w:val="both"/>
        <w:rPr>
          <w:rFonts w:ascii="Times New Roman" w:hAnsi="Times New Roman"/>
          <w:b w:val="0"/>
          <w:i w:val="0"/>
          <w:color w:val="000000"/>
          <w:sz w:val="28"/>
          <w:u w:val="none"/>
        </w:rPr>
      </w:pPr>
    </w:p>
    <w:p w14:paraId="62000000">
      <w:pPr>
        <w:pStyle w:val="Style_4"/>
        <w:ind/>
        <w:jc w:val="both"/>
        <w:rPr>
          <w:rFonts w:ascii="Times New Roman" w:hAnsi="Times New Roman"/>
          <w:b w:val="0"/>
          <w:i w:val="0"/>
          <w:color w:val="000000"/>
          <w:sz w:val="28"/>
          <w:u w:val="none"/>
        </w:rPr>
      </w:pPr>
    </w:p>
    <w:p w14:paraId="63000000">
      <w:pPr>
        <w:pStyle w:val="Style_4"/>
        <w:ind/>
        <w:jc w:val="both"/>
        <w:rPr>
          <w:rFonts w:ascii="Times New Roman" w:hAnsi="Times New Roman"/>
          <w:b w:val="0"/>
          <w:i w:val="0"/>
          <w:color w:val="000000"/>
          <w:sz w:val="28"/>
          <w:u w:val="none"/>
        </w:rPr>
      </w:pPr>
    </w:p>
    <w:p w14:paraId="64000000">
      <w:pPr>
        <w:pStyle w:val="Style_4"/>
        <w:ind/>
        <w:jc w:val="both"/>
        <w:rPr>
          <w:rFonts w:ascii="Times New Roman" w:hAnsi="Times New Roman"/>
          <w:b w:val="0"/>
          <w:i w:val="0"/>
          <w:color w:val="000000"/>
          <w:sz w:val="28"/>
          <w:u w:val="none"/>
        </w:rPr>
      </w:pPr>
    </w:p>
    <w:p w14:paraId="65000000">
      <w:pPr>
        <w:pStyle w:val="Style_4"/>
        <w:ind/>
        <w:jc w:val="both"/>
        <w:rPr>
          <w:rFonts w:ascii="Times New Roman" w:hAnsi="Times New Roman"/>
          <w:b w:val="0"/>
          <w:i w:val="0"/>
          <w:color w:val="000000"/>
          <w:sz w:val="28"/>
          <w:u w:val="none"/>
        </w:rPr>
      </w:pPr>
    </w:p>
    <w:p w14:paraId="66000000">
      <w:pPr>
        <w:pStyle w:val="Style_4"/>
        <w:ind/>
        <w:jc w:val="both"/>
        <w:rPr>
          <w:rFonts w:ascii="Times New Roman" w:hAnsi="Times New Roman"/>
          <w:b w:val="0"/>
          <w:i w:val="0"/>
          <w:color w:val="000000"/>
          <w:sz w:val="28"/>
          <w:u w:val="none"/>
        </w:rPr>
      </w:pPr>
    </w:p>
    <w:p w14:paraId="67000000">
      <w:pPr>
        <w:pStyle w:val="Style_4"/>
        <w:ind/>
        <w:jc w:val="both"/>
        <w:rPr>
          <w:rFonts w:ascii="Times New Roman" w:hAnsi="Times New Roman"/>
          <w:b w:val="0"/>
          <w:i w:val="0"/>
          <w:color w:val="000000"/>
          <w:sz w:val="28"/>
          <w:u w:val="none"/>
        </w:rPr>
      </w:pPr>
    </w:p>
    <w:p w14:paraId="68000000">
      <w:pPr>
        <w:pStyle w:val="Style_4"/>
        <w:ind/>
        <w:jc w:val="both"/>
        <w:rPr>
          <w:rFonts w:ascii="Times New Roman" w:hAnsi="Times New Roman"/>
          <w:b w:val="0"/>
          <w:i w:val="0"/>
          <w:color w:val="000000"/>
          <w:sz w:val="28"/>
          <w:u w:val="none"/>
        </w:rPr>
      </w:pPr>
    </w:p>
    <w:p w14:paraId="69000000">
      <w:bookmarkStart w:id="3" w:name="__RefHeading___3"/>
      <w:bookmarkEnd w:id="3"/>
      <w:pPr>
        <w:pStyle w:val="Style_4"/>
        <w:ind/>
        <w:jc w:val="both"/>
        <w:rPr>
          <w:rFonts w:ascii="Times New Roman" w:hAnsi="Times New Roman"/>
          <w:b w:val="0"/>
          <w:i w:val="0"/>
          <w:color w:val="000000"/>
          <w:sz w:val="28"/>
          <w:u w:val="none"/>
        </w:rPr>
      </w:pPr>
      <w:r>
        <w:rPr>
          <w:rFonts w:ascii="Times New Roman" w:hAnsi="Times New Roman"/>
          <w:b w:val="0"/>
          <w:i w:val="0"/>
          <w:color w:val="000000"/>
          <w:sz w:val="28"/>
          <w:u w:val="none"/>
        </w:rPr>
        <w:t>3 Программная часть</w:t>
      </w:r>
    </w:p>
    <w:p w14:paraId="6A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Программная часть реализована на CDM8-mark4.</w:t>
      </w:r>
    </w:p>
    <w:p w14:paraId="6B000000">
      <w:pPr>
        <w:spacing w:after="0" w:before="0" w:line="240" w:lineRule="auto"/>
        <w:ind w:firstLine="0" w:left="0" w:right="0"/>
        <w:jc w:val="both"/>
        <w:rPr>
          <w:rFonts w:ascii="Times New Roman" w:hAnsi="Times New Roman"/>
          <w:b w:val="0"/>
          <w:i w:val="0"/>
          <w:color w:val="000000"/>
          <w:sz w:val="28"/>
          <w:u w:val="none"/>
        </w:rPr>
      </w:pPr>
    </w:p>
    <w:p w14:paraId="6C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3.1 Входные данные</w:t>
      </w:r>
    </w:p>
    <w:p w14:paraId="6D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536700" cy="1231900"/>
            <wp:effectExtent b="0" l="0" r="0" t="0"/>
            <wp:docPr hidden="false" id="22" name="Picture 22"/>
            <a:graphic>
              <a:graphicData uri="http://schemas.openxmlformats.org/drawingml/2006/picture">
                <pic:pic>
                  <pic:nvPicPr>
                    <pic:cNvPr hidden="false" id="23" name="Picture 23"/>
                    <pic:cNvPicPr preferRelativeResize="true"/>
                  </pic:nvPicPr>
                  <pic:blipFill>
                    <a:blip r:embed="rId12"/>
                    <a:stretch/>
                  </pic:blipFill>
                  <pic:spPr>
                    <a:xfrm flipH="false" flipV="false" rot="0">
                      <a:ext cx="1536700" cy="1231900"/>
                    </a:xfrm>
                    <a:prstGeom prst="rect"/>
                  </pic:spPr>
                </pic:pic>
              </a:graphicData>
            </a:graphic>
          </wp:inline>
        </w:drawing>
      </w:r>
    </w:p>
    <w:p w14:paraId="6E000000">
      <w:pPr>
        <w:spacing w:after="0" w:before="0" w:line="240" w:lineRule="auto"/>
        <w:ind w:firstLine="0" w:left="0" w:right="0"/>
        <w:jc w:val="both"/>
        <w:rPr>
          <w:rFonts w:ascii="Times New Roman" w:hAnsi="Times New Roman"/>
          <w:b w:val="0"/>
          <w:i w:val="0"/>
          <w:color w:val="000000"/>
          <w:sz w:val="28"/>
          <w:u w:val="none"/>
        </w:rPr>
      </w:pPr>
    </w:p>
    <w:p w14:paraId="6F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asect 0x00 – начало абсолютной секции в памяти. Программа начнет выполняться с адреса 0x00. Далее у нас выполняется переход к подпрограмме main.</w:t>
      </w:r>
    </w:p>
    <w:p w14:paraId="70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Так же у нас есть четыре основных переменных:</w:t>
      </w:r>
    </w:p>
    <w:p w14:paraId="71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cursor – текущая позиция курсора</w:t>
      </w:r>
    </w:p>
    <w:p w14:paraId="72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mines – оставщееся колическво мин</w:t>
      </w:r>
    </w:p>
    <w:p w14:paraId="73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flags – оставщееся количество флажков</w:t>
      </w:r>
    </w:p>
    <w:p w14:paraId="74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map – сжатая карта</w:t>
      </w:r>
    </w:p>
    <w:p w14:paraId="75000000">
      <w:pPr>
        <w:spacing w:after="0" w:before="0" w:line="240" w:lineRule="auto"/>
        <w:ind w:firstLine="0" w:left="0" w:right="0"/>
        <w:jc w:val="both"/>
        <w:rPr>
          <w:rFonts w:ascii="Times New Roman" w:hAnsi="Times New Roman"/>
          <w:b w:val="0"/>
          <w:i w:val="0"/>
          <w:color w:val="000000"/>
          <w:sz w:val="28"/>
          <w:u w:val="none"/>
        </w:rPr>
      </w:pPr>
    </w:p>
    <w:p w14:paraId="76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3.2 Основной цикл и обработка прерываний</w:t>
      </w:r>
    </w:p>
    <w:p w14:paraId="77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473199" cy="1231900"/>
            <wp:effectExtent b="0" l="0" r="0" t="0"/>
            <wp:docPr hidden="false" id="24" name="Picture 24"/>
            <a:graphic>
              <a:graphicData uri="http://schemas.openxmlformats.org/drawingml/2006/picture">
                <pic:pic>
                  <pic:nvPicPr>
                    <pic:cNvPr hidden="false" id="25" name="Picture 25"/>
                    <pic:cNvPicPr preferRelativeResize="true"/>
                  </pic:nvPicPr>
                  <pic:blipFill>
                    <a:blip r:embed="rId13"/>
                    <a:stretch/>
                  </pic:blipFill>
                  <pic:spPr>
                    <a:xfrm flipH="false" flipV="false" rot="0">
                      <a:ext cx="1473199" cy="1231900"/>
                    </a:xfrm>
                    <a:prstGeom prst="rect"/>
                  </pic:spPr>
                </pic:pic>
              </a:graphicData>
            </a:graphic>
          </wp:inline>
        </w:drawing>
      </w:r>
    </w:p>
    <w:p w14:paraId="78000000">
      <w:pPr>
        <w:spacing w:after="0" w:before="0" w:line="240" w:lineRule="auto"/>
        <w:ind w:firstLine="0" w:left="0" w:right="0"/>
        <w:jc w:val="both"/>
        <w:rPr>
          <w:rFonts w:ascii="Times New Roman" w:hAnsi="Times New Roman"/>
          <w:b w:val="0"/>
          <w:i w:val="0"/>
          <w:color w:val="000000"/>
          <w:sz w:val="28"/>
          <w:u w:val="none"/>
        </w:rPr>
      </w:pPr>
    </w:p>
    <w:p w14:paraId="79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В подпрограмме main мы устанавливаем указатель стека на начало области стека с помощью setsp. Потом разрешаем прерывания и вызываем подпрограмму инициализации игры.  </w:t>
      </w:r>
    </w:p>
    <w:p w14:paraId="7A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main_loop останавливает выполнение до следующего прерывания.</w:t>
      </w:r>
    </w:p>
    <w:p w14:paraId="7B000000">
      <w:pPr>
        <w:spacing w:after="0" w:before="0" w:line="240" w:lineRule="auto"/>
        <w:ind w:firstLine="0" w:left="0" w:right="0"/>
        <w:jc w:val="both"/>
        <w:rPr>
          <w:rFonts w:ascii="Times New Roman" w:hAnsi="Times New Roman"/>
          <w:b w:val="0"/>
          <w:i w:val="0"/>
          <w:color w:val="000000"/>
          <w:sz w:val="28"/>
          <w:u w:val="none"/>
        </w:rPr>
      </w:pPr>
    </w:p>
    <w:p w14:paraId="7C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3.3 Движение курсора</w:t>
      </w:r>
    </w:p>
    <w:p w14:paraId="7D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У нас есть четыре подпрограммы left, right, up и down, которые вызываются при нажатии клавиш.</w:t>
      </w:r>
    </w:p>
    <w:p w14:paraId="7E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295399" cy="1968500"/>
            <wp:effectExtent b="0" l="0" r="0" t="0"/>
            <wp:docPr hidden="false" id="26" name="Picture 26"/>
            <a:graphic>
              <a:graphicData uri="http://schemas.openxmlformats.org/drawingml/2006/picture">
                <pic:pic>
                  <pic:nvPicPr>
                    <pic:cNvPr hidden="false" id="27" name="Picture 27"/>
                    <pic:cNvPicPr preferRelativeResize="true"/>
                  </pic:nvPicPr>
                  <pic:blipFill>
                    <a:blip r:embed="rId14"/>
                    <a:stretch/>
                  </pic:blipFill>
                  <pic:spPr>
                    <a:xfrm flipH="false" flipV="false" rot="0">
                      <a:ext cx="1295399" cy="1968500"/>
                    </a:xfrm>
                    <a:prstGeom prst="rect"/>
                  </pic:spPr>
                </pic:pic>
              </a:graphicData>
            </a:graphic>
          </wp:inline>
        </w:drawing>
      </w:r>
    </w:p>
    <w:p w14:paraId="7F000000">
      <w:pPr>
        <w:spacing w:after="0" w:before="0" w:line="240" w:lineRule="auto"/>
        <w:ind w:firstLine="0" w:left="0" w:right="0"/>
        <w:jc w:val="both"/>
        <w:rPr>
          <w:rFonts w:ascii="Times New Roman" w:hAnsi="Times New Roman"/>
          <w:b w:val="0"/>
          <w:i w:val="0"/>
          <w:color w:val="000000"/>
          <w:sz w:val="28"/>
          <w:u w:val="none"/>
        </w:rPr>
      </w:pPr>
    </w:p>
    <w:p w14:paraId="80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Сначала мы загружаем текущую позицию курсора в r0. Далее с помощью маски выделяем первые 3 бита, которые отвечают за координату X.  </w:t>
      </w:r>
      <w:r>
        <w:rPr>
          <w:rFonts w:ascii="Times New Roman" w:hAnsi="Times New Roman"/>
          <w:b w:val="0"/>
          <w:i w:val="0"/>
          <w:caps w:val="0"/>
          <w:strike w:val="0"/>
          <w:color w:val="000000"/>
          <w:spacing w:val="0"/>
          <w:sz w:val="28"/>
          <w:u w:val="none"/>
        </w:rPr>
        <w:t>Если результат операции and равен нулю, это означает, что курсор находится в крайнем левом столбце (X=0). В этом случае к текущей позиции прибавляется 7, что перемещает курсор в крайний правый столбец той же строки. Если же курсор не находится на границе, то выполняется уменьшение значения на</w:t>
      </w:r>
      <w:r>
        <w:rPr>
          <w:rFonts w:ascii="Times New Roman" w:hAnsi="Times New Roman"/>
          <w:b w:val="0"/>
          <w:i w:val="0"/>
          <w:color w:val="000000"/>
          <w:sz w:val="28"/>
          <w:u w:val="none"/>
        </w:rPr>
        <w:t xml:space="preserve"> 1, следовательно, сдвигая курсор влево. После перемещения мы сохраняем новую позицию, </w:t>
      </w:r>
      <w:r>
        <w:rPr>
          <w:rFonts w:ascii="Times New Roman" w:hAnsi="Times New Roman"/>
          <w:b w:val="0"/>
          <w:i w:val="0"/>
          <w:caps w:val="0"/>
          <w:color w:val="000000"/>
          <w:spacing w:val="0"/>
          <w:sz w:val="28"/>
          <w:u w:val="none"/>
        </w:rPr>
        <w:t>и выполняется инструкция rti</w:t>
      </w:r>
      <w:r>
        <w:rPr>
          <w:rFonts w:ascii="Times New Roman" w:hAnsi="Times New Roman"/>
          <w:b w:val="0"/>
          <w:i w:val="0"/>
          <w:caps w:val="0"/>
          <w:color w:val="000000"/>
          <w:spacing w:val="0"/>
          <w:sz w:val="28"/>
          <w:u w:val="none"/>
        </w:rPr>
        <w:t>, которая возвращает управление прерванной программе.</w:t>
      </w:r>
    </w:p>
    <w:p w14:paraId="81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Подпрограммы right, up и down имеют похожую структуру, поэтому они не будут описываться.</w:t>
      </w:r>
    </w:p>
    <w:p w14:paraId="82000000">
      <w:pPr>
        <w:spacing w:after="0" w:before="0" w:line="240" w:lineRule="auto"/>
        <w:ind w:firstLine="0" w:left="0" w:right="0"/>
        <w:jc w:val="both"/>
        <w:rPr>
          <w:rFonts w:ascii="Times New Roman" w:hAnsi="Times New Roman"/>
          <w:b w:val="0"/>
          <w:i w:val="0"/>
          <w:color w:val="000000"/>
          <w:sz w:val="28"/>
          <w:u w:val="none"/>
        </w:rPr>
      </w:pPr>
    </w:p>
    <w:p w14:paraId="83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3.4 </w:t>
      </w:r>
      <w:r>
        <w:rPr>
          <w:rFonts w:ascii="Times New Roman" w:hAnsi="Times New Roman"/>
          <w:b w:val="0"/>
          <w:i w:val="0"/>
          <w:color w:val="000000"/>
          <w:sz w:val="28"/>
          <w:u w:val="none"/>
        </w:rPr>
        <w:t>Декодирование адреса и масок клетки</w:t>
      </w:r>
    </w:p>
    <w:p w14:paraId="84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 </w:t>
      </w:r>
      <w:r>
        <w:rPr>
          <w:rFonts w:ascii="Times New Roman" w:hAnsi="Times New Roman"/>
          <w:b w:val="0"/>
          <w:i w:val="0"/>
          <w:color w:val="000000"/>
          <w:sz w:val="28"/>
          <w:u w:val="none"/>
        </w:rPr>
        <w:drawing>
          <wp:inline>
            <wp:extent cx="1574799" cy="2705100"/>
            <wp:effectExtent b="0" l="0" r="0" t="0"/>
            <wp:docPr hidden="false" id="28" name="Picture 28"/>
            <a:graphic>
              <a:graphicData uri="http://schemas.openxmlformats.org/drawingml/2006/picture">
                <pic:pic>
                  <pic:nvPicPr>
                    <pic:cNvPr hidden="false" id="29" name="Picture 29"/>
                    <pic:cNvPicPr preferRelativeResize="true"/>
                  </pic:nvPicPr>
                  <pic:blipFill>
                    <a:blip r:embed="rId15"/>
                    <a:stretch/>
                  </pic:blipFill>
                  <pic:spPr>
                    <a:xfrm flipH="false" flipV="false" rot="0">
                      <a:ext cx="1574799" cy="2705100"/>
                    </a:xfrm>
                    <a:prstGeom prst="rect"/>
                  </pic:spPr>
                </pic:pic>
              </a:graphicData>
            </a:graphic>
          </wp:inline>
        </w:drawing>
      </w:r>
    </w:p>
    <w:p w14:paraId="85000000">
      <w:pPr>
        <w:spacing w:after="0" w:before="0" w:line="240" w:lineRule="auto"/>
        <w:ind w:firstLine="0" w:left="0" w:right="0"/>
        <w:jc w:val="both"/>
        <w:rPr>
          <w:rFonts w:ascii="Times New Roman" w:hAnsi="Times New Roman"/>
          <w:b w:val="0"/>
          <w:i w:val="0"/>
          <w:color w:val="000000"/>
          <w:sz w:val="28"/>
          <w:u w:val="none"/>
        </w:rPr>
      </w:pPr>
    </w:p>
    <w:p w14:paraId="86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set_cells_data</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предназначена для загрузки в регистр</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байта карты, содержащего информацию о четырёх игровых клетках, одной из которых является текущая позиция курсора. Сначала подпрограмма загружает адрес переменной</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cursor</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r2</w:t>
      </w:r>
      <w:r>
        <w:rPr>
          <w:rFonts w:ascii="Times New Roman" w:hAnsi="Times New Roman"/>
          <w:b w:val="0"/>
          <w:i w:val="0"/>
          <w:caps w:val="0"/>
          <w:color w:val="000000"/>
          <w:spacing w:val="0"/>
          <w:sz w:val="28"/>
          <w:u w:val="none"/>
        </w:rPr>
        <w:t>, читает значение курсора из памяти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r1</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и сохраняет его в стек с помощью</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push</w:t>
      </w:r>
      <w:r>
        <w:rPr>
          <w:rFonts w:ascii="Times New Roman" w:hAnsi="Times New Roman"/>
          <w:b w:val="0"/>
          <w:i w:val="0"/>
          <w:caps w:val="0"/>
          <w:color w:val="000000"/>
          <w:spacing w:val="0"/>
          <w:sz w:val="28"/>
          <w:u w:val="none"/>
        </w:rPr>
        <w:t>. Затем значение курсора дважды сдвигается вправо</w:t>
      </w:r>
      <w:r>
        <w:rPr>
          <w:rFonts w:ascii="Times New Roman" w:hAnsi="Times New Roman"/>
          <w:b w:val="0"/>
          <w:i w:val="0"/>
          <w:caps w:val="0"/>
          <w:color w:val="000000"/>
          <w:spacing w:val="0"/>
          <w:sz w:val="28"/>
          <w:u w:val="none"/>
        </w:rPr>
        <w:t>, что является целочисленным делением на 4. Поскольку каждая клетка кодируется двумя битами, а в одном байте хранятся данные о четырёх последовательных клетках, результатом деления номера клетки на 4 является номер байта в карте, содержащего нужную группу. Далее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r2</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загружается базовый адрес карты</w:t>
      </w:r>
      <w:r>
        <w:rPr>
          <w:rFonts w:ascii="Times New Roman" w:hAnsi="Times New Roman"/>
          <w:b w:val="0"/>
          <w:i w:val="0"/>
          <w:caps w:val="0"/>
          <w:color w:val="000000"/>
          <w:spacing w:val="0"/>
          <w:sz w:val="28"/>
          <w:u w:val="none"/>
        </w:rPr>
        <w:t>, к нему прибавляется вычисленное смещение, и по полученному адресу из памяти читается байт, который сохраняется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В конце подпрограмма восстанавливает из стека исходное значение</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r1</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и возвращает управление через</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rts</w:t>
      </w:r>
      <w:r>
        <w:rPr>
          <w:rFonts w:ascii="Times New Roman" w:hAnsi="Times New Roman"/>
          <w:b w:val="0"/>
          <w:i w:val="0"/>
          <w:caps w:val="0"/>
          <w:color w:val="000000"/>
          <w:spacing w:val="0"/>
          <w:sz w:val="28"/>
          <w:u w:val="none"/>
        </w:rPr>
        <w:t>.</w:t>
      </w:r>
    </w:p>
    <w:p w14:paraId="87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308099" cy="3543300"/>
            <wp:effectExtent b="0" l="0" r="0" t="0"/>
            <wp:docPr hidden="false" id="30" name="Picture 30"/>
            <a:graphic>
              <a:graphicData uri="http://schemas.openxmlformats.org/drawingml/2006/picture">
                <pic:pic>
                  <pic:nvPicPr>
                    <pic:cNvPr hidden="false" id="31" name="Picture 31"/>
                    <pic:cNvPicPr preferRelativeResize="true"/>
                  </pic:nvPicPr>
                  <pic:blipFill>
                    <a:blip r:embed="rId16"/>
                    <a:stretch/>
                  </pic:blipFill>
                  <pic:spPr>
                    <a:xfrm flipH="false" flipV="false" rot="0">
                      <a:ext cx="1308099" cy="3543300"/>
                    </a:xfrm>
                    <a:prstGeom prst="rect"/>
                  </pic:spPr>
                </pic:pic>
              </a:graphicData>
            </a:graphic>
          </wp:inline>
        </w:drawing>
      </w:r>
    </w:p>
    <w:p w14:paraId="88000000">
      <w:pPr>
        <w:spacing w:after="0" w:before="0" w:line="240" w:lineRule="auto"/>
        <w:ind w:firstLine="0" w:left="0" w:right="0"/>
        <w:jc w:val="both"/>
        <w:rPr>
          <w:rFonts w:ascii="Times New Roman" w:hAnsi="Times New Roman"/>
          <w:b w:val="0"/>
          <w:i w:val="0"/>
          <w:color w:val="000000"/>
          <w:sz w:val="28"/>
          <w:u w:val="none"/>
        </w:rPr>
      </w:pPr>
    </w:p>
    <w:p w14:paraId="89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get_cell_masks</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принимает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r1</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номер клетки и возвращает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r2</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битовую маску флага, а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r3</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 битовую маску мины для этой клетки. Сначала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загружается константа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0x03</w:t>
      </w:r>
      <w:r>
        <w:rPr>
          <w:rFonts w:ascii="Times New Roman" w:hAnsi="Times New Roman"/>
          <w:b w:val="0"/>
          <w:i w:val="0"/>
          <w:caps w:val="0"/>
          <w:color w:val="000000"/>
          <w:spacing w:val="0"/>
          <w:sz w:val="28"/>
          <w:u w:val="none"/>
        </w:rPr>
        <w:t>, которая используется для выделения младших двух битов номера клетки. Эти два бита определяют позицию клетки внутри байта карты, поскольку один байт кодирует четыре клетки по два бита на каждую.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r2</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r3</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загружаются начальные маски: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0x80</w:t>
      </w:r>
      <w:r>
        <w:rPr>
          <w:rFonts w:ascii="Times New Roman" w:hAnsi="Times New Roman"/>
          <w:b w:val="0"/>
          <w:i w:val="0"/>
          <w:caps w:val="0"/>
          <w:color w:val="000000"/>
          <w:spacing w:val="0"/>
          <w:sz w:val="28"/>
          <w:u w:val="none"/>
        </w:rPr>
        <w:t xml:space="preserve"> для флага 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0x40</w:t>
      </w:r>
      <w:r>
        <w:rPr>
          <w:rFonts w:ascii="Times New Roman" w:hAnsi="Times New Roman"/>
          <w:b w:val="0"/>
          <w:i w:val="0"/>
          <w:caps w:val="0"/>
          <w:color w:val="000000"/>
          <w:spacing w:val="0"/>
          <w:sz w:val="28"/>
          <w:u w:val="none"/>
        </w:rPr>
        <w:t xml:space="preserve"> для мины, соответствующие самой левой клетке в байте. Затем запускается цикл</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while</w:t>
      </w:r>
      <w:r>
        <w:rPr>
          <w:rFonts w:ascii="Times New Roman" w:hAnsi="Times New Roman"/>
          <w:b w:val="0"/>
          <w:i w:val="0"/>
          <w:caps w:val="0"/>
          <w:color w:val="000000"/>
          <w:spacing w:val="0"/>
          <w:sz w:val="28"/>
          <w:u w:val="none"/>
        </w:rPr>
        <w:t>, который выполняется столько раз, сколько указано в младших двух битах</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На каждой итерации маски сдвигаются вправо на два бита</w:t>
      </w:r>
      <w:r>
        <w:rPr>
          <w:rFonts w:ascii="Times New Roman" w:hAnsi="Times New Roman"/>
          <w:b w:val="0"/>
          <w:i w:val="0"/>
          <w:caps w:val="0"/>
          <w:color w:val="000000"/>
          <w:spacing w:val="0"/>
          <w:sz w:val="28"/>
          <w:u w:val="none"/>
        </w:rPr>
        <w:t>, что позволяет перейти к маске следующей клетки внутри байта. После завершения цикла 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r2</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r3</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находятся маски, соответствующие нужной клетке. Подпрограмма завершается инструкцией</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rts</w:t>
      </w:r>
      <w:r>
        <w:rPr>
          <w:rFonts w:ascii="Times New Roman" w:hAnsi="Times New Roman"/>
          <w:b w:val="0"/>
          <w:i w:val="0"/>
          <w:caps w:val="0"/>
          <w:color w:val="000000"/>
          <w:spacing w:val="0"/>
          <w:sz w:val="28"/>
          <w:u w:val="none"/>
        </w:rPr>
        <w:t>.</w:t>
      </w:r>
    </w:p>
    <w:p w14:paraId="8A000000">
      <w:pPr>
        <w:spacing w:after="0" w:before="0" w:line="240" w:lineRule="auto"/>
        <w:ind w:firstLine="0" w:left="0" w:right="0"/>
        <w:jc w:val="both"/>
        <w:rPr>
          <w:rFonts w:ascii="Times New Roman" w:hAnsi="Times New Roman"/>
          <w:b w:val="0"/>
          <w:i w:val="0"/>
          <w:color w:val="000000"/>
          <w:sz w:val="28"/>
          <w:u w:val="none"/>
        </w:rPr>
      </w:pPr>
    </w:p>
    <w:p w14:paraId="8B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3.5 Открытие ячейки</w:t>
      </w:r>
    </w:p>
    <w:p w14:paraId="8C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727200" cy="2794000"/>
            <wp:effectExtent b="0" l="0" r="0" t="0"/>
            <wp:docPr hidden="false" id="32" name="Picture 32"/>
            <a:graphic>
              <a:graphicData uri="http://schemas.openxmlformats.org/drawingml/2006/picture">
                <pic:pic>
                  <pic:nvPicPr>
                    <pic:cNvPr hidden="false" id="33" name="Picture 33"/>
                    <pic:cNvPicPr preferRelativeResize="true"/>
                  </pic:nvPicPr>
                  <pic:blipFill>
                    <a:blip r:embed="rId17"/>
                    <a:stretch/>
                  </pic:blipFill>
                  <pic:spPr>
                    <a:xfrm flipH="false" flipV="false" rot="0">
                      <a:ext cx="1727200" cy="2794000"/>
                    </a:xfrm>
                    <a:prstGeom prst="rect"/>
                  </pic:spPr>
                </pic:pic>
              </a:graphicData>
            </a:graphic>
          </wp:inline>
        </w:drawing>
      </w:r>
    </w:p>
    <w:p w14:paraId="8D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open</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 xml:space="preserve">является обработчиком прерывания для действия «открыть клетку» в игре «Сапёр». Она отвечает за проверку содержимого клетки, на которой в данный момент находится курсор, и определяет, приведёт ли это действие к продолжению игры, победе или поражению. Изначально загружается байт карты в </w:t>
      </w:r>
      <w:r>
        <w:rPr>
          <w:rFonts w:ascii="Times New Roman" w:hAnsi="Times New Roman"/>
          <w:b w:val="0"/>
          <w:i w:val="0"/>
          <w:color w:val="000000"/>
          <w:sz w:val="28"/>
          <w:u w:val="none"/>
        </w:rPr>
        <w:t>r0, потом сохраняется в стек. Далее мы получаем информацию о маске флага и мин, загружая их в r2 и r3 соответственно. Если на клетке есть флаг, то ничего не происходит, просто выходим. Если на клетке есть мина, то проигрыш.</w:t>
      </w:r>
    </w:p>
    <w:p w14:paraId="8E000000">
      <w:pPr>
        <w:spacing w:after="0" w:before="0" w:line="240" w:lineRule="auto"/>
        <w:ind w:firstLine="0" w:left="0" w:right="0"/>
        <w:jc w:val="both"/>
        <w:rPr>
          <w:rFonts w:ascii="Times New Roman" w:hAnsi="Times New Roman"/>
          <w:b w:val="0"/>
          <w:i w:val="0"/>
          <w:color w:val="000000"/>
          <w:sz w:val="28"/>
          <w:u w:val="none"/>
        </w:rPr>
      </w:pPr>
    </w:p>
    <w:p w14:paraId="8F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3.6 Установка и снятие флага</w:t>
      </w:r>
    </w:p>
    <w:p w14:paraId="90000000">
      <w:pPr>
        <w:spacing w:after="0" w:before="0" w:line="240" w:lineRule="auto"/>
        <w:ind w:firstLine="0" w:left="0" w:right="0"/>
        <w:jc w:val="both"/>
        <w:rPr>
          <w:rFonts w:ascii="Times New Roman" w:hAnsi="Times New Roman"/>
          <w:b w:val="0"/>
          <w:i w:val="0"/>
          <w:color w:val="000000"/>
          <w:sz w:val="28"/>
          <w:u w:val="none"/>
        </w:rPr>
      </w:pPr>
    </w:p>
    <w:p w14:paraId="91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932567" cy="4070029"/>
            <wp:effectExtent b="0" l="0" r="0" t="0"/>
            <wp:docPr hidden="false" id="34" name="Picture 34"/>
            <a:graphic>
              <a:graphicData uri="http://schemas.openxmlformats.org/drawingml/2006/picture">
                <pic:pic>
                  <pic:nvPicPr>
                    <pic:cNvPr hidden="false" id="35" name="Picture 35"/>
                    <pic:cNvPicPr preferRelativeResize="true"/>
                  </pic:nvPicPr>
                  <pic:blipFill>
                    <a:blip r:embed="rId18"/>
                    <a:stretch/>
                  </pic:blipFill>
                  <pic:spPr>
                    <a:xfrm flipH="false" flipV="false" rot="0">
                      <a:ext cx="932567" cy="4070029"/>
                    </a:xfrm>
                    <a:prstGeom prst="rect"/>
                  </pic:spPr>
                </pic:pic>
              </a:graphicData>
            </a:graphic>
          </wp:inline>
        </w:drawing>
      </w:r>
    </w:p>
    <w:p w14:paraId="92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990600" cy="1892300"/>
            <wp:effectExtent b="0" l="0" r="0" t="0"/>
            <wp:docPr hidden="false" id="36" name="Picture 36"/>
            <a:graphic>
              <a:graphicData uri="http://schemas.openxmlformats.org/drawingml/2006/picture">
                <pic:pic>
                  <pic:nvPicPr>
                    <pic:cNvPr hidden="false" id="37" name="Picture 37"/>
                    <pic:cNvPicPr preferRelativeResize="true"/>
                  </pic:nvPicPr>
                  <pic:blipFill>
                    <a:blip r:embed="rId19"/>
                    <a:stretch/>
                  </pic:blipFill>
                  <pic:spPr>
                    <a:xfrm flipH="false" flipV="false" rot="0">
                      <a:ext cx="990600" cy="1892300"/>
                    </a:xfrm>
                    <a:prstGeom prst="rect"/>
                  </pic:spPr>
                </pic:pic>
              </a:graphicData>
            </a:graphic>
          </wp:inline>
        </w:drawing>
      </w:r>
    </w:p>
    <w:p w14:paraId="93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flag</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является обработчиком прерывания для установки и снятия флажков. При её вызове сначала с помощью</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set_cells_data</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загружается байт карты, содержащий информацию о четырёх клетках, включая текущую позицию курсора, а затем этот байт сохраняется в стеке. Вызов</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get_cell_masks</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вычисляет битовые маски флага и мины для нужной клетки. После этого подпрограмма проверяет, есть ли у игрока доступные флажки: если флажков нет и на клетке уже нет флага, операция немедленно прерывается через</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rti</w:t>
      </w:r>
      <w:r>
        <w:rPr>
          <w:rFonts w:ascii="Times New Roman" w:hAnsi="Times New Roman"/>
          <w:b w:val="0"/>
          <w:i w:val="0"/>
          <w:caps w:val="0"/>
          <w:color w:val="000000"/>
          <w:spacing w:val="0"/>
          <w:sz w:val="28"/>
          <w:u w:val="none"/>
        </w:rPr>
        <w:t>, так как установить новый флаг невозможно. Далее из стека восстанавливается байт карты, и с помощью операции xor</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с маской флага бит флага переключается на противоположное значение — если флага не было, он устанавливается, если был — снимается. Обновлённый байт сохраняется обратно в память. Затем подпрограмма определяет, был ли флаг установлен или снят, и была ли эта клетка миной, после чего соответствующим образом изменяет счётчики: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mines</w:t>
      </w:r>
      <w:r>
        <w:rPr>
          <w:rFonts w:ascii="Times New Roman" w:hAnsi="Times New Roman"/>
          <w:b w:val="0"/>
          <w:i w:val="0"/>
          <w:caps w:val="0"/>
          <w:color w:val="000000"/>
          <w:spacing w:val="0"/>
          <w:sz w:val="28"/>
          <w:u w:val="none"/>
        </w:rPr>
        <w:t xml:space="preserve"> и</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flags</w:t>
      </w:r>
      <w:r>
        <w:rPr>
          <w:rFonts w:ascii="Times New Roman" w:hAnsi="Times New Roman"/>
          <w:b w:val="0"/>
          <w:i w:val="0"/>
          <w:caps w:val="0"/>
          <w:color w:val="000000"/>
          <w:spacing w:val="0"/>
          <w:sz w:val="28"/>
          <w:u w:val="none"/>
        </w:rPr>
        <w:t>. Если после обновления счётчик</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mines</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становится равным нулю, это означает, что все мины правильно помечены флажками, и подпрограмма переходит к метке</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win</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для обработки победы. В противном случае выполнение завершается инструкцией</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rti</w:t>
      </w:r>
      <w:r>
        <w:rPr>
          <w:rFonts w:ascii="Times New Roman" w:hAnsi="Times New Roman"/>
          <w:b w:val="0"/>
          <w:i w:val="0"/>
          <w:caps w:val="0"/>
          <w:color w:val="000000"/>
          <w:spacing w:val="0"/>
          <w:sz w:val="28"/>
          <w:u w:val="none"/>
        </w:rPr>
        <w:t>, возвращая управление прерванной программе.</w:t>
      </w:r>
    </w:p>
    <w:p w14:paraId="94000000">
      <w:pPr>
        <w:spacing w:after="0" w:before="0" w:line="240" w:lineRule="auto"/>
        <w:ind w:firstLine="0" w:left="0" w:right="0"/>
        <w:jc w:val="both"/>
        <w:rPr>
          <w:rFonts w:ascii="Times New Roman" w:hAnsi="Times New Roman"/>
          <w:b w:val="0"/>
          <w:i w:val="0"/>
          <w:color w:val="000000"/>
          <w:sz w:val="28"/>
          <w:u w:val="none"/>
        </w:rPr>
      </w:pPr>
    </w:p>
    <w:p w14:paraId="95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3.7 Установка значения мин и флагов</w:t>
      </w:r>
    </w:p>
    <w:p w14:paraId="96000000">
      <w:pPr>
        <w:spacing w:after="0" w:before="0" w:line="240" w:lineRule="auto"/>
        <w:ind w:firstLine="0" w:left="0" w:right="0"/>
        <w:jc w:val="both"/>
        <w:rPr>
          <w:rFonts w:ascii="Times New Roman" w:hAnsi="Times New Roman"/>
          <w:b w:val="0"/>
          <w:i w:val="0"/>
          <w:color w:val="000000"/>
          <w:sz w:val="28"/>
          <w:u w:val="none"/>
        </w:rPr>
      </w:pPr>
    </w:p>
    <w:p w14:paraId="97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2057399" cy="1524000"/>
            <wp:effectExtent b="0" l="0" r="0" t="0"/>
            <wp:docPr hidden="false" id="38" name="Picture 38"/>
            <a:graphic>
              <a:graphicData uri="http://schemas.openxmlformats.org/drawingml/2006/picture">
                <pic:pic>
                  <pic:nvPicPr>
                    <pic:cNvPr hidden="false" id="39" name="Picture 39"/>
                    <pic:cNvPicPr preferRelativeResize="true"/>
                  </pic:nvPicPr>
                  <pic:blipFill>
                    <a:blip r:embed="rId20"/>
                    <a:stretch/>
                  </pic:blipFill>
                  <pic:spPr>
                    <a:xfrm flipH="false" flipV="false" rot="0">
                      <a:ext cx="2057399" cy="1524000"/>
                    </a:xfrm>
                    <a:prstGeom prst="rect"/>
                  </pic:spPr>
                </pic:pic>
              </a:graphicData>
            </a:graphic>
          </wp:inline>
        </w:drawing>
      </w:r>
    </w:p>
    <w:p w14:paraId="98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Подпрограмма reset устанавливает начальные значения счетчиков мин и флагов. Изначально мы загружаем адрес переменной mines в r0. Потом загружается значение 10 в r1 и сохраняем количество мин в переменную mines. </w:t>
      </w:r>
      <w:r>
        <w:rPr>
          <w:rFonts w:ascii="Times New Roman" w:hAnsi="Times New Roman"/>
          <w:b w:val="0"/>
          <w:i w:val="0"/>
          <w:caps w:val="0"/>
          <w:color w:val="000000"/>
          <w:spacing w:val="0"/>
          <w:sz w:val="28"/>
          <w:u w:val="none"/>
        </w:rPr>
        <w:t>После этого регистр</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увеличивается на единицу (</w:t>
      </w:r>
      <w:r>
        <w:rPr>
          <w:rFonts w:ascii="Times New Roman" w:hAnsi="Times New Roman"/>
          <w:b w:val="0"/>
          <w:i w:val="0"/>
          <w:caps w:val="0"/>
          <w:color w:val="000000"/>
          <w:spacing w:val="0"/>
          <w:sz w:val="28"/>
          <w:u w:val="none"/>
        </w:rPr>
        <w:t>inc r0</w:t>
      </w:r>
      <w:r>
        <w:rPr>
          <w:rFonts w:ascii="Times New Roman" w:hAnsi="Times New Roman"/>
          <w:b w:val="0"/>
          <w:i w:val="0"/>
          <w:caps w:val="0"/>
          <w:color w:val="000000"/>
          <w:spacing w:val="0"/>
          <w:sz w:val="28"/>
          <w:u w:val="none"/>
        </w:rPr>
        <w:t>), чтобы он указывал на следующую переменную —</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flags</w:t>
      </w:r>
      <w:r>
        <w:rPr>
          <w:rFonts w:ascii="Times New Roman" w:hAnsi="Times New Roman"/>
          <w:b w:val="0"/>
          <w:i w:val="0"/>
          <w:caps w:val="0"/>
          <w:color w:val="000000"/>
          <w:spacing w:val="0"/>
          <w:sz w:val="28"/>
          <w:u w:val="none"/>
        </w:rPr>
        <w:t>, которая хранит количество оставшихся у игрока флажков. То же самое значение 10 сохраняется и в эту переменную, устанавливая начальный запас флажков также равным 10.</w:t>
      </w:r>
    </w:p>
    <w:p w14:paraId="99000000">
      <w:pPr>
        <w:spacing w:after="0" w:before="0" w:line="240" w:lineRule="auto"/>
        <w:ind w:firstLine="0" w:left="0" w:right="0"/>
        <w:jc w:val="both"/>
        <w:rPr>
          <w:rFonts w:ascii="Times New Roman" w:hAnsi="Times New Roman"/>
          <w:b w:val="0"/>
          <w:i w:val="0"/>
          <w:color w:val="000000"/>
          <w:sz w:val="28"/>
          <w:u w:val="none"/>
        </w:rPr>
      </w:pPr>
    </w:p>
    <w:p w14:paraId="9A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3.8 Инициализация новой игры</w:t>
      </w:r>
    </w:p>
    <w:p w14:paraId="9B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2095499" cy="1511300"/>
            <wp:effectExtent b="0" l="0" r="0" t="0"/>
            <wp:docPr hidden="false" id="40" name="Picture 40"/>
            <a:graphic>
              <a:graphicData uri="http://schemas.openxmlformats.org/drawingml/2006/picture">
                <pic:pic>
                  <pic:nvPicPr>
                    <pic:cNvPr hidden="false" id="41" name="Picture 41"/>
                    <pic:cNvPicPr preferRelativeResize="true"/>
                  </pic:nvPicPr>
                  <pic:blipFill>
                    <a:blip r:embed="rId21"/>
                    <a:stretch/>
                  </pic:blipFill>
                  <pic:spPr>
                    <a:xfrm flipH="false" flipV="false" rot="0">
                      <a:ext cx="2095499" cy="1511300"/>
                    </a:xfrm>
                    <a:prstGeom prst="rect"/>
                  </pic:spPr>
                </pic:pic>
              </a:graphicData>
            </a:graphic>
          </wp:inline>
        </w:drawing>
      </w:r>
    </w:p>
    <w:p w14:paraId="9C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Первым делом выполняется 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reset</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 После этого подпрограмма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start</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загружает в регистр</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r0</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адрес переменной</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cursor</w:t>
      </w:r>
      <w:r>
        <w:rPr>
          <w:rFonts w:ascii="Times New Roman" w:hAnsi="Times New Roman"/>
          <w:b w:val="0"/>
          <w:i w:val="0"/>
          <w:caps w:val="0"/>
          <w:color w:val="000000"/>
          <w:spacing w:val="0"/>
          <w:sz w:val="28"/>
          <w:u w:val="none"/>
        </w:rPr>
        <w:t>, которая хранит текущую позицию курсора на игровом поле. В регистр</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r1</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загружается значение 0, после чего инструкция</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st r0, r1</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сохраняет этот ноль в переменную</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cursor</w:t>
      </w:r>
      <w:r>
        <w:rPr>
          <w:rFonts w:ascii="Times New Roman" w:hAnsi="Times New Roman"/>
          <w:b w:val="0"/>
          <w:i w:val="0"/>
          <w:caps w:val="0"/>
          <w:color w:val="000000"/>
          <w:spacing w:val="0"/>
          <w:sz w:val="28"/>
          <w:u w:val="none"/>
        </w:rPr>
        <w:t>, устанавливая курсор в самое начало поля — в верхний левый угол.</w:t>
      </w:r>
    </w:p>
    <w:p w14:paraId="9D000000">
      <w:pPr>
        <w:spacing w:after="0" w:before="0" w:line="240" w:lineRule="auto"/>
        <w:ind w:firstLine="0" w:left="0" w:right="0"/>
        <w:jc w:val="both"/>
        <w:rPr>
          <w:rFonts w:ascii="Times New Roman" w:hAnsi="Times New Roman"/>
          <w:b w:val="0"/>
          <w:i w:val="0"/>
          <w:color w:val="000000"/>
          <w:sz w:val="28"/>
          <w:u w:val="none"/>
        </w:rPr>
      </w:pPr>
    </w:p>
    <w:p w14:paraId="9E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3.9 Выигрыш и проигрыш</w:t>
      </w:r>
    </w:p>
    <w:p w14:paraId="9F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1549400" cy="431800"/>
            <wp:effectExtent b="0" l="0" r="0" t="0"/>
            <wp:docPr hidden="false" id="42" name="Picture 42"/>
            <a:graphic>
              <a:graphicData uri="http://schemas.openxmlformats.org/drawingml/2006/picture">
                <pic:pic>
                  <pic:nvPicPr>
                    <pic:cNvPr hidden="false" id="43" name="Picture 43"/>
                    <pic:cNvPicPr preferRelativeResize="true"/>
                  </pic:nvPicPr>
                  <pic:blipFill>
                    <a:blip r:embed="rId22"/>
                    <a:stretch/>
                  </pic:blipFill>
                  <pic:spPr>
                    <a:xfrm flipH="false" flipV="false" rot="0">
                      <a:ext cx="1549400" cy="431800"/>
                    </a:xfrm>
                    <a:prstGeom prst="rect"/>
                  </pic:spPr>
                </pic:pic>
              </a:graphicData>
            </a:graphic>
          </wp:inline>
        </w:drawing>
      </w:r>
    </w:p>
    <w:p w14:paraId="A0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Данные подпрограммы </w:t>
      </w:r>
      <w:r>
        <w:rPr>
          <w:rFonts w:ascii="Times New Roman" w:hAnsi="Times New Roman"/>
          <w:b w:val="0"/>
          <w:i w:val="0"/>
          <w:caps w:val="0"/>
          <w:strike w:val="0"/>
          <w:color w:val="000000"/>
          <w:spacing w:val="0"/>
          <w:sz w:val="28"/>
          <w:u w:val="none"/>
        </w:rPr>
        <w:t>являются обработчиками завершения игры при победе или поражении соответственно</w:t>
      </w:r>
      <w:r>
        <w:rPr>
          <w:rFonts w:ascii="Times New Roman" w:hAnsi="Times New Roman"/>
          <w:b w:val="0"/>
          <w:i w:val="0"/>
          <w:color w:val="000000"/>
          <w:sz w:val="28"/>
          <w:u w:val="none"/>
        </w:rPr>
        <w:t xml:space="preserve"> и выполняют одну функцию – переход к main.</w:t>
      </w:r>
    </w:p>
    <w:p w14:paraId="A1000000">
      <w:pPr>
        <w:spacing w:after="0" w:before="0" w:line="240" w:lineRule="auto"/>
        <w:ind w:firstLine="0" w:left="0" w:right="0"/>
        <w:jc w:val="both"/>
        <w:rPr>
          <w:rFonts w:ascii="Times New Roman" w:hAnsi="Times New Roman"/>
          <w:b w:val="0"/>
          <w:i w:val="0"/>
          <w:color w:val="000000"/>
          <w:sz w:val="28"/>
          <w:u w:val="none"/>
        </w:rPr>
      </w:pPr>
    </w:p>
    <w:p w14:paraId="A2000000">
      <w:pPr>
        <w:pStyle w:val="Style_5"/>
        <w:ind/>
        <w:jc w:val="both"/>
        <w:rPr>
          <w:rFonts w:ascii="Times New Roman" w:hAnsi="Times New Roman"/>
          <w:b w:val="0"/>
          <w:i w:val="0"/>
          <w:color w:val="000000"/>
          <w:sz w:val="28"/>
          <w:u w:val="none"/>
        </w:rPr>
      </w:pPr>
      <w:r>
        <w:rPr>
          <w:rFonts w:ascii="Times New Roman" w:hAnsi="Times New Roman"/>
          <w:b w:val="0"/>
          <w:i w:val="0"/>
          <w:color w:val="000000"/>
          <w:sz w:val="28"/>
          <w:u w:val="none"/>
        </w:rPr>
        <w:t xml:space="preserve">3.10 </w:t>
      </w:r>
      <w:r>
        <w:rPr>
          <w:rFonts w:ascii="Times New Roman" w:hAnsi="Times New Roman"/>
          <w:b w:val="0"/>
          <w:i w:val="0"/>
          <w:color w:val="000000"/>
          <w:sz w:val="28"/>
          <w:u w:val="none"/>
        </w:rPr>
        <w:t>Таблица векторов прерываний в конце памяти</w:t>
      </w:r>
    </w:p>
    <w:p w14:paraId="A3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drawing>
          <wp:inline>
            <wp:extent cx="2184399" cy="1511300"/>
            <wp:effectExtent b="0" l="0" r="0" t="0"/>
            <wp:docPr hidden="false" id="44" name="Picture 44"/>
            <a:graphic>
              <a:graphicData uri="http://schemas.openxmlformats.org/drawingml/2006/picture">
                <pic:pic>
                  <pic:nvPicPr>
                    <pic:cNvPr hidden="false" id="45" name="Picture 45"/>
                    <pic:cNvPicPr preferRelativeResize="true"/>
                  </pic:nvPicPr>
                  <pic:blipFill>
                    <a:blip r:embed="rId23"/>
                    <a:stretch/>
                  </pic:blipFill>
                  <pic:spPr>
                    <a:xfrm flipH="false" flipV="false" rot="0">
                      <a:ext cx="2184399" cy="1511300"/>
                    </a:xfrm>
                    <a:prstGeom prst="rect"/>
                  </pic:spPr>
                </pic:pic>
              </a:graphicData>
            </a:graphic>
          </wp:inline>
        </w:drawing>
      </w:r>
    </w:p>
    <w:p w14:paraId="A4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aps w:val="0"/>
          <w:color w:val="000000"/>
          <w:spacing w:val="0"/>
          <w:sz w:val="28"/>
          <w:u w:val="none"/>
        </w:rPr>
        <w:t>Данный фрагмент кода определяет</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таблицу векторов прерываний</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в памяти процессора CdM-8. Директива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asect 0xf0</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указывает ассемблеру разместить следующие данные начиная с абсолютного адреса</w:t>
      </w:r>
      <w:r>
        <w:rPr>
          <w:rFonts w:ascii="Times New Roman" w:hAnsi="Times New Roman"/>
          <w:b w:val="0"/>
          <w:i w:val="0"/>
          <w:caps w:val="0"/>
          <w:color w:val="000000"/>
          <w:spacing w:val="0"/>
          <w:sz w:val="28"/>
          <w:u w:val="none"/>
        </w:rPr>
        <w:t> </w:t>
      </w:r>
      <w:r>
        <w:rPr>
          <w:rFonts w:ascii="Times New Roman" w:hAnsi="Times New Roman"/>
          <w:b w:val="0"/>
          <w:i w:val="0"/>
          <w:caps w:val="0"/>
          <w:color w:val="000000"/>
          <w:spacing w:val="0"/>
          <w:sz w:val="28"/>
          <w:u w:val="none"/>
        </w:rPr>
        <w:t>0xf0</w:t>
      </w:r>
      <w:r>
        <w:rPr>
          <w:rFonts w:ascii="Times New Roman" w:hAnsi="Times New Roman"/>
          <w:b w:val="0"/>
          <w:i w:val="0"/>
          <w:color w:val="000000"/>
          <w:sz w:val="28"/>
          <w:u w:val="none"/>
        </w:rPr>
        <w:t>.</w:t>
      </w:r>
    </w:p>
    <w:p w14:paraId="A5000000">
      <w:pPr>
        <w:spacing w:after="0" w:before="0" w:line="240" w:lineRule="auto"/>
        <w:ind w:firstLine="0" w:left="0" w:right="0"/>
        <w:jc w:val="both"/>
        <w:rPr>
          <w:rFonts w:ascii="Times New Roman" w:hAnsi="Times New Roman"/>
          <w:b w:val="0"/>
          <w:i w:val="0"/>
          <w:color w:val="000000"/>
          <w:sz w:val="28"/>
          <w:u w:val="none"/>
        </w:rPr>
      </w:pPr>
    </w:p>
    <w:p w14:paraId="A6000000">
      <w:pPr>
        <w:pStyle w:val="Style_4"/>
        <w:ind/>
        <w:jc w:val="both"/>
        <w:rPr>
          <w:rFonts w:ascii="Times New Roman" w:hAnsi="Times New Roman"/>
          <w:b w:val="0"/>
          <w:i w:val="0"/>
          <w:color w:val="000000"/>
          <w:sz w:val="28"/>
          <w:u w:val="none"/>
        </w:rPr>
      </w:pPr>
    </w:p>
    <w:p w14:paraId="A7000000">
      <w:pPr>
        <w:pStyle w:val="Style_4"/>
        <w:ind/>
        <w:jc w:val="both"/>
        <w:rPr>
          <w:rFonts w:ascii="Times New Roman" w:hAnsi="Times New Roman"/>
          <w:b w:val="0"/>
          <w:i w:val="0"/>
          <w:color w:val="000000"/>
          <w:sz w:val="28"/>
          <w:u w:val="none"/>
        </w:rPr>
      </w:pPr>
    </w:p>
    <w:p w14:paraId="A8000000">
      <w:pPr>
        <w:pStyle w:val="Style_4"/>
        <w:ind/>
        <w:jc w:val="both"/>
        <w:rPr>
          <w:rFonts w:ascii="Times New Roman" w:hAnsi="Times New Roman"/>
          <w:b w:val="0"/>
          <w:i w:val="0"/>
          <w:color w:val="000000"/>
          <w:sz w:val="28"/>
          <w:u w:val="none"/>
        </w:rPr>
      </w:pPr>
    </w:p>
    <w:p w14:paraId="A9000000">
      <w:pPr>
        <w:pStyle w:val="Style_4"/>
        <w:ind/>
        <w:jc w:val="both"/>
        <w:rPr>
          <w:rFonts w:ascii="Times New Roman" w:hAnsi="Times New Roman"/>
          <w:b w:val="0"/>
          <w:i w:val="0"/>
          <w:color w:val="000000"/>
          <w:sz w:val="28"/>
          <w:u w:val="none"/>
        </w:rPr>
      </w:pPr>
    </w:p>
    <w:p w14:paraId="AA000000">
      <w:pPr>
        <w:pStyle w:val="Style_4"/>
        <w:ind/>
        <w:jc w:val="both"/>
        <w:rPr>
          <w:rFonts w:ascii="Times New Roman" w:hAnsi="Times New Roman"/>
          <w:b w:val="0"/>
          <w:i w:val="0"/>
          <w:color w:val="000000"/>
          <w:sz w:val="28"/>
          <w:u w:val="none"/>
        </w:rPr>
      </w:pPr>
    </w:p>
    <w:p w14:paraId="AB000000">
      <w:pPr>
        <w:pStyle w:val="Style_4"/>
        <w:ind/>
        <w:jc w:val="both"/>
        <w:rPr>
          <w:rFonts w:ascii="Times New Roman" w:hAnsi="Times New Roman"/>
          <w:b w:val="0"/>
          <w:i w:val="0"/>
          <w:color w:val="000000"/>
          <w:sz w:val="28"/>
          <w:u w:val="none"/>
        </w:rPr>
      </w:pPr>
    </w:p>
    <w:p w14:paraId="AC000000">
      <w:pPr>
        <w:pStyle w:val="Style_4"/>
        <w:ind/>
        <w:jc w:val="both"/>
        <w:rPr>
          <w:rFonts w:ascii="Times New Roman" w:hAnsi="Times New Roman"/>
          <w:b w:val="0"/>
          <w:i w:val="0"/>
          <w:color w:val="000000"/>
          <w:sz w:val="28"/>
          <w:u w:val="none"/>
        </w:rPr>
      </w:pPr>
    </w:p>
    <w:p w14:paraId="AD000000">
      <w:pPr>
        <w:pStyle w:val="Style_4"/>
        <w:ind/>
        <w:jc w:val="both"/>
        <w:rPr>
          <w:rFonts w:ascii="Times New Roman" w:hAnsi="Times New Roman"/>
          <w:b w:val="0"/>
          <w:i w:val="0"/>
          <w:color w:val="000000"/>
          <w:sz w:val="28"/>
          <w:u w:val="none"/>
        </w:rPr>
      </w:pPr>
    </w:p>
    <w:p w14:paraId="AE000000">
      <w:bookmarkStart w:id="4" w:name="__RefHeading___4"/>
      <w:bookmarkEnd w:id="4"/>
      <w:pPr>
        <w:pStyle w:val="Style_4"/>
        <w:ind/>
        <w:jc w:val="both"/>
        <w:rPr>
          <w:rFonts w:ascii="Times New Roman" w:hAnsi="Times New Roman"/>
          <w:b w:val="0"/>
          <w:i w:val="0"/>
          <w:color w:val="000000"/>
          <w:sz w:val="28"/>
          <w:u w:val="none"/>
        </w:rPr>
      </w:pPr>
      <w:r>
        <w:rPr>
          <w:rFonts w:ascii="Times New Roman" w:hAnsi="Times New Roman"/>
          <w:b w:val="0"/>
          <w:i w:val="0"/>
          <w:color w:val="000000"/>
          <w:sz w:val="28"/>
          <w:u w:val="none"/>
        </w:rPr>
        <w:t>4 Заключение</w:t>
      </w:r>
    </w:p>
    <w:p w14:paraId="AF000000">
      <w:pPr>
        <w:spacing w:after="0" w:before="0" w:line="240" w:lineRule="auto"/>
        <w:ind w:firstLine="0" w:left="0" w:right="0"/>
        <w:jc w:val="both"/>
        <w:rPr>
          <w:rFonts w:ascii="Times New Roman" w:hAnsi="Times New Roman"/>
          <w:b w:val="0"/>
          <w:i w:val="0"/>
          <w:color w:val="000000"/>
          <w:sz w:val="28"/>
          <w:u w:val="none"/>
        </w:rPr>
      </w:pPr>
      <w:r>
        <w:rPr>
          <w:rFonts w:ascii="Times New Roman" w:hAnsi="Times New Roman"/>
          <w:b w:val="0"/>
          <w:i w:val="0"/>
          <w:color w:val="000000"/>
          <w:sz w:val="28"/>
          <w:u w:val="none"/>
        </w:rPr>
        <w:t>В ходе реализации проекта была реализована игра сапёр с использованием Logisim и процессора CDM8.</w:t>
      </w:r>
    </w:p>
    <w:sectPr>
      <w:footerReference r:id="rId1" w:type="default"/>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ind/>
      <w:jc w:val="center"/>
    </w:pP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layoutInCell="true" locked="false" relativeHeight="251658240" simplePos="false">
              <wp:simplePos x="0" y="0"/>
              <wp:positionH relativeFrom="insideMargin">
                <wp:align>center</wp:align>
              </wp:positionH>
              <wp:positionV relativeFrom="paragraph">
                <wp:posOffset>0</wp:posOffset>
              </wp:positionV>
              <wp:extent cx="0" cy="0"/>
              <wp:wrapSquare wrapText="bothSides"/>
              <wp:docPr hidden="false" id="1" name="Picture 1"/>
              <a:graphic>
                <a:graphicData uri="http://schemas.microsoft.com/office/word/2010/wordprocessingShape">
                  <wps:wsp>
                    <wps:cNvSpPr txBox="true"/>
                    <wps:spPr>
                      <a:xfrm flipH="false" flipV="false" rot="0">
                        <a:off x="0" y="0"/>
                        <a:ext cx="0" cy="0"/>
                      </a:xfrm>
                      <a:prstGeom prst="rect">
                        <a:avLst/>
                      </a:prstGeom>
                    </wps:spPr>
                    <wps:txbx>
                      <w:txbxContent>
                        <w:p w14:paraId="02000000">
                          <w:pPr>
                            <w:pStyle w:val="Style_2"/>
                            <w:rPr>
                              <w:color w:val="000000"/>
                              <w:spacing w:val="0"/>
                            </w:rPr>
                          </w:pPr>
                          <w:r>
                            <w:rPr>
                              <w:color w:val="000000"/>
                              <w:spacing w:val="0"/>
                            </w:rPr>
                            <w:fldChar w:fldCharType="begin"/>
                          </w:r>
                          <w:r>
                            <w:rPr>
                              <w:color w:val="000000"/>
                              <w:spacing w:val="0"/>
                            </w:rPr>
                            <w:instrText>PAGE \* Arabic</w:instrText>
                          </w:r>
                          <w:r>
                            <w:rPr>
                              <w:color w:val="000000"/>
                              <w:spacing w:val="0"/>
                            </w:rPr>
                            <w:fldChar w:fldCharType="separate"/>
                          </w:r>
                          <w:r>
                            <w:rPr>
                              <w:color w:val="000000"/>
                              <w:spacing w:val="0"/>
                            </w:rPr>
                            <w:t xml:space="preserve"> </w:t>
                          </w:r>
                          <w:r>
                            <w:rPr>
                              <w:color w:val="000000"/>
                              <w:spacing w:val="0"/>
                            </w:rPr>
                            <w:fldChar w:fldCharType="end"/>
                          </w:r>
                        </w:p>
                      </w:txbxContent>
                    </wps:txbx>
                    <wps:bodyPr anchor="ctr" anchorCtr="true" bIns="45720" lIns="91440" rIns="91440" tIns="45720" vert="horz" wrap="square">
                      <a:spAutoFit/>
                    </wps:bodyPr>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p>
</w:ftr>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spacing w:line="240" w:lineRule="auto"/>
      <w:ind/>
      <w:jc w:val="both"/>
    </w:pPr>
    <w:rPr>
      <w:rFonts w:ascii="XO Thames" w:hAnsi="XO Thames"/>
      <w:sz w:val="28"/>
    </w:rPr>
  </w:style>
  <w:style w:default="1" w:styleId="Style_2_ch" w:type="character">
    <w:name w:val="Normal"/>
    <w:link w:val="Style_2"/>
    <w:rPr>
      <w:rFonts w:ascii="XO Thames" w:hAnsi="XO Thames"/>
      <w:sz w:val="28"/>
    </w:rPr>
  </w:style>
  <w:style w:styleId="Style_6" w:type="paragraph">
    <w:name w:val="toc 2"/>
    <w:next w:val="Style_2"/>
    <w:link w:val="Style_6_ch"/>
    <w:uiPriority w:val="39"/>
    <w:pPr>
      <w:ind w:firstLine="0" w:left="200"/>
      <w:jc w:val="left"/>
    </w:pPr>
    <w:rPr>
      <w:rFonts w:ascii="XO Thames" w:hAnsi="XO Thames"/>
      <w:sz w:val="28"/>
    </w:rPr>
  </w:style>
  <w:style w:styleId="Style_6_ch" w:type="character">
    <w:name w:val="toc 2"/>
    <w:link w:val="Style_6"/>
    <w:rPr>
      <w:rFonts w:ascii="XO Thames" w:hAnsi="XO Thames"/>
      <w:sz w:val="28"/>
    </w:rPr>
  </w:style>
  <w:style w:styleId="Style_7" w:type="paragraph">
    <w:name w:val="toc 4"/>
    <w:next w:val="Style_2"/>
    <w:link w:val="Style_7_ch"/>
    <w:uiPriority w:val="39"/>
    <w:pPr>
      <w:ind w:firstLine="0" w:left="600"/>
      <w:jc w:val="left"/>
    </w:pPr>
    <w:rPr>
      <w:rFonts w:ascii="XO Thames" w:hAnsi="XO Thames"/>
      <w:sz w:val="28"/>
    </w:rPr>
  </w:style>
  <w:style w:styleId="Style_7_ch" w:type="character">
    <w:name w:val="toc 4"/>
    <w:link w:val="Style_7"/>
    <w:rPr>
      <w:rFonts w:ascii="XO Thames" w:hAnsi="XO Thames"/>
      <w:sz w:val="28"/>
    </w:rPr>
  </w:style>
  <w:style w:styleId="Style_8" w:type="paragraph">
    <w:name w:val="toc 6"/>
    <w:next w:val="Style_2"/>
    <w:link w:val="Style_8_ch"/>
    <w:uiPriority w:val="39"/>
    <w:pPr>
      <w:ind w:firstLine="0" w:left="1000"/>
      <w:jc w:val="left"/>
    </w:pPr>
    <w:rPr>
      <w:rFonts w:ascii="XO Thames" w:hAnsi="XO Thames"/>
      <w:sz w:val="28"/>
    </w:rPr>
  </w:style>
  <w:style w:styleId="Style_8_ch" w:type="character">
    <w:name w:val="toc 6"/>
    <w:link w:val="Style_8"/>
    <w:rPr>
      <w:rFonts w:ascii="XO Thames" w:hAnsi="XO Thames"/>
      <w:sz w:val="28"/>
    </w:rPr>
  </w:style>
  <w:style w:styleId="Style_9" w:type="paragraph">
    <w:name w:val="toc 7"/>
    <w:next w:val="Style_2"/>
    <w:link w:val="Style_9_ch"/>
    <w:uiPriority w:val="39"/>
    <w:pPr>
      <w:ind w:firstLine="0" w:left="1200"/>
      <w:jc w:val="left"/>
    </w:pPr>
    <w:rPr>
      <w:rFonts w:ascii="XO Thames" w:hAnsi="XO Thames"/>
      <w:sz w:val="28"/>
    </w:rPr>
  </w:style>
  <w:style w:styleId="Style_9_ch" w:type="character">
    <w:name w:val="toc 7"/>
    <w:link w:val="Style_9"/>
    <w:rPr>
      <w:rFonts w:ascii="XO Thames" w:hAnsi="XO Thames"/>
      <w:sz w:val="28"/>
    </w:rPr>
  </w:style>
  <w:style w:styleId="Style_10" w:type="paragraph">
    <w:name w:val="Endnote"/>
    <w:link w:val="Style_10_ch"/>
    <w:pPr>
      <w:ind w:firstLine="851" w:left="0"/>
      <w:jc w:val="both"/>
    </w:pPr>
    <w:rPr>
      <w:rFonts w:ascii="XO Thames" w:hAnsi="XO Thames"/>
      <w:sz w:val="22"/>
    </w:rPr>
  </w:style>
  <w:style w:styleId="Style_10_ch" w:type="character">
    <w:name w:val="Endnote"/>
    <w:link w:val="Style_10"/>
    <w:rPr>
      <w:rFonts w:ascii="XO Thames" w:hAnsi="XO Thames"/>
      <w:sz w:val="22"/>
    </w:rPr>
  </w:style>
  <w:style w:styleId="Style_11" w:type="paragraph">
    <w:name w:val="heading 3"/>
    <w:next w:val="Style_2"/>
    <w:link w:val="Style_11_ch"/>
    <w:uiPriority w:val="9"/>
    <w:qFormat/>
    <w:pPr>
      <w:spacing w:after="120" w:before="120"/>
      <w:ind/>
      <w:jc w:val="both"/>
      <w:outlineLvl w:val="2"/>
    </w:pPr>
    <w:rPr>
      <w:rFonts w:ascii="XO Thames" w:hAnsi="XO Thames"/>
      <w:b w:val="1"/>
      <w:sz w:val="26"/>
    </w:rPr>
  </w:style>
  <w:style w:styleId="Style_11_ch" w:type="character">
    <w:name w:val="heading 3"/>
    <w:link w:val="Style_11"/>
    <w:rPr>
      <w:rFonts w:ascii="XO Thames" w:hAnsi="XO Thames"/>
      <w:b w:val="1"/>
      <w:sz w:val="26"/>
    </w:rPr>
  </w:style>
  <w:style w:styleId="Style_12" w:type="paragraph">
    <w:name w:val="toc 3"/>
    <w:next w:val="Style_2"/>
    <w:link w:val="Style_12_ch"/>
    <w:uiPriority w:val="39"/>
    <w:pPr>
      <w:ind w:firstLine="0" w:left="400"/>
      <w:jc w:val="left"/>
    </w:pPr>
    <w:rPr>
      <w:rFonts w:ascii="XO Thames" w:hAnsi="XO Thames"/>
      <w:sz w:val="28"/>
    </w:rPr>
  </w:style>
  <w:style w:styleId="Style_12_ch" w:type="character">
    <w:name w:val="toc 3"/>
    <w:link w:val="Style_12"/>
    <w:rPr>
      <w:rFonts w:ascii="XO Thames" w:hAnsi="XO Thames"/>
      <w:sz w:val="28"/>
    </w:rPr>
  </w:style>
  <w:style w:styleId="Style_13" w:type="paragraph">
    <w:name w:val="heading 5"/>
    <w:next w:val="Style_2"/>
    <w:link w:val="Style_13_ch"/>
    <w:uiPriority w:val="9"/>
    <w:qFormat/>
    <w:pPr>
      <w:spacing w:after="120" w:before="120"/>
      <w:ind/>
      <w:jc w:val="both"/>
      <w:outlineLvl w:val="4"/>
    </w:pPr>
    <w:rPr>
      <w:rFonts w:ascii="XO Thames" w:hAnsi="XO Thames"/>
      <w:b w:val="1"/>
      <w:sz w:val="22"/>
    </w:rPr>
  </w:style>
  <w:style w:styleId="Style_13_ch" w:type="character">
    <w:name w:val="heading 5"/>
    <w:link w:val="Style_13"/>
    <w:rPr>
      <w:rFonts w:ascii="XO Thames" w:hAnsi="XO Thames"/>
      <w:b w:val="1"/>
      <w:sz w:val="22"/>
    </w:rPr>
  </w:style>
  <w:style w:styleId="Style_4" w:type="paragraph">
    <w:name w:val="heading 1"/>
    <w:next w:val="Style_2"/>
    <w:link w:val="Style_4_ch"/>
    <w:uiPriority w:val="9"/>
    <w:qFormat/>
    <w:pPr>
      <w:spacing w:after="120" w:before="120"/>
      <w:ind/>
      <w:jc w:val="both"/>
      <w:outlineLvl w:val="0"/>
    </w:pPr>
    <w:rPr>
      <w:rFonts w:ascii="XO Thames" w:hAnsi="XO Thames"/>
      <w:b w:val="1"/>
      <w:sz w:val="32"/>
    </w:rPr>
  </w:style>
  <w:style w:styleId="Style_4_ch" w:type="character">
    <w:name w:val="heading 1"/>
    <w:link w:val="Style_4"/>
    <w:rPr>
      <w:rFonts w:ascii="XO Thames" w:hAnsi="XO Thames"/>
      <w:b w:val="1"/>
      <w:sz w:val="32"/>
    </w:rPr>
  </w:style>
  <w:style w:styleId="Style_14" w:type="paragraph">
    <w:name w:val="Hyperlink"/>
    <w:link w:val="Style_14_ch"/>
    <w:rPr>
      <w:color w:val="0000FF"/>
      <w:u w:val="single"/>
    </w:rPr>
  </w:style>
  <w:style w:styleId="Style_14_ch" w:type="character">
    <w:name w:val="Hyperlink"/>
    <w:link w:val="Style_14"/>
    <w:rPr>
      <w:color w:val="0000FF"/>
      <w:u w:val="single"/>
    </w:rPr>
  </w:style>
  <w:style w:styleId="Style_15" w:type="paragraph">
    <w:name w:val="Footnote"/>
    <w:link w:val="Style_15_ch"/>
    <w:pPr>
      <w:ind w:firstLine="851" w:left="0"/>
      <w:jc w:val="both"/>
    </w:pPr>
    <w:rPr>
      <w:rFonts w:ascii="XO Thames" w:hAnsi="XO Thames"/>
      <w:sz w:val="22"/>
    </w:rPr>
  </w:style>
  <w:style w:styleId="Style_15_ch" w:type="character">
    <w:name w:val="Footnote"/>
    <w:link w:val="Style_15"/>
    <w:rPr>
      <w:rFonts w:ascii="XO Thames" w:hAnsi="XO Thames"/>
      <w:sz w:val="22"/>
    </w:rPr>
  </w:style>
  <w:style w:styleId="Style_3" w:type="paragraph">
    <w:name w:val="toc 1"/>
    <w:next w:val="Style_2"/>
    <w:link w:val="Style_3_ch"/>
    <w:uiPriority w:val="39"/>
    <w:pPr>
      <w:ind w:firstLine="0" w:left="0"/>
      <w:jc w:val="left"/>
    </w:pPr>
    <w:rPr>
      <w:rFonts w:ascii="XO Thames" w:hAnsi="XO Thames"/>
      <w:b w:val="1"/>
      <w:sz w:val="28"/>
    </w:rPr>
  </w:style>
  <w:style w:styleId="Style_3_ch" w:type="character">
    <w:name w:val="toc 1"/>
    <w:link w:val="Style_3"/>
    <w:rPr>
      <w:rFonts w:ascii="XO Thames" w:hAnsi="XO Thames"/>
      <w:b w:val="1"/>
      <w:sz w:val="28"/>
    </w:rPr>
  </w:style>
  <w:style w:styleId="Style_1" w:type="paragraph">
    <w:name w:val="Header and Footer"/>
    <w:link w:val="Style_1_ch"/>
    <w:pPr>
      <w:spacing w:line="240" w:lineRule="auto"/>
      <w:ind/>
      <w:jc w:val="both"/>
    </w:pPr>
    <w:rPr>
      <w:rFonts w:ascii="XO Thames" w:hAnsi="XO Thames"/>
      <w:sz w:val="28"/>
    </w:rPr>
  </w:style>
  <w:style w:styleId="Style_1_ch" w:type="character">
    <w:name w:val="Header and Footer"/>
    <w:link w:val="Style_1"/>
    <w:rPr>
      <w:rFonts w:ascii="XO Thames" w:hAnsi="XO Thames"/>
      <w:sz w:val="28"/>
    </w:rPr>
  </w:style>
  <w:style w:styleId="Style_16" w:type="paragraph">
    <w:name w:val="toc 9"/>
    <w:next w:val="Style_2"/>
    <w:link w:val="Style_16_ch"/>
    <w:uiPriority w:val="39"/>
    <w:pPr>
      <w:ind w:firstLine="0" w:left="1600"/>
      <w:jc w:val="left"/>
    </w:pPr>
    <w:rPr>
      <w:rFonts w:ascii="XO Thames" w:hAnsi="XO Thames"/>
      <w:sz w:val="28"/>
    </w:rPr>
  </w:style>
  <w:style w:styleId="Style_16_ch" w:type="character">
    <w:name w:val="toc 9"/>
    <w:link w:val="Style_16"/>
    <w:rPr>
      <w:rFonts w:ascii="XO Thames" w:hAnsi="XO Thames"/>
      <w:sz w:val="28"/>
    </w:rPr>
  </w:style>
  <w:style w:styleId="Style_17" w:type="paragraph">
    <w:name w:val="toc 8"/>
    <w:next w:val="Style_2"/>
    <w:link w:val="Style_17_ch"/>
    <w:uiPriority w:val="39"/>
    <w:pPr>
      <w:ind w:firstLine="0" w:left="1400"/>
      <w:jc w:val="left"/>
    </w:pPr>
    <w:rPr>
      <w:rFonts w:ascii="XO Thames" w:hAnsi="XO Thames"/>
      <w:sz w:val="28"/>
    </w:rPr>
  </w:style>
  <w:style w:styleId="Style_17_ch" w:type="character">
    <w:name w:val="toc 8"/>
    <w:link w:val="Style_17"/>
    <w:rPr>
      <w:rFonts w:ascii="XO Thames" w:hAnsi="XO Thames"/>
      <w:sz w:val="28"/>
    </w:rPr>
  </w:style>
  <w:style w:styleId="Style_18" w:type="paragraph">
    <w:name w:val="toc 5"/>
    <w:next w:val="Style_2"/>
    <w:link w:val="Style_18_ch"/>
    <w:uiPriority w:val="39"/>
    <w:pPr>
      <w:ind w:firstLine="0" w:left="800"/>
      <w:jc w:val="left"/>
    </w:pPr>
    <w:rPr>
      <w:rFonts w:ascii="XO Thames" w:hAnsi="XO Thames"/>
      <w:sz w:val="28"/>
    </w:rPr>
  </w:style>
  <w:style w:styleId="Style_18_ch" w:type="character">
    <w:name w:val="toc 5"/>
    <w:link w:val="Style_18"/>
    <w:rPr>
      <w:rFonts w:ascii="XO Thames" w:hAnsi="XO Thames"/>
      <w:sz w:val="28"/>
    </w:rPr>
  </w:style>
  <w:style w:styleId="Style_5" w:type="paragraph">
    <w:name w:val="Subtitle"/>
    <w:next w:val="Style_2"/>
    <w:link w:val="Style_5_ch"/>
    <w:uiPriority w:val="11"/>
    <w:qFormat/>
    <w:pPr>
      <w:ind/>
      <w:jc w:val="both"/>
    </w:pPr>
    <w:rPr>
      <w:rFonts w:ascii="XO Thames" w:hAnsi="XO Thames"/>
      <w:i w:val="1"/>
      <w:sz w:val="24"/>
    </w:rPr>
  </w:style>
  <w:style w:styleId="Style_5_ch" w:type="character">
    <w:name w:val="Subtitle"/>
    <w:link w:val="Style_5"/>
    <w:rPr>
      <w:rFonts w:ascii="XO Thames" w:hAnsi="XO Thames"/>
      <w:i w:val="1"/>
      <w:sz w:val="24"/>
    </w:rPr>
  </w:style>
  <w:style w:styleId="Style_19" w:type="paragraph">
    <w:name w:val="Title"/>
    <w:next w:val="Style_2"/>
    <w:link w:val="Style_19_ch"/>
    <w:uiPriority w:val="10"/>
    <w:qFormat/>
    <w:pPr>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2"/>
    <w:link w:val="Style_20_ch"/>
    <w:uiPriority w:val="9"/>
    <w:qFormat/>
    <w:pPr>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2"/>
    <w:link w:val="Style_21_ch"/>
    <w:uiPriority w:val="9"/>
    <w:qFormat/>
    <w:pPr>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24" Target="fontTable.xml" Type="http://schemas.openxmlformats.org/officeDocument/2006/relationships/fontTable"/>
  <Relationship Id="rId17" Target="media/16.png" Type="http://schemas.openxmlformats.org/officeDocument/2006/relationships/image"/>
  <Relationship Id="rId28" Target="webSettings.xml" Type="http://schemas.openxmlformats.org/officeDocument/2006/relationships/webSettings"/>
  <Relationship Id="rId7" Target="media/6.png" Type="http://schemas.openxmlformats.org/officeDocument/2006/relationships/image"/>
  <Relationship Id="rId26" Target="styles.xml" Type="http://schemas.openxmlformats.org/officeDocument/2006/relationships/styles"/>
  <Relationship Id="rId6" Target="media/5.png" Type="http://schemas.openxmlformats.org/officeDocument/2006/relationships/image"/>
  <Relationship Id="rId14" Target="media/13.png" Type="http://schemas.openxmlformats.org/officeDocument/2006/relationships/image"/>
  <Relationship Id="rId13" Target="media/12.png" Type="http://schemas.openxmlformats.org/officeDocument/2006/relationships/image"/>
  <Relationship Id="rId22" Target="media/21.png" Type="http://schemas.openxmlformats.org/officeDocument/2006/relationships/image"/>
  <Relationship Id="rId18" Target="media/17.png" Type="http://schemas.openxmlformats.org/officeDocument/2006/relationships/image"/>
  <Relationship Id="rId4" Target="media/3.png" Type="http://schemas.openxmlformats.org/officeDocument/2006/relationships/image"/>
  <Relationship Id="rId3" Target="media/2.png" Type="http://schemas.openxmlformats.org/officeDocument/2006/relationships/image"/>
  <Relationship Id="rId12" Target="media/11.png" Type="http://schemas.openxmlformats.org/officeDocument/2006/relationships/image"/>
  <Relationship Id="rId25" Target="settings.xml" Type="http://schemas.openxmlformats.org/officeDocument/2006/relationships/settings"/>
  <Relationship Id="rId10" Target="media/9.png" Type="http://schemas.openxmlformats.org/officeDocument/2006/relationships/image"/>
  <Relationship Id="rId27" Target="stylesWithEffects.xml" Type="http://schemas.microsoft.com/office/2007/relationships/stylesWithEffects"/>
  <Relationship Id="rId19" Target="media/18.png" Type="http://schemas.openxmlformats.org/officeDocument/2006/relationships/image"/>
  <Relationship Id="rId5" Target="media/4.png" Type="http://schemas.openxmlformats.org/officeDocument/2006/relationships/image"/>
  <Relationship Id="rId11" Target="media/10.png" Type="http://schemas.openxmlformats.org/officeDocument/2006/relationships/image"/>
  <Relationship Id="rId8" Target="media/7.png" Type="http://schemas.openxmlformats.org/officeDocument/2006/relationships/image"/>
  <Relationship Id="rId16" Target="media/15.png" Type="http://schemas.openxmlformats.org/officeDocument/2006/relationships/image"/>
  <Relationship Id="rId20" Target="media/19.png" Type="http://schemas.openxmlformats.org/officeDocument/2006/relationships/image"/>
  <Relationship Id="rId29" Target="theme/theme1.xml" Type="http://schemas.openxmlformats.org/officeDocument/2006/relationships/theme"/>
  <Relationship Id="rId2" Target="media/1.png" Type="http://schemas.openxmlformats.org/officeDocument/2006/relationships/image"/>
  <Relationship Id="rId21" Target="media/20.png" Type="http://schemas.openxmlformats.org/officeDocument/2006/relationships/image"/>
  <Relationship Id="rId9" Target="media/8.png" Type="http://schemas.openxmlformats.org/officeDocument/2006/relationships/image"/>
  <Relationship Id="rId15" Target="media/14.png" Type="http://schemas.openxmlformats.org/officeDocument/2006/relationships/image"/>
  <Relationship Id="rId23" Target="media/22.png" Type="http://schemas.openxmlformats.org/officeDocument/2006/relationships/image"/>
  <Relationship Id="rId1" Target="footer1.xml" Type="http://schemas.openxmlformats.org/officeDocument/2006/relationships/foot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2026-05-19T14:00:40Z</dcterms:modified>
</cp:coreProperties>
</file>