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5F80C823" w:rsidR="00D82497" w:rsidRPr="00156018" w:rsidRDefault="00D82497" w:rsidP="00156018">
      <w:pPr>
        <w:spacing w:line="360" w:lineRule="auto"/>
        <w:rPr>
          <w:rFonts w:ascii="Arial" w:hAnsi="Arial" w:cs="Arial"/>
          <w:b/>
        </w:rPr>
      </w:pPr>
      <w:r w:rsidRPr="00156018">
        <w:rPr>
          <w:rFonts w:ascii="Arial" w:hAnsi="Arial" w:cs="Arial"/>
          <w:b/>
        </w:rPr>
        <w:t>Guía didáctica</w:t>
      </w:r>
    </w:p>
    <w:p w14:paraId="502914C7" w14:textId="77777777" w:rsidR="00D82497" w:rsidRPr="00156018" w:rsidRDefault="00D82497" w:rsidP="00156018">
      <w:pPr>
        <w:spacing w:line="360" w:lineRule="auto"/>
        <w:rPr>
          <w:rFonts w:ascii="Arial" w:hAnsi="Arial" w:cs="Arial"/>
        </w:rPr>
      </w:pPr>
    </w:p>
    <w:p w14:paraId="530F0470" w14:textId="17D2C761" w:rsidR="00D82497" w:rsidRPr="00156018" w:rsidRDefault="008560A4" w:rsidP="00156018">
      <w:pPr>
        <w:spacing w:line="360" w:lineRule="auto"/>
        <w:rPr>
          <w:rFonts w:ascii="Arial" w:hAnsi="Arial" w:cs="Arial"/>
          <w:b/>
        </w:rPr>
      </w:pPr>
      <w:r w:rsidRPr="00156018">
        <w:rPr>
          <w:rFonts w:ascii="Arial" w:hAnsi="Arial" w:cs="Arial"/>
          <w:b/>
        </w:rPr>
        <w:t>Estándar</w:t>
      </w:r>
    </w:p>
    <w:p w14:paraId="5B8A607F" w14:textId="77777777" w:rsidR="00E35012" w:rsidRPr="00156018" w:rsidRDefault="00742082" w:rsidP="0015601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lang w:val="es-ES" w:eastAsia="ja-JP"/>
        </w:rPr>
      </w:pPr>
      <w:r w:rsidRPr="00156018">
        <w:rPr>
          <w:rFonts w:ascii="Arial" w:hAnsi="Arial" w:cs="Arial"/>
          <w:color w:val="1F1410"/>
          <w:lang w:val="es-ES" w:eastAsia="ja-JP"/>
        </w:rPr>
        <w:t>Me ubico en el universo y en la Tierra e identifico características de la materia, fenómenos físicos y manifestaciones de la energía en el entorno.</w:t>
      </w:r>
    </w:p>
    <w:p w14:paraId="382FEA47" w14:textId="77777777" w:rsidR="00E35012" w:rsidRPr="00156018" w:rsidRDefault="00E35012" w:rsidP="0015601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lang w:val="es-ES" w:eastAsia="ja-JP"/>
        </w:rPr>
      </w:pPr>
    </w:p>
    <w:p w14:paraId="0C37991A" w14:textId="30F92D31" w:rsidR="008560A4" w:rsidRPr="00156018" w:rsidRDefault="008560A4" w:rsidP="00156018">
      <w:pPr>
        <w:spacing w:line="360" w:lineRule="auto"/>
        <w:rPr>
          <w:rFonts w:ascii="Arial" w:hAnsi="Arial" w:cs="Arial"/>
          <w:b/>
        </w:rPr>
      </w:pPr>
      <w:r w:rsidRPr="00156018">
        <w:rPr>
          <w:rFonts w:ascii="Arial" w:hAnsi="Arial" w:cs="Arial"/>
          <w:b/>
        </w:rPr>
        <w:t>Relación/Entorno/Pensamiento</w:t>
      </w:r>
    </w:p>
    <w:p w14:paraId="3B1931A3" w14:textId="407BAEE0" w:rsidR="00E35012" w:rsidRPr="00156018" w:rsidRDefault="00E35012" w:rsidP="0015601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lang w:val="es-ES" w:eastAsia="ja-JP"/>
        </w:rPr>
      </w:pPr>
      <w:r w:rsidRPr="00156018">
        <w:rPr>
          <w:rFonts w:ascii="Arial" w:hAnsi="Arial" w:cs="Arial"/>
          <w:color w:val="1F1410"/>
          <w:lang w:val="es-ES" w:eastAsia="ja-JP"/>
        </w:rPr>
        <w:t>Identific</w:t>
      </w:r>
      <w:r w:rsidR="00F06573">
        <w:rPr>
          <w:rFonts w:ascii="Arial" w:hAnsi="Arial" w:cs="Arial"/>
          <w:color w:val="1F1410"/>
          <w:lang w:val="es-ES" w:eastAsia="ja-JP"/>
        </w:rPr>
        <w:t>ar</w:t>
      </w:r>
      <w:r w:rsidRPr="00156018">
        <w:rPr>
          <w:rFonts w:ascii="Arial" w:hAnsi="Arial" w:cs="Arial"/>
          <w:color w:val="1F1410"/>
          <w:lang w:val="es-ES" w:eastAsia="ja-JP"/>
        </w:rPr>
        <w:t xml:space="preserve"> transformaciones en mi entorno a partir de la aplicación de algunos principios físicos, químicos y biológicos que permiten el desarrollo de tecnologías</w:t>
      </w:r>
      <w:r w:rsidRPr="00156018">
        <w:rPr>
          <w:rFonts w:ascii="Arial" w:hAnsi="Arial" w:cs="Arial"/>
          <w:color w:val="1F1410"/>
          <w:sz w:val="18"/>
          <w:szCs w:val="18"/>
          <w:lang w:val="es-ES" w:eastAsia="ja-JP"/>
        </w:rPr>
        <w:t>.</w:t>
      </w:r>
    </w:p>
    <w:p w14:paraId="4D430A06" w14:textId="77777777" w:rsidR="00D82497" w:rsidRPr="00156018" w:rsidRDefault="00D82497" w:rsidP="00156018">
      <w:pPr>
        <w:spacing w:line="360" w:lineRule="auto"/>
        <w:rPr>
          <w:rFonts w:ascii="Arial" w:hAnsi="Arial" w:cs="Arial"/>
        </w:rPr>
      </w:pPr>
    </w:p>
    <w:p w14:paraId="1FE462B2" w14:textId="6D67E9B4" w:rsidR="00D82497" w:rsidRPr="00156018" w:rsidRDefault="008560A4" w:rsidP="00156018">
      <w:pPr>
        <w:spacing w:line="360" w:lineRule="auto"/>
        <w:rPr>
          <w:rFonts w:ascii="Arial" w:hAnsi="Arial" w:cs="Arial"/>
          <w:b/>
        </w:rPr>
      </w:pPr>
      <w:r w:rsidRPr="00156018">
        <w:rPr>
          <w:rFonts w:ascii="Arial" w:hAnsi="Arial" w:cs="Arial"/>
          <w:b/>
        </w:rPr>
        <w:t>Competencias</w:t>
      </w:r>
    </w:p>
    <w:p w14:paraId="7EAA916A" w14:textId="1C40BDC0" w:rsidR="00643E94" w:rsidRPr="00156018" w:rsidRDefault="00643E94" w:rsidP="0015601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qué es la materia y cómo se transforma</w:t>
      </w:r>
      <w:r w:rsidR="00156018">
        <w:rPr>
          <w:rFonts w:ascii="Arial" w:hAnsi="Arial" w:cs="Arial"/>
        </w:rPr>
        <w:t>.</w:t>
      </w:r>
    </w:p>
    <w:p w14:paraId="6FFB7ECD" w14:textId="21AD17E3" w:rsidR="001A59C9" w:rsidRPr="00156018" w:rsidRDefault="001A59C9" w:rsidP="0015601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Reconoc</w:t>
      </w:r>
      <w:r w:rsidR="00F06573">
        <w:rPr>
          <w:rFonts w:ascii="Arial" w:hAnsi="Arial" w:cs="Arial"/>
        </w:rPr>
        <w:t>er</w:t>
      </w:r>
      <w:r w:rsidRPr="00156018">
        <w:rPr>
          <w:rFonts w:ascii="Arial" w:hAnsi="Arial" w:cs="Arial"/>
        </w:rPr>
        <w:t xml:space="preserve"> los cambios físicos </w:t>
      </w:r>
      <w:r w:rsidR="00A357AF" w:rsidRPr="00156018">
        <w:rPr>
          <w:rFonts w:ascii="Arial" w:hAnsi="Arial" w:cs="Arial"/>
        </w:rPr>
        <w:t xml:space="preserve">y químicos </w:t>
      </w:r>
      <w:r w:rsidRPr="00156018">
        <w:rPr>
          <w:rFonts w:ascii="Arial" w:hAnsi="Arial" w:cs="Arial"/>
        </w:rPr>
        <w:t>de la materia</w:t>
      </w:r>
      <w:r w:rsidR="00156018">
        <w:rPr>
          <w:rFonts w:ascii="Arial" w:hAnsi="Arial" w:cs="Arial"/>
        </w:rPr>
        <w:t>.</w:t>
      </w:r>
    </w:p>
    <w:p w14:paraId="278A93C0" w14:textId="087A2155" w:rsidR="00C220B1" w:rsidRPr="00156018" w:rsidRDefault="00C220B1" w:rsidP="0015601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Verific</w:t>
      </w:r>
      <w:r w:rsidR="00F06573">
        <w:rPr>
          <w:rFonts w:ascii="Arial" w:hAnsi="Arial" w:cs="Arial"/>
        </w:rPr>
        <w:t>ar</w:t>
      </w:r>
      <w:r w:rsidRPr="00156018">
        <w:rPr>
          <w:rFonts w:ascii="Arial" w:hAnsi="Arial" w:cs="Arial"/>
        </w:rPr>
        <w:t xml:space="preserve"> que la cocción de alimentos genera cambios físicos y químicos.</w:t>
      </w:r>
    </w:p>
    <w:p w14:paraId="2DEBA3A2" w14:textId="413B093D" w:rsidR="00C220B1" w:rsidRPr="00156018" w:rsidRDefault="00C220B1" w:rsidP="00156018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Cono</w:t>
      </w:r>
      <w:r w:rsidR="00F06573">
        <w:rPr>
          <w:rFonts w:ascii="Arial" w:hAnsi="Arial" w:cs="Arial"/>
        </w:rPr>
        <w:t>cer</w:t>
      </w:r>
      <w:r w:rsidRPr="00156018">
        <w:rPr>
          <w:rFonts w:ascii="Arial" w:hAnsi="Arial" w:cs="Arial"/>
        </w:rPr>
        <w:t xml:space="preserve"> los diferentes estados de la materia.</w:t>
      </w:r>
    </w:p>
    <w:p w14:paraId="43F1470E" w14:textId="150DCB6A" w:rsidR="00C220B1" w:rsidRPr="00156018" w:rsidRDefault="00156018" w:rsidP="00156018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S</w:t>
      </w:r>
      <w:r w:rsidR="00F06573">
        <w:rPr>
          <w:rFonts w:ascii="Arial" w:hAnsi="Arial" w:cs="Arial"/>
        </w:rPr>
        <w:t>aber</w:t>
      </w:r>
      <w:r w:rsidRPr="00156018">
        <w:rPr>
          <w:rFonts w:ascii="Arial" w:hAnsi="Arial" w:cs="Arial"/>
        </w:rPr>
        <w:t xml:space="preserve"> </w:t>
      </w:r>
      <w:r w:rsidR="00C220B1" w:rsidRPr="00156018">
        <w:rPr>
          <w:rFonts w:ascii="Arial" w:hAnsi="Arial" w:cs="Arial"/>
        </w:rPr>
        <w:t>explicar los cambios de estado de la materia.</w:t>
      </w:r>
    </w:p>
    <w:p w14:paraId="4D59618A" w14:textId="5FED07A1" w:rsidR="00A357AF" w:rsidRPr="00156018" w:rsidRDefault="00A357AF" w:rsidP="00156018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Aprend</w:t>
      </w:r>
      <w:r w:rsidR="00F06573">
        <w:rPr>
          <w:rFonts w:ascii="Arial" w:hAnsi="Arial" w:cs="Arial"/>
        </w:rPr>
        <w:t>er</w:t>
      </w:r>
      <w:r w:rsidRPr="00156018">
        <w:rPr>
          <w:rFonts w:ascii="Arial" w:hAnsi="Arial" w:cs="Arial"/>
        </w:rPr>
        <w:t xml:space="preserve"> de </w:t>
      </w:r>
      <w:r w:rsidR="00156018" w:rsidRPr="00156018">
        <w:rPr>
          <w:rFonts w:ascii="Arial" w:hAnsi="Arial" w:cs="Arial"/>
        </w:rPr>
        <w:t>qu</w:t>
      </w:r>
      <w:r w:rsidR="00156018">
        <w:rPr>
          <w:rFonts w:ascii="Arial" w:hAnsi="Arial" w:cs="Arial"/>
        </w:rPr>
        <w:t>é</w:t>
      </w:r>
      <w:r w:rsidR="00156018" w:rsidRPr="00156018">
        <w:rPr>
          <w:rFonts w:ascii="Arial" w:hAnsi="Arial" w:cs="Arial"/>
        </w:rPr>
        <w:t xml:space="preserve"> </w:t>
      </w:r>
      <w:r w:rsidRPr="00156018">
        <w:rPr>
          <w:rFonts w:ascii="Arial" w:hAnsi="Arial" w:cs="Arial"/>
        </w:rPr>
        <w:t>está compuesta la materia.</w:t>
      </w:r>
    </w:p>
    <w:p w14:paraId="5DDA93B8" w14:textId="234A93DE" w:rsidR="00A357AF" w:rsidRPr="00156018" w:rsidRDefault="00A357AF" w:rsidP="00156018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Diferenci</w:t>
      </w:r>
      <w:r w:rsidR="00F06573">
        <w:rPr>
          <w:rFonts w:ascii="Arial" w:hAnsi="Arial" w:cs="Arial"/>
        </w:rPr>
        <w:t>ar</w:t>
      </w:r>
      <w:r w:rsidRPr="00156018">
        <w:rPr>
          <w:rFonts w:ascii="Arial" w:hAnsi="Arial" w:cs="Arial"/>
        </w:rPr>
        <w:t xml:space="preserve"> entre átomos y moléculas.</w:t>
      </w:r>
    </w:p>
    <w:p w14:paraId="0BC4B9CC" w14:textId="02203184" w:rsidR="00D82497" w:rsidRPr="00156018" w:rsidRDefault="00A357AF" w:rsidP="00156018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56018">
        <w:rPr>
          <w:rFonts w:ascii="Arial" w:hAnsi="Arial" w:cs="Arial"/>
        </w:rPr>
        <w:t>Ent</w:t>
      </w:r>
      <w:r w:rsidR="00F06573">
        <w:rPr>
          <w:rFonts w:ascii="Arial" w:hAnsi="Arial" w:cs="Arial"/>
        </w:rPr>
        <w:t>ender</w:t>
      </w:r>
      <w:r w:rsidRPr="00156018">
        <w:rPr>
          <w:rFonts w:ascii="Arial" w:hAnsi="Arial" w:cs="Arial"/>
        </w:rPr>
        <w:t xml:space="preserve"> la relación de la temperatura con los cambios de estado de la materia.</w:t>
      </w:r>
    </w:p>
    <w:p w14:paraId="362BAF4B" w14:textId="77777777" w:rsidR="001A59C9" w:rsidRPr="00156018" w:rsidRDefault="001A59C9" w:rsidP="00156018">
      <w:pPr>
        <w:spacing w:line="360" w:lineRule="auto"/>
        <w:rPr>
          <w:rFonts w:ascii="Arial" w:hAnsi="Arial" w:cs="Arial"/>
        </w:rPr>
      </w:pPr>
    </w:p>
    <w:p w14:paraId="15186C20" w14:textId="566B0FC0" w:rsidR="00D82497" w:rsidRPr="00156018" w:rsidRDefault="009B0F0B" w:rsidP="00156018">
      <w:pPr>
        <w:spacing w:line="360" w:lineRule="auto"/>
        <w:rPr>
          <w:rFonts w:ascii="Arial" w:hAnsi="Arial" w:cs="Arial"/>
          <w:b/>
        </w:rPr>
      </w:pPr>
      <w:r w:rsidRPr="00156018">
        <w:rPr>
          <w:rFonts w:ascii="Arial" w:hAnsi="Arial" w:cs="Arial"/>
          <w:b/>
        </w:rPr>
        <w:t>Estrategia didáctica</w:t>
      </w:r>
    </w:p>
    <w:p w14:paraId="59B4B840" w14:textId="28183B9E" w:rsidR="00716356" w:rsidRPr="00156018" w:rsidRDefault="00716356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>Todo lo que existe en el universo está formado por materia</w:t>
      </w:r>
      <w:r w:rsidR="00183A11" w:rsidRPr="00156018">
        <w:rPr>
          <w:rFonts w:ascii="Arial" w:hAnsi="Arial" w:cs="Arial"/>
        </w:rPr>
        <w:t>, que a su vez está formada</w:t>
      </w:r>
      <w:r w:rsidR="00206581" w:rsidRPr="00156018">
        <w:rPr>
          <w:rFonts w:ascii="Arial" w:hAnsi="Arial" w:cs="Arial"/>
        </w:rPr>
        <w:t xml:space="preserve"> por moléculas que son la reunión de diferentes átomos</w:t>
      </w:r>
      <w:r w:rsidRPr="00156018">
        <w:rPr>
          <w:rFonts w:ascii="Arial" w:hAnsi="Arial" w:cs="Arial"/>
        </w:rPr>
        <w:t xml:space="preserve">. Pero la materia no es algo estático, sino que sufre </w:t>
      </w:r>
      <w:r w:rsidR="00206581" w:rsidRPr="00156018">
        <w:rPr>
          <w:rFonts w:ascii="Arial" w:hAnsi="Arial" w:cs="Arial"/>
        </w:rPr>
        <w:t>transformaciones físicas</w:t>
      </w:r>
      <w:r w:rsidR="00156018">
        <w:rPr>
          <w:rFonts w:ascii="Arial" w:hAnsi="Arial" w:cs="Arial"/>
        </w:rPr>
        <w:t xml:space="preserve"> </w:t>
      </w:r>
      <w:r w:rsidRPr="00156018">
        <w:rPr>
          <w:rFonts w:ascii="Arial" w:hAnsi="Arial" w:cs="Arial"/>
        </w:rPr>
        <w:t>y químicas.</w:t>
      </w:r>
    </w:p>
    <w:p w14:paraId="050D5FF2" w14:textId="237C73A2" w:rsidR="00716356" w:rsidRPr="00156018" w:rsidRDefault="00716356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>Para cumplir los objetivos propuestos en este tema se propone l</w:t>
      </w:r>
      <w:r w:rsidR="000133D2" w:rsidRPr="00156018">
        <w:rPr>
          <w:rFonts w:ascii="Arial" w:hAnsi="Arial" w:cs="Arial"/>
        </w:rPr>
        <w:t>a siguiente secuencia didáctica.</w:t>
      </w:r>
    </w:p>
    <w:p w14:paraId="6BDC8CEC" w14:textId="3CEE79B0" w:rsidR="005F6975" w:rsidRPr="00156018" w:rsidRDefault="000133D2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>Es importante empezar enseñando</w:t>
      </w:r>
      <w:r w:rsidR="00716356" w:rsidRPr="00156018">
        <w:rPr>
          <w:rFonts w:ascii="Arial" w:hAnsi="Arial" w:cs="Arial"/>
        </w:rPr>
        <w:t xml:space="preserve"> a los estudiantes que todo está formado </w:t>
      </w:r>
      <w:r w:rsidRPr="00156018">
        <w:rPr>
          <w:rFonts w:ascii="Arial" w:hAnsi="Arial" w:cs="Arial"/>
        </w:rPr>
        <w:t>por materia, para luego explicar</w:t>
      </w:r>
      <w:r w:rsidR="00206581" w:rsidRPr="00156018">
        <w:rPr>
          <w:rFonts w:ascii="Arial" w:hAnsi="Arial" w:cs="Arial"/>
        </w:rPr>
        <w:t xml:space="preserve"> </w:t>
      </w:r>
      <w:r w:rsidR="00991DCA" w:rsidRPr="00156018">
        <w:rPr>
          <w:rFonts w:ascii="Arial" w:hAnsi="Arial" w:cs="Arial"/>
        </w:rPr>
        <w:t>algunas de sus características. En el</w:t>
      </w:r>
      <w:r w:rsidR="00F06573">
        <w:rPr>
          <w:rFonts w:ascii="Arial" w:hAnsi="Arial" w:cs="Arial"/>
        </w:rPr>
        <w:t xml:space="preserve"> texto </w:t>
      </w:r>
      <w:r w:rsidR="00991DCA" w:rsidRPr="00156018">
        <w:rPr>
          <w:rFonts w:ascii="Arial" w:hAnsi="Arial" w:cs="Arial"/>
        </w:rPr>
        <w:t xml:space="preserve">encontrará ejemplos de </w:t>
      </w:r>
      <w:r w:rsidR="00F12097" w:rsidRPr="00156018">
        <w:rPr>
          <w:rFonts w:ascii="Arial" w:hAnsi="Arial" w:cs="Arial"/>
        </w:rPr>
        <w:t xml:space="preserve">características de la materia, y se señalará que una </w:t>
      </w:r>
      <w:r w:rsidR="00F12097" w:rsidRPr="00156018">
        <w:rPr>
          <w:rFonts w:ascii="Arial" w:hAnsi="Arial" w:cs="Arial"/>
        </w:rPr>
        <w:lastRenderedPageBreak/>
        <w:t>muy importante es que puede cambiar, que</w:t>
      </w:r>
      <w:r w:rsidR="00206581" w:rsidRPr="00156018">
        <w:rPr>
          <w:rFonts w:ascii="Arial" w:hAnsi="Arial" w:cs="Arial"/>
        </w:rPr>
        <w:t xml:space="preserve"> </w:t>
      </w:r>
      <w:r w:rsidR="00F536E3" w:rsidRPr="00156018">
        <w:rPr>
          <w:rFonts w:ascii="Arial" w:hAnsi="Arial" w:cs="Arial"/>
        </w:rPr>
        <w:t>p</w:t>
      </w:r>
      <w:r w:rsidR="00206581" w:rsidRPr="00156018">
        <w:rPr>
          <w:rFonts w:ascii="Arial" w:hAnsi="Arial" w:cs="Arial"/>
        </w:rPr>
        <w:t>uede sufrir transformaciones</w:t>
      </w:r>
      <w:r w:rsidR="00F12097" w:rsidRPr="00156018">
        <w:rPr>
          <w:rFonts w:ascii="Arial" w:hAnsi="Arial" w:cs="Arial"/>
        </w:rPr>
        <w:t xml:space="preserve"> tanto físicas</w:t>
      </w:r>
      <w:r w:rsidR="00F536E3" w:rsidRPr="00156018">
        <w:rPr>
          <w:rFonts w:ascii="Arial" w:hAnsi="Arial" w:cs="Arial"/>
        </w:rPr>
        <w:t xml:space="preserve"> como químicas</w:t>
      </w:r>
      <w:r w:rsidRPr="00156018">
        <w:rPr>
          <w:rFonts w:ascii="Arial" w:hAnsi="Arial" w:cs="Arial"/>
        </w:rPr>
        <w:t>.</w:t>
      </w:r>
      <w:r w:rsidR="00F12097" w:rsidRPr="00156018">
        <w:rPr>
          <w:rFonts w:ascii="Arial" w:hAnsi="Arial" w:cs="Arial"/>
        </w:rPr>
        <w:t xml:space="preserve"> </w:t>
      </w:r>
    </w:p>
    <w:p w14:paraId="106A2F0C" w14:textId="0100EE99" w:rsidR="00716356" w:rsidRPr="00156018" w:rsidRDefault="005F6975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 xml:space="preserve">La explicación de los cambios físicos y químicos puede </w:t>
      </w:r>
      <w:r w:rsidR="00075371" w:rsidRPr="00156018">
        <w:rPr>
          <w:rFonts w:ascii="Arial" w:hAnsi="Arial" w:cs="Arial"/>
        </w:rPr>
        <w:t xml:space="preserve">complementarse con actividades que los ejemplifiquen, para </w:t>
      </w:r>
      <w:r w:rsidR="00764CA0">
        <w:rPr>
          <w:rFonts w:ascii="Arial" w:hAnsi="Arial" w:cs="Arial"/>
        </w:rPr>
        <w:t>lo cual</w:t>
      </w:r>
      <w:r w:rsidR="00764CA0" w:rsidRPr="00156018">
        <w:rPr>
          <w:rFonts w:ascii="Arial" w:hAnsi="Arial" w:cs="Arial"/>
        </w:rPr>
        <w:t xml:space="preserve"> </w:t>
      </w:r>
      <w:r w:rsidR="00075371" w:rsidRPr="00156018">
        <w:rPr>
          <w:rFonts w:ascii="Arial" w:hAnsi="Arial" w:cs="Arial"/>
        </w:rPr>
        <w:t xml:space="preserve">se diseñó una actividad de profundización </w:t>
      </w:r>
      <w:r w:rsidR="001E5AB3" w:rsidRPr="00156018">
        <w:rPr>
          <w:rFonts w:ascii="Arial" w:hAnsi="Arial" w:cs="Arial"/>
        </w:rPr>
        <w:t>que consiste en hacer una receta de helado horneado; aquí se pueden ver varios cambios físicos y químicos.</w:t>
      </w:r>
      <w:r w:rsidR="00075371" w:rsidRPr="00156018">
        <w:rPr>
          <w:rFonts w:ascii="Arial" w:hAnsi="Arial" w:cs="Arial"/>
        </w:rPr>
        <w:t xml:space="preserve"> </w:t>
      </w:r>
      <w:r w:rsidR="001E5AB3" w:rsidRPr="00156018">
        <w:rPr>
          <w:rFonts w:ascii="Arial" w:hAnsi="Arial" w:cs="Arial"/>
        </w:rPr>
        <w:t>Al final de la sección hay varias actividades para evaluar la comprensión del tema.</w:t>
      </w:r>
      <w:r w:rsidR="00156018">
        <w:rPr>
          <w:rFonts w:ascii="Arial" w:hAnsi="Arial" w:cs="Arial"/>
        </w:rPr>
        <w:t xml:space="preserve"> </w:t>
      </w:r>
    </w:p>
    <w:p w14:paraId="2FEB86C7" w14:textId="4CD5E66E" w:rsidR="00E10641" w:rsidRPr="00156018" w:rsidRDefault="001E5AB3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 xml:space="preserve">El siguiente paso </w:t>
      </w:r>
      <w:r w:rsidR="00764CA0">
        <w:rPr>
          <w:rFonts w:ascii="Arial" w:hAnsi="Arial" w:cs="Arial"/>
        </w:rPr>
        <w:t>es</w:t>
      </w:r>
      <w:r w:rsidR="00764CA0" w:rsidRPr="00156018">
        <w:rPr>
          <w:rFonts w:ascii="Arial" w:hAnsi="Arial" w:cs="Arial"/>
        </w:rPr>
        <w:t xml:space="preserve"> </w:t>
      </w:r>
      <w:r w:rsidRPr="00156018">
        <w:rPr>
          <w:rFonts w:ascii="Arial" w:hAnsi="Arial" w:cs="Arial"/>
        </w:rPr>
        <w:t>explicar la composición de la materia a partir de átomos y moléculas</w:t>
      </w:r>
      <w:r w:rsidR="003A7FC7" w:rsidRPr="00156018">
        <w:rPr>
          <w:rFonts w:ascii="Arial" w:hAnsi="Arial" w:cs="Arial"/>
        </w:rPr>
        <w:t xml:space="preserve">, para luego abordar el tema de los estados de la materia. Al estudiar los tres estados más comunes en la </w:t>
      </w:r>
      <w:r w:rsidR="00764CA0">
        <w:rPr>
          <w:rFonts w:ascii="Arial" w:hAnsi="Arial" w:cs="Arial"/>
        </w:rPr>
        <w:t>T</w:t>
      </w:r>
      <w:r w:rsidR="00764CA0" w:rsidRPr="00156018">
        <w:rPr>
          <w:rFonts w:ascii="Arial" w:hAnsi="Arial" w:cs="Arial"/>
        </w:rPr>
        <w:t>ierra</w:t>
      </w:r>
      <w:r w:rsidR="00764CA0">
        <w:rPr>
          <w:rFonts w:ascii="Arial" w:hAnsi="Arial" w:cs="Arial"/>
        </w:rPr>
        <w:t>,</w:t>
      </w:r>
      <w:r w:rsidRPr="00156018">
        <w:rPr>
          <w:rFonts w:ascii="Arial" w:hAnsi="Arial" w:cs="Arial"/>
        </w:rPr>
        <w:t xml:space="preserve"> </w:t>
      </w:r>
      <w:r w:rsidR="003A7FC7" w:rsidRPr="00156018">
        <w:rPr>
          <w:rFonts w:ascii="Arial" w:hAnsi="Arial" w:cs="Arial"/>
        </w:rPr>
        <w:t>se debe relacionar cada estado con algún comportamiento de las moléculas, en términos de la energía y la libertad que tienen para moverse unas con respecto a ot</w:t>
      </w:r>
      <w:r w:rsidR="00E10641" w:rsidRPr="00156018">
        <w:rPr>
          <w:rFonts w:ascii="Arial" w:hAnsi="Arial" w:cs="Arial"/>
        </w:rPr>
        <w:t>ras. L</w:t>
      </w:r>
      <w:r w:rsidR="0000162E" w:rsidRPr="00156018">
        <w:rPr>
          <w:rFonts w:ascii="Arial" w:hAnsi="Arial" w:cs="Arial"/>
        </w:rPr>
        <w:t>e recomendamos realizar la práctica propuesta en el</w:t>
      </w:r>
      <w:r w:rsidR="00E10641" w:rsidRPr="00156018">
        <w:rPr>
          <w:rFonts w:ascii="Arial" w:hAnsi="Arial" w:cs="Arial"/>
        </w:rPr>
        <w:t xml:space="preserve"> recurso de profundiza</w:t>
      </w:r>
      <w:r w:rsidR="0000162E" w:rsidRPr="00156018">
        <w:rPr>
          <w:rFonts w:ascii="Arial" w:hAnsi="Arial" w:cs="Arial"/>
        </w:rPr>
        <w:t xml:space="preserve">ción “Los estados de la materia”, pues involucra a los estudiantes y les ayuda a visualizar lo que ocurre al interior de los cuerpos en cada estado. </w:t>
      </w:r>
    </w:p>
    <w:p w14:paraId="101B9A33" w14:textId="44F5F958" w:rsidR="00850669" w:rsidRDefault="00E10641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 xml:space="preserve">Una vez se comprenda la relación entre moléculas y estados de la materia, será más fácil </w:t>
      </w:r>
      <w:r w:rsidR="002248A6">
        <w:rPr>
          <w:rFonts w:ascii="Arial" w:hAnsi="Arial" w:cs="Arial"/>
        </w:rPr>
        <w:t>ente</w:t>
      </w:r>
      <w:r w:rsidR="002248A6" w:rsidRPr="00156018">
        <w:rPr>
          <w:rFonts w:ascii="Arial" w:hAnsi="Arial" w:cs="Arial"/>
        </w:rPr>
        <w:t xml:space="preserve">nder </w:t>
      </w:r>
      <w:r w:rsidRPr="00156018">
        <w:rPr>
          <w:rFonts w:ascii="Arial" w:hAnsi="Arial" w:cs="Arial"/>
        </w:rPr>
        <w:t>la relación entre temperatura y cambio de estado. Es muy importante que los estudiantes comprendan los cambios de estado en términos de movimiento molecular.</w:t>
      </w:r>
    </w:p>
    <w:p w14:paraId="21EB59CC" w14:textId="531B1D55" w:rsidR="00716356" w:rsidRPr="00156018" w:rsidRDefault="00E10641" w:rsidP="001560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56018">
        <w:rPr>
          <w:rFonts w:ascii="Arial" w:hAnsi="Arial" w:cs="Arial"/>
        </w:rPr>
        <w:t xml:space="preserve">Para explicar los cambios entre las fases sólida, líquida y gaseosa, es útil el recurso de profundización “Los cambios de estado de la materia”, y para explicar los cambios de estado en términos de movimiento molecular, le recomendamos la excelente animación que se referencia en </w:t>
      </w:r>
      <w:r w:rsidR="00441BCC" w:rsidRPr="00156018">
        <w:rPr>
          <w:rFonts w:ascii="Arial" w:hAnsi="Arial" w:cs="Arial"/>
        </w:rPr>
        <w:t xml:space="preserve">el hipervínculo </w:t>
      </w:r>
      <w:r w:rsidR="00850669">
        <w:rPr>
          <w:rFonts w:ascii="Arial" w:hAnsi="Arial" w:cs="Arial"/>
        </w:rPr>
        <w:t>a</w:t>
      </w:r>
      <w:r w:rsidR="00441BCC" w:rsidRPr="00156018">
        <w:rPr>
          <w:rFonts w:ascii="Arial" w:hAnsi="Arial" w:cs="Arial"/>
        </w:rPr>
        <w:t>l</w:t>
      </w:r>
      <w:r w:rsidRPr="00156018">
        <w:rPr>
          <w:rFonts w:ascii="Arial" w:hAnsi="Arial" w:cs="Arial"/>
        </w:rPr>
        <w:t xml:space="preserve"> final de la sección</w:t>
      </w:r>
      <w:r w:rsidR="00441BCC" w:rsidRPr="00156018">
        <w:rPr>
          <w:rFonts w:ascii="Arial" w:hAnsi="Arial" w:cs="Arial"/>
        </w:rPr>
        <w:t>.</w:t>
      </w:r>
      <w:bookmarkStart w:id="0" w:name="_GoBack"/>
      <w:bookmarkEnd w:id="0"/>
    </w:p>
    <w:sectPr w:rsidR="00716356" w:rsidRPr="0015601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B6C"/>
    <w:multiLevelType w:val="hybridMultilevel"/>
    <w:tmpl w:val="0FCC4A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22CD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162E"/>
    <w:rsid w:val="000133D2"/>
    <w:rsid w:val="00075371"/>
    <w:rsid w:val="00091761"/>
    <w:rsid w:val="000B6608"/>
    <w:rsid w:val="000C1F82"/>
    <w:rsid w:val="00105F80"/>
    <w:rsid w:val="00156018"/>
    <w:rsid w:val="00183A11"/>
    <w:rsid w:val="001A07C8"/>
    <w:rsid w:val="001A59C9"/>
    <w:rsid w:val="001E5AB3"/>
    <w:rsid w:val="00206581"/>
    <w:rsid w:val="002248A6"/>
    <w:rsid w:val="002D50E2"/>
    <w:rsid w:val="003A19B2"/>
    <w:rsid w:val="003A4925"/>
    <w:rsid w:val="003A7FC7"/>
    <w:rsid w:val="00441BCC"/>
    <w:rsid w:val="004800E9"/>
    <w:rsid w:val="004E5301"/>
    <w:rsid w:val="00532E0A"/>
    <w:rsid w:val="005C2098"/>
    <w:rsid w:val="005F6975"/>
    <w:rsid w:val="0061350F"/>
    <w:rsid w:val="00643E94"/>
    <w:rsid w:val="006D3E09"/>
    <w:rsid w:val="006E1A88"/>
    <w:rsid w:val="006E74B7"/>
    <w:rsid w:val="006F7553"/>
    <w:rsid w:val="00716356"/>
    <w:rsid w:val="00742082"/>
    <w:rsid w:val="007446F9"/>
    <w:rsid w:val="00764CA0"/>
    <w:rsid w:val="007806EC"/>
    <w:rsid w:val="007F34F4"/>
    <w:rsid w:val="00803913"/>
    <w:rsid w:val="00850669"/>
    <w:rsid w:val="008560A4"/>
    <w:rsid w:val="00861F8E"/>
    <w:rsid w:val="00991DCA"/>
    <w:rsid w:val="009B0F0B"/>
    <w:rsid w:val="009E29DF"/>
    <w:rsid w:val="00A357AF"/>
    <w:rsid w:val="00A375F9"/>
    <w:rsid w:val="00AB0113"/>
    <w:rsid w:val="00AF03E0"/>
    <w:rsid w:val="00BC2944"/>
    <w:rsid w:val="00BC54CD"/>
    <w:rsid w:val="00BE655B"/>
    <w:rsid w:val="00BF285E"/>
    <w:rsid w:val="00C220B1"/>
    <w:rsid w:val="00C74444"/>
    <w:rsid w:val="00D24C9F"/>
    <w:rsid w:val="00D72BAC"/>
    <w:rsid w:val="00D82497"/>
    <w:rsid w:val="00D9192C"/>
    <w:rsid w:val="00DC3146"/>
    <w:rsid w:val="00E10641"/>
    <w:rsid w:val="00E35012"/>
    <w:rsid w:val="00F06573"/>
    <w:rsid w:val="00F12097"/>
    <w:rsid w:val="00F536E3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64C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4C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4CA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4C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4CA0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64C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4C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4CA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4C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4CA0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Miguel</cp:lastModifiedBy>
  <cp:revision>17</cp:revision>
  <dcterms:created xsi:type="dcterms:W3CDTF">2015-02-23T22:30:00Z</dcterms:created>
  <dcterms:modified xsi:type="dcterms:W3CDTF">2015-04-10T16:36:00Z</dcterms:modified>
</cp:coreProperties>
</file>