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32" w:rsidRDefault="004E1121" w:rsidP="001122EE">
      <w:pPr>
        <w:rPr>
          <w:b/>
          <w:noProof/>
          <w:color w:val="FF0000"/>
          <w:lang w:eastAsia="es-CO"/>
        </w:rPr>
      </w:pPr>
      <w:r w:rsidRPr="004E1121">
        <w:rPr>
          <w:b/>
          <w:noProof/>
          <w:lang w:eastAsia="es-CO"/>
        </w:rPr>
        <w:t>CN_06_08_CO_REC10</w:t>
      </w:r>
      <w:r>
        <w:rPr>
          <w:b/>
          <w:noProof/>
          <w:lang w:eastAsia="es-CO"/>
        </w:rPr>
        <w:t xml:space="preserve">  para recurso  </w:t>
      </w:r>
      <w:r w:rsidRPr="004E1121">
        <w:rPr>
          <w:b/>
          <w:noProof/>
          <w:color w:val="FF0000"/>
          <w:lang w:eastAsia="es-CO"/>
        </w:rPr>
        <w:t>M5A</w:t>
      </w:r>
    </w:p>
    <w:p w:rsidR="003F3550" w:rsidRPr="003A05A4" w:rsidRDefault="003F3550" w:rsidP="003F3550">
      <w:pPr>
        <w:spacing w:line="360" w:lineRule="auto"/>
        <w:rPr>
          <w:rFonts w:cs="Arial"/>
          <w:b/>
          <w:lang w:val="es-ES_tradnl"/>
        </w:rPr>
      </w:pPr>
      <w:r w:rsidRPr="003A05A4">
        <w:rPr>
          <w:rFonts w:cs="Arial"/>
          <w:b/>
          <w:lang w:val="es-ES_tradnl"/>
        </w:rPr>
        <w:t>DATOS DEL RECURSO</w:t>
      </w:r>
    </w:p>
    <w:p w:rsidR="00CC52C9" w:rsidRPr="00CC52C9" w:rsidRDefault="00CC52C9" w:rsidP="00CC52C9">
      <w:pPr>
        <w:spacing w:line="360" w:lineRule="auto"/>
        <w:rPr>
          <w:rFonts w:cs="Arial"/>
          <w:b/>
          <w:bCs/>
          <w:color w:val="FF0000"/>
          <w:sz w:val="24"/>
          <w:szCs w:val="24"/>
          <w:lang w:val="es-ES_tradnl"/>
        </w:rPr>
      </w:pPr>
      <w:bookmarkStart w:id="0" w:name="_GoBack"/>
      <w:bookmarkEnd w:id="0"/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 xml:space="preserve">Las características de los ecosistemas acuáticos y de los seres vivos que los habitan </w:t>
      </w:r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ab/>
      </w:r>
    </w:p>
    <w:p w:rsidR="00CC52C9" w:rsidRPr="00CC52C9" w:rsidRDefault="00CC52C9" w:rsidP="00CC52C9">
      <w:pPr>
        <w:spacing w:line="360" w:lineRule="auto"/>
        <w:rPr>
          <w:rFonts w:cs="Arial"/>
          <w:b/>
          <w:bCs/>
          <w:color w:val="FF0000"/>
          <w:sz w:val="24"/>
          <w:szCs w:val="24"/>
          <w:lang w:val="es-ES_tradnl"/>
        </w:rPr>
      </w:pPr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>Actividad con imágenes y preguntas de selección múltiple sobre las características de los ecosistemas acuáticos y de los seres vivos que los habitan</w:t>
      </w:r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ab/>
      </w:r>
    </w:p>
    <w:p w:rsidR="00CC52C9" w:rsidRPr="00CC52C9" w:rsidRDefault="00CC52C9" w:rsidP="00CC52C9">
      <w:pPr>
        <w:spacing w:line="360" w:lineRule="auto"/>
        <w:rPr>
          <w:rFonts w:cs="Arial"/>
          <w:b/>
          <w:bCs/>
          <w:color w:val="FF0000"/>
          <w:sz w:val="24"/>
          <w:szCs w:val="24"/>
          <w:lang w:val="es-ES_tradnl"/>
        </w:rPr>
      </w:pPr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>NUEVO</w:t>
      </w:r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ab/>
        <w:t xml:space="preserve">  INTERACTIVO</w:t>
      </w:r>
      <w:r w:rsidRPr="00CC52C9">
        <w:rPr>
          <w:rFonts w:cs="Arial"/>
          <w:b/>
          <w:bCs/>
          <w:color w:val="FF0000"/>
          <w:sz w:val="24"/>
          <w:szCs w:val="24"/>
          <w:lang w:val="es-ES_tradnl"/>
        </w:rPr>
        <w:tab/>
        <w:t>M5A</w:t>
      </w:r>
    </w:p>
    <w:p w:rsidR="003F3550" w:rsidRPr="003A05A4" w:rsidRDefault="003F3550" w:rsidP="003F3550">
      <w:pPr>
        <w:spacing w:line="360" w:lineRule="auto"/>
        <w:rPr>
          <w:rFonts w:cs="Arial"/>
        </w:rPr>
      </w:pPr>
      <w:r w:rsidRPr="003A05A4">
        <w:rPr>
          <w:rFonts w:cs="Arial"/>
          <w:b/>
        </w:rPr>
        <w:t xml:space="preserve">Enunciado: </w:t>
      </w:r>
      <w:r w:rsidRPr="003A05A4">
        <w:rPr>
          <w:rFonts w:cs="Arial"/>
        </w:rPr>
        <w:t>Observa con atención el ecosistema</w:t>
      </w:r>
      <w:r w:rsidR="00D241EA" w:rsidRPr="003A05A4">
        <w:rPr>
          <w:rFonts w:cs="Arial"/>
        </w:rPr>
        <w:t xml:space="preserve"> acuático</w:t>
      </w:r>
      <w:r w:rsidRPr="003A05A4">
        <w:rPr>
          <w:rFonts w:cs="Arial"/>
        </w:rPr>
        <w:t xml:space="preserve"> que aparece en cada imagen. Luego selecciona las afirmaciones correctas que se hacen sobre él.</w:t>
      </w:r>
    </w:p>
    <w:p w:rsidR="006C74DD" w:rsidRDefault="006346EC" w:rsidP="006C74DD">
      <w:r w:rsidRPr="006C74DD">
        <w:rPr>
          <w:b/>
          <w:noProof/>
          <w:color w:val="FF0000"/>
          <w:lang w:eastAsia="es-CO"/>
        </w:rPr>
        <w:t>Pregunta 1</w:t>
      </w:r>
      <w:r w:rsidR="006C74DD" w:rsidRPr="006C74DD">
        <w:t xml:space="preserve"> </w:t>
      </w:r>
    </w:p>
    <w:p w:rsidR="006C74DD" w:rsidRDefault="006C74DD" w:rsidP="006C74DD">
      <w:pPr>
        <w:pStyle w:val="Prrafodelista"/>
        <w:numPr>
          <w:ilvl w:val="0"/>
          <w:numId w:val="3"/>
        </w:numPr>
      </w:pPr>
      <w:r>
        <w:t>Las algas de la imagen se enraízan al fondo y mantienen una posición vertical gracias a pequeñas estructuras llenas de aire. Esta es una adaptación a la intensidad lumínica y obedece a que esta…</w:t>
      </w:r>
    </w:p>
    <w:p w:rsidR="006C74DD" w:rsidRDefault="006C74DD" w:rsidP="006C74DD">
      <w:pPr>
        <w:pStyle w:val="Prrafodelista"/>
      </w:pPr>
    </w:p>
    <w:p w:rsidR="006C74DD" w:rsidRPr="009061AF" w:rsidRDefault="006C74DD" w:rsidP="006C74DD">
      <w:pPr>
        <w:pStyle w:val="Prrafodelista"/>
        <w:numPr>
          <w:ilvl w:val="0"/>
          <w:numId w:val="4"/>
        </w:numPr>
        <w:rPr>
          <w:b/>
        </w:rPr>
      </w:pPr>
      <w:r w:rsidRPr="009061AF">
        <w:rPr>
          <w:b/>
        </w:rPr>
        <w:t>…disminuye con la profundidad.</w:t>
      </w:r>
    </w:p>
    <w:p w:rsidR="006C74DD" w:rsidRDefault="006C74DD" w:rsidP="006C74DD">
      <w:pPr>
        <w:pStyle w:val="Prrafodelista"/>
        <w:numPr>
          <w:ilvl w:val="0"/>
          <w:numId w:val="4"/>
        </w:numPr>
      </w:pPr>
      <w:r>
        <w:t>…aumenta con la profundidad.</w:t>
      </w:r>
    </w:p>
    <w:p w:rsidR="006C74DD" w:rsidRDefault="006C74DD" w:rsidP="006C74DD">
      <w:pPr>
        <w:pStyle w:val="Prrafodelista"/>
        <w:numPr>
          <w:ilvl w:val="0"/>
          <w:numId w:val="4"/>
        </w:numPr>
      </w:pPr>
      <w:r>
        <w:t>…no se altera con la profundidad.</w:t>
      </w:r>
    </w:p>
    <w:p w:rsidR="006C74DD" w:rsidRDefault="006C74DD" w:rsidP="006C74DD">
      <w:pPr>
        <w:pStyle w:val="Prrafodelista"/>
        <w:numPr>
          <w:ilvl w:val="0"/>
          <w:numId w:val="4"/>
        </w:numPr>
      </w:pPr>
      <w:r>
        <w:t>…no es importante para las algas.</w:t>
      </w:r>
    </w:p>
    <w:p w:rsidR="00EC26AF" w:rsidRDefault="00744D1E">
      <w:r>
        <w:rPr>
          <w:noProof/>
          <w:lang w:eastAsia="es-CO" w:bidi="he-IL"/>
        </w:rPr>
        <w:drawing>
          <wp:inline distT="0" distB="0" distL="0" distR="0">
            <wp:extent cx="1125140" cy="800100"/>
            <wp:effectExtent l="0" t="0" r="0" b="0"/>
            <wp:docPr id="1" name="Imagen 1" descr="http://thumb7.shutterstock.com/display_pic_with_logo/382933/382933,1283201861,1/stock-photo-luscious-green-kelp-forest-underwater-at-casino-point-catalina-island-california-usa-vibrant-60055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82933/382933,1283201861,1/stock-photo-luscious-green-kelp-forest-underwater-at-casino-point-catalina-island-california-usa-vibrant-600552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64" cy="80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 </w:t>
      </w:r>
      <w:r w:rsidR="00DD0932" w:rsidRPr="00DD0932">
        <w:rPr>
          <w:b/>
        </w:rPr>
        <w:t>Figura 1</w:t>
      </w:r>
      <w:r w:rsidR="00DD0932">
        <w:t xml:space="preserve"> 60055291</w:t>
      </w:r>
    </w:p>
    <w:p w:rsidR="006C74DD" w:rsidRDefault="006C74DD" w:rsidP="006C74DD">
      <w:r>
        <w:rPr>
          <w:b/>
          <w:noProof/>
          <w:color w:val="FF0000"/>
          <w:lang w:eastAsia="es-CO"/>
        </w:rPr>
        <w:t>Pregunta 2</w:t>
      </w:r>
      <w:r w:rsidRPr="006C74DD">
        <w:t xml:space="preserve"> </w:t>
      </w:r>
    </w:p>
    <w:p w:rsidR="006C74DD" w:rsidRDefault="006C74DD" w:rsidP="006C74DD">
      <w:pPr>
        <w:pStyle w:val="Prrafodelista"/>
        <w:numPr>
          <w:ilvl w:val="0"/>
          <w:numId w:val="3"/>
        </w:numPr>
      </w:pPr>
      <w:r>
        <w:t>Cuando el pez globo se ve amenazado, aumenta</w:t>
      </w:r>
      <w:r w:rsidR="000A318B">
        <w:t xml:space="preserve"> su</w:t>
      </w:r>
      <w:r>
        <w:t xml:space="preserve"> tamaño para no ser comido por su posible predador. La forma </w:t>
      </w:r>
      <w:r w:rsidR="000A318B">
        <w:t xml:space="preserve">que adquiere, no es tan eficiente para desplazarse en el agua… </w:t>
      </w:r>
    </w:p>
    <w:p w:rsidR="006C74DD" w:rsidRDefault="006C74DD" w:rsidP="006C74DD">
      <w:pPr>
        <w:pStyle w:val="Prrafodelista"/>
      </w:pPr>
    </w:p>
    <w:p w:rsidR="006C74DD" w:rsidRDefault="006C74DD" w:rsidP="006C74DD">
      <w:pPr>
        <w:pStyle w:val="Prrafodelista"/>
        <w:numPr>
          <w:ilvl w:val="0"/>
          <w:numId w:val="4"/>
        </w:numPr>
      </w:pPr>
      <w:r>
        <w:t>…</w:t>
      </w:r>
      <w:r w:rsidR="003A05A4">
        <w:t>como la</w:t>
      </w:r>
      <w:r w:rsidR="000A318B">
        <w:t xml:space="preserve"> forma </w:t>
      </w:r>
      <w:r w:rsidR="003A05A4">
        <w:t>cúbica</w:t>
      </w:r>
      <w:r>
        <w:t>.</w:t>
      </w:r>
    </w:p>
    <w:p w:rsidR="006C74DD" w:rsidRPr="003A05A4" w:rsidRDefault="006C74DD" w:rsidP="006C74DD">
      <w:pPr>
        <w:pStyle w:val="Prrafodelista"/>
        <w:numPr>
          <w:ilvl w:val="0"/>
          <w:numId w:val="4"/>
        </w:numPr>
        <w:rPr>
          <w:b/>
        </w:rPr>
      </w:pPr>
      <w:r w:rsidRPr="003A05A4">
        <w:rPr>
          <w:b/>
        </w:rPr>
        <w:t>…</w:t>
      </w:r>
      <w:r w:rsidR="003A05A4">
        <w:rPr>
          <w:b/>
        </w:rPr>
        <w:t xml:space="preserve">como </w:t>
      </w:r>
      <w:r w:rsidR="000A318B" w:rsidRPr="003A05A4">
        <w:rPr>
          <w:b/>
        </w:rPr>
        <w:t>la forma ahusada.</w:t>
      </w:r>
    </w:p>
    <w:p w:rsidR="006C74DD" w:rsidRDefault="006C74DD" w:rsidP="006C74DD">
      <w:pPr>
        <w:pStyle w:val="Prrafodelista"/>
        <w:numPr>
          <w:ilvl w:val="0"/>
          <w:numId w:val="4"/>
        </w:numPr>
      </w:pPr>
      <w:r>
        <w:t>…</w:t>
      </w:r>
      <w:r w:rsidR="003A05A4">
        <w:t>como la forma esférica.</w:t>
      </w:r>
    </w:p>
    <w:p w:rsidR="006C74DD" w:rsidRDefault="006C74DD" w:rsidP="006C74DD">
      <w:pPr>
        <w:pStyle w:val="Prrafodelista"/>
        <w:numPr>
          <w:ilvl w:val="0"/>
          <w:numId w:val="4"/>
        </w:numPr>
      </w:pPr>
      <w:r>
        <w:t>…</w:t>
      </w:r>
      <w:r w:rsidR="003A05A4">
        <w:t>como la forma redondeada.</w:t>
      </w:r>
    </w:p>
    <w:p w:rsidR="00A96E2C" w:rsidRDefault="00A96E2C">
      <w:r>
        <w:rPr>
          <w:noProof/>
          <w:lang w:eastAsia="es-CO" w:bidi="he-IL"/>
        </w:rPr>
        <w:lastRenderedPageBreak/>
        <w:drawing>
          <wp:inline distT="0" distB="0" distL="0" distR="0">
            <wp:extent cx="1046073" cy="832209"/>
            <wp:effectExtent l="0" t="0" r="1905" b="6350"/>
            <wp:docPr id="2" name="Imagen 2" descr="http://thumb7.shutterstock.com/display_pic_with_logo/731458/123635599/stock-photo-scuba-diver-and-pufferfish-123635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31458/123635599/stock-photo-scuba-diver-and-pufferfish-1236355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105" cy="84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2EE" w:rsidRPr="001122EE">
        <w:t xml:space="preserve"> </w:t>
      </w:r>
      <w:r w:rsidR="001122EE">
        <w:t xml:space="preserve">   </w:t>
      </w:r>
      <w:r w:rsidR="001122EE">
        <w:rPr>
          <w:noProof/>
          <w:lang w:eastAsia="es-CO" w:bidi="he-IL"/>
        </w:rPr>
        <w:drawing>
          <wp:inline distT="0" distB="0" distL="0" distR="0">
            <wp:extent cx="1110997" cy="790041"/>
            <wp:effectExtent l="0" t="0" r="0" b="0"/>
            <wp:docPr id="3" name="Imagen 3" descr="http://thumb1.shutterstock.com/display_pic_with_logo/691918/142420258/stock-photo-balloon-fish-on-the-diver-hand-14242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691918/142420258/stock-photo-balloon-fish-on-the-diver-hand-1424202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85" cy="8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 </w:t>
      </w:r>
      <w:r w:rsidR="00DD0932" w:rsidRPr="00DD0932">
        <w:rPr>
          <w:b/>
        </w:rPr>
        <w:t>Figura 2</w:t>
      </w:r>
      <w:r w:rsidR="00DD0932">
        <w:t xml:space="preserve"> 123635599 y 142420258, de estas dos hacer una sola.</w:t>
      </w:r>
    </w:p>
    <w:p w:rsidR="003A05A4" w:rsidRDefault="003A05A4" w:rsidP="003A05A4">
      <w:r>
        <w:rPr>
          <w:b/>
          <w:noProof/>
          <w:color w:val="FF0000"/>
          <w:lang w:eastAsia="es-CO"/>
        </w:rPr>
        <w:t>Pregunta 3</w:t>
      </w:r>
    </w:p>
    <w:p w:rsidR="003A05A4" w:rsidRDefault="003A05A4" w:rsidP="003A05A4">
      <w:pPr>
        <w:pStyle w:val="Prrafodelista"/>
        <w:numPr>
          <w:ilvl w:val="0"/>
          <w:numId w:val="3"/>
        </w:numPr>
      </w:pPr>
      <w:r>
        <w:t xml:space="preserve">Los peces abisales viven en total oscuridad a cientos de metros bajo el mar. Debido a que la temperatura disminuye con la profundidad, están adaptados a… </w:t>
      </w:r>
    </w:p>
    <w:p w:rsidR="003A05A4" w:rsidRDefault="003A05A4" w:rsidP="003A05A4">
      <w:pPr>
        <w:pStyle w:val="Prrafodelista"/>
      </w:pPr>
    </w:p>
    <w:p w:rsidR="003A05A4" w:rsidRPr="004114D4" w:rsidRDefault="003A05A4" w:rsidP="003A05A4">
      <w:pPr>
        <w:pStyle w:val="Prrafodelista"/>
        <w:numPr>
          <w:ilvl w:val="0"/>
          <w:numId w:val="4"/>
        </w:numPr>
        <w:rPr>
          <w:b/>
        </w:rPr>
      </w:pPr>
      <w:r w:rsidRPr="004114D4">
        <w:rPr>
          <w:b/>
        </w:rPr>
        <w:t>…las bajas temperaturas</w:t>
      </w:r>
      <w:r w:rsidR="004114D4" w:rsidRPr="004114D4">
        <w:rPr>
          <w:b/>
        </w:rPr>
        <w:t>.</w:t>
      </w:r>
    </w:p>
    <w:p w:rsidR="003A05A4" w:rsidRPr="004114D4" w:rsidRDefault="003A05A4" w:rsidP="003A05A4">
      <w:pPr>
        <w:pStyle w:val="Prrafodelista"/>
        <w:numPr>
          <w:ilvl w:val="0"/>
          <w:numId w:val="4"/>
        </w:numPr>
      </w:pPr>
      <w:r w:rsidRPr="004114D4">
        <w:t>…las altas temperaturas.</w:t>
      </w:r>
    </w:p>
    <w:p w:rsidR="003A05A4" w:rsidRDefault="003A05A4" w:rsidP="004114D4">
      <w:pPr>
        <w:pStyle w:val="Prrafodelista"/>
        <w:numPr>
          <w:ilvl w:val="0"/>
          <w:numId w:val="4"/>
        </w:numPr>
      </w:pPr>
      <w:r>
        <w:t>…</w:t>
      </w:r>
      <w:r w:rsidR="004114D4">
        <w:t>cualquier temperatura.</w:t>
      </w:r>
    </w:p>
    <w:p w:rsidR="005F7E27" w:rsidRDefault="005F7E27">
      <w:r w:rsidRPr="00DD0932">
        <w:rPr>
          <w:b/>
          <w:noProof/>
          <w:lang w:eastAsia="es-CO" w:bidi="he-IL"/>
        </w:rPr>
        <w:drawing>
          <wp:inline distT="0" distB="0" distL="0" distR="0">
            <wp:extent cx="2109727" cy="1447800"/>
            <wp:effectExtent l="0" t="0" r="5080" b="0"/>
            <wp:docPr id="5" name="Imagen 5" descr="File:Stomias b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Stomias bo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53" cy="14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 w:rsidRPr="00DD0932">
        <w:rPr>
          <w:b/>
        </w:rPr>
        <w:t>Figura 3</w:t>
      </w:r>
      <w:r w:rsidR="00DD0932">
        <w:t xml:space="preserve"> </w:t>
      </w:r>
      <w:hyperlink r:id="rId9" w:history="1">
        <w:r w:rsidR="00673A0D" w:rsidRPr="00CB67C9">
          <w:rPr>
            <w:rStyle w:val="Hipervnculo"/>
          </w:rPr>
          <w:t>https://upload.wikimedia.org/wikipedia/commons/a/a3/Stomias_boa.jpg</w:t>
        </w:r>
      </w:hyperlink>
      <w:r w:rsidR="00673A0D">
        <w:t xml:space="preserve"> </w:t>
      </w:r>
    </w:p>
    <w:p w:rsidR="004114D4" w:rsidRDefault="004114D4" w:rsidP="004114D4">
      <w:r>
        <w:rPr>
          <w:b/>
          <w:noProof/>
          <w:color w:val="FF0000"/>
          <w:lang w:eastAsia="es-CO"/>
        </w:rPr>
        <w:t>Pregunta 4</w:t>
      </w:r>
    </w:p>
    <w:p w:rsidR="004114D4" w:rsidRDefault="004114D4" w:rsidP="004114D4">
      <w:pPr>
        <w:pStyle w:val="Prrafodelista"/>
        <w:numPr>
          <w:ilvl w:val="0"/>
          <w:numId w:val="3"/>
        </w:numPr>
      </w:pPr>
      <w:r>
        <w:t xml:space="preserve">Los tritones son anfibios excepcionales que pueden respirar bajo el agua, gracias a que poseen estructuras especializadas denominadas… </w:t>
      </w:r>
    </w:p>
    <w:p w:rsidR="004114D4" w:rsidRDefault="004114D4" w:rsidP="004114D4">
      <w:pPr>
        <w:pStyle w:val="Prrafodelista"/>
      </w:pPr>
    </w:p>
    <w:p w:rsidR="004114D4" w:rsidRPr="004114D4" w:rsidRDefault="004114D4" w:rsidP="004114D4">
      <w:pPr>
        <w:pStyle w:val="Prrafodelista"/>
        <w:numPr>
          <w:ilvl w:val="0"/>
          <w:numId w:val="4"/>
        </w:numPr>
        <w:rPr>
          <w:b/>
        </w:rPr>
      </w:pPr>
      <w:r w:rsidRPr="004114D4">
        <w:rPr>
          <w:b/>
        </w:rPr>
        <w:t>…</w:t>
      </w:r>
      <w:r>
        <w:rPr>
          <w:b/>
        </w:rPr>
        <w:t>branquias</w:t>
      </w:r>
      <w:r w:rsidRPr="004114D4">
        <w:rPr>
          <w:b/>
        </w:rPr>
        <w:t>.</w:t>
      </w:r>
    </w:p>
    <w:p w:rsidR="004114D4" w:rsidRPr="004114D4" w:rsidRDefault="004114D4" w:rsidP="004114D4">
      <w:pPr>
        <w:pStyle w:val="Prrafodelista"/>
        <w:numPr>
          <w:ilvl w:val="0"/>
          <w:numId w:val="4"/>
        </w:numPr>
      </w:pPr>
      <w:r w:rsidRPr="004114D4">
        <w:t>…</w:t>
      </w:r>
      <w:r>
        <w:t>tráqueas</w:t>
      </w:r>
      <w:r w:rsidRPr="004114D4">
        <w:t>.</w:t>
      </w:r>
    </w:p>
    <w:p w:rsidR="004114D4" w:rsidRDefault="004114D4" w:rsidP="004114D4">
      <w:pPr>
        <w:pStyle w:val="Prrafodelista"/>
        <w:numPr>
          <w:ilvl w:val="0"/>
          <w:numId w:val="4"/>
        </w:numPr>
      </w:pPr>
      <w:r>
        <w:t>…espiráculos.</w:t>
      </w:r>
    </w:p>
    <w:p w:rsidR="004114D4" w:rsidRDefault="004114D4" w:rsidP="004114D4">
      <w:pPr>
        <w:pStyle w:val="Prrafodelista"/>
        <w:numPr>
          <w:ilvl w:val="0"/>
          <w:numId w:val="4"/>
        </w:numPr>
      </w:pPr>
      <w:r>
        <w:t>…protuberancias respiratorias</w:t>
      </w:r>
    </w:p>
    <w:p w:rsidR="00BA2B5A" w:rsidRDefault="0091779A">
      <w:r>
        <w:rPr>
          <w:noProof/>
          <w:lang w:eastAsia="es-CO" w:bidi="he-IL"/>
        </w:rPr>
        <w:drawing>
          <wp:inline distT="0" distB="0" distL="0" distR="0">
            <wp:extent cx="1609725" cy="1144694"/>
            <wp:effectExtent l="0" t="0" r="0" b="0"/>
            <wp:docPr id="6" name="Imagen 6" descr="http://thumb7.shutterstock.com/display_pic_with_logo/348535/348535,1246554341,1/stock-photo-juvenile-amphibian-underwater-going-through-metamorphosis-in-freshwater-pond-crested-newt-larve-33018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48535/348535,1246554341,1/stock-photo-juvenile-amphibian-underwater-going-through-metamorphosis-in-freshwater-pond-crested-newt-larve-330188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77" cy="115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 </w:t>
      </w:r>
      <w:r w:rsidR="00DD0932" w:rsidRPr="00DD0932">
        <w:rPr>
          <w:b/>
        </w:rPr>
        <w:t>Figura 4</w:t>
      </w:r>
      <w:r w:rsidR="00DD0932">
        <w:t xml:space="preserve"> 33018835</w:t>
      </w:r>
    </w:p>
    <w:p w:rsidR="004114D4" w:rsidRDefault="004114D4" w:rsidP="004114D4">
      <w:r>
        <w:rPr>
          <w:b/>
          <w:noProof/>
          <w:color w:val="FF0000"/>
          <w:lang w:eastAsia="es-CO"/>
        </w:rPr>
        <w:t>Pregunta 5</w:t>
      </w:r>
    </w:p>
    <w:p w:rsidR="004114D4" w:rsidRDefault="004114D4" w:rsidP="004114D4">
      <w:pPr>
        <w:pStyle w:val="Prrafodelista"/>
        <w:numPr>
          <w:ilvl w:val="0"/>
          <w:numId w:val="3"/>
        </w:numPr>
      </w:pPr>
      <w:r>
        <w:t xml:space="preserve">Los delfines grises pueden vivir en </w:t>
      </w:r>
      <w:r w:rsidR="009061AF">
        <w:t>el</w:t>
      </w:r>
      <w:r>
        <w:t xml:space="preserve"> mar o en los ríos. Esto se debe a que la especie </w:t>
      </w:r>
      <w:r w:rsidR="004545D3">
        <w:t>está principalmente adaptada a vivir en ambientes acuáticos</w:t>
      </w:r>
      <w:r>
        <w:t xml:space="preserve">… </w:t>
      </w:r>
    </w:p>
    <w:p w:rsidR="004114D4" w:rsidRDefault="004114D4" w:rsidP="004114D4">
      <w:pPr>
        <w:pStyle w:val="Prrafodelista"/>
      </w:pPr>
    </w:p>
    <w:p w:rsidR="004114D4" w:rsidRPr="005D78D7" w:rsidRDefault="004114D4" w:rsidP="004114D4">
      <w:pPr>
        <w:pStyle w:val="Prrafodelista"/>
        <w:numPr>
          <w:ilvl w:val="0"/>
          <w:numId w:val="4"/>
        </w:numPr>
        <w:rPr>
          <w:b/>
        </w:rPr>
      </w:pPr>
      <w:r w:rsidRPr="005D78D7">
        <w:rPr>
          <w:b/>
        </w:rPr>
        <w:t>…</w:t>
      </w:r>
      <w:r w:rsidR="004545D3" w:rsidRPr="005D78D7">
        <w:rPr>
          <w:b/>
        </w:rPr>
        <w:t xml:space="preserve">que presentan </w:t>
      </w:r>
      <w:r w:rsidR="005D78D7" w:rsidRPr="005D78D7">
        <w:rPr>
          <w:b/>
        </w:rPr>
        <w:t>diferencias</w:t>
      </w:r>
      <w:r w:rsidR="009061AF">
        <w:rPr>
          <w:b/>
        </w:rPr>
        <w:t xml:space="preserve"> en la</w:t>
      </w:r>
      <w:r w:rsidR="005D78D7" w:rsidRPr="005D78D7">
        <w:rPr>
          <w:b/>
        </w:rPr>
        <w:t xml:space="preserve"> concentración de sales</w:t>
      </w:r>
      <w:r w:rsidRPr="005D78D7">
        <w:rPr>
          <w:b/>
        </w:rPr>
        <w:t>.</w:t>
      </w:r>
    </w:p>
    <w:p w:rsidR="005D78D7" w:rsidRPr="004545D3" w:rsidRDefault="005D78D7" w:rsidP="005D78D7">
      <w:pPr>
        <w:pStyle w:val="Prrafodelista"/>
        <w:numPr>
          <w:ilvl w:val="0"/>
          <w:numId w:val="4"/>
        </w:numPr>
      </w:pPr>
      <w:r w:rsidRPr="004545D3">
        <w:t>…</w:t>
      </w:r>
      <w:r>
        <w:t>que presentan diferencias notorias de temperatura</w:t>
      </w:r>
      <w:r w:rsidRPr="004545D3">
        <w:t>.</w:t>
      </w:r>
    </w:p>
    <w:p w:rsidR="005D78D7" w:rsidRPr="004545D3" w:rsidRDefault="005D78D7" w:rsidP="005D78D7">
      <w:pPr>
        <w:pStyle w:val="Prrafodelista"/>
        <w:numPr>
          <w:ilvl w:val="0"/>
          <w:numId w:val="4"/>
        </w:numPr>
      </w:pPr>
      <w:r w:rsidRPr="004545D3">
        <w:t>…</w:t>
      </w:r>
      <w:r>
        <w:t>que presentan diferencias lumínicas</w:t>
      </w:r>
      <w:r w:rsidRPr="004545D3">
        <w:t>.</w:t>
      </w:r>
    </w:p>
    <w:p w:rsidR="005D78D7" w:rsidRPr="004545D3" w:rsidRDefault="005D78D7" w:rsidP="005D78D7">
      <w:pPr>
        <w:pStyle w:val="Prrafodelista"/>
        <w:numPr>
          <w:ilvl w:val="0"/>
          <w:numId w:val="4"/>
        </w:numPr>
      </w:pPr>
      <w:r w:rsidRPr="004545D3">
        <w:t>…</w:t>
      </w:r>
      <w:r>
        <w:t>que presentan diferencias</w:t>
      </w:r>
      <w:r w:rsidR="009061AF">
        <w:t xml:space="preserve"> en la</w:t>
      </w:r>
      <w:r>
        <w:t xml:space="preserve"> concentración de gases</w:t>
      </w:r>
      <w:r w:rsidRPr="004545D3">
        <w:t>.</w:t>
      </w:r>
    </w:p>
    <w:p w:rsidR="004114D4" w:rsidRDefault="004114D4"/>
    <w:p w:rsidR="005F7E27" w:rsidRDefault="00497FC1">
      <w:r>
        <w:rPr>
          <w:noProof/>
          <w:lang w:eastAsia="es-CO" w:bidi="he-IL"/>
        </w:rPr>
        <w:drawing>
          <wp:inline distT="0" distB="0" distL="0" distR="0">
            <wp:extent cx="1533525" cy="1090507"/>
            <wp:effectExtent l="0" t="0" r="0" b="0"/>
            <wp:docPr id="7" name="Imagen 7" descr="http://thumb7.shutterstock.com/display_pic_with_logo/507955/229802539/stock-photo-marine-wildlife-background-three-bottlenone-dolphins-jumping-over-sea-waves-22980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07955/229802539/stock-photo-marine-wildlife-background-three-bottlenone-dolphins-jumping-over-sea-waves-2298025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81" cy="10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</w:t>
      </w:r>
      <w:r w:rsidR="00DD0932" w:rsidRPr="00DD0932">
        <w:rPr>
          <w:b/>
        </w:rPr>
        <w:t>Figura 5</w:t>
      </w:r>
      <w:r w:rsidR="00DD0932">
        <w:t xml:space="preserve">   229802539</w:t>
      </w:r>
    </w:p>
    <w:p w:rsidR="009061AF" w:rsidRDefault="00FA1438" w:rsidP="009061AF">
      <w:pPr>
        <w:pStyle w:val="Prrafodelista"/>
        <w:numPr>
          <w:ilvl w:val="0"/>
          <w:numId w:val="3"/>
        </w:numPr>
      </w:pPr>
      <w:r>
        <w:t>Algunas especies de anémonas</w:t>
      </w:r>
      <w:r w:rsidR="009061AF">
        <w:t xml:space="preserve"> </w:t>
      </w:r>
      <w:r w:rsidR="0018388B">
        <w:t xml:space="preserve">que habitan </w:t>
      </w:r>
      <w:r w:rsidR="00941501">
        <w:t xml:space="preserve">en </w:t>
      </w:r>
      <w:r w:rsidR="0018388B">
        <w:t xml:space="preserve">zonas costeras, </w:t>
      </w:r>
      <w:r>
        <w:t>se fijan</w:t>
      </w:r>
      <w:r w:rsidR="00941501">
        <w:t xml:space="preserve"> fuertemente</w:t>
      </w:r>
      <w:r>
        <w:t xml:space="preserve"> a las rocas</w:t>
      </w:r>
      <w:r w:rsidR="0018388B">
        <w:t xml:space="preserve"> debido a que…</w:t>
      </w:r>
    </w:p>
    <w:p w:rsidR="009061AF" w:rsidRDefault="009061AF" w:rsidP="009061AF">
      <w:pPr>
        <w:pStyle w:val="Prrafodelista"/>
      </w:pPr>
    </w:p>
    <w:p w:rsidR="009061AF" w:rsidRPr="005D78D7" w:rsidRDefault="009061AF" w:rsidP="009061AF">
      <w:pPr>
        <w:pStyle w:val="Prrafodelista"/>
        <w:numPr>
          <w:ilvl w:val="0"/>
          <w:numId w:val="4"/>
        </w:numPr>
        <w:rPr>
          <w:b/>
        </w:rPr>
      </w:pPr>
      <w:r w:rsidRPr="005D78D7">
        <w:rPr>
          <w:b/>
        </w:rPr>
        <w:t>…</w:t>
      </w:r>
      <w:r w:rsidR="0018388B">
        <w:rPr>
          <w:b/>
        </w:rPr>
        <w:t>allí imperan fuertes corrientes</w:t>
      </w:r>
      <w:r w:rsidRPr="005D78D7">
        <w:rPr>
          <w:b/>
        </w:rPr>
        <w:t>.</w:t>
      </w:r>
    </w:p>
    <w:p w:rsidR="009061AF" w:rsidRPr="004545D3" w:rsidRDefault="009061AF" w:rsidP="009061AF">
      <w:pPr>
        <w:pStyle w:val="Prrafodelista"/>
        <w:numPr>
          <w:ilvl w:val="0"/>
          <w:numId w:val="4"/>
        </w:numPr>
      </w:pPr>
      <w:r w:rsidRPr="004545D3">
        <w:t>…</w:t>
      </w:r>
      <w:r w:rsidR="00941501">
        <w:t xml:space="preserve">en estas </w:t>
      </w:r>
      <w:r w:rsidR="00F6360D">
        <w:t xml:space="preserve">reciben mayores cantidades </w:t>
      </w:r>
      <w:r w:rsidR="00941501">
        <w:t xml:space="preserve">de </w:t>
      </w:r>
      <w:r w:rsidR="00F6360D">
        <w:t>luz.</w:t>
      </w:r>
    </w:p>
    <w:p w:rsidR="009061AF" w:rsidRPr="004545D3" w:rsidRDefault="009061AF" w:rsidP="009061AF">
      <w:pPr>
        <w:pStyle w:val="Prrafodelista"/>
        <w:numPr>
          <w:ilvl w:val="0"/>
          <w:numId w:val="4"/>
        </w:numPr>
      </w:pPr>
      <w:r w:rsidRPr="004545D3">
        <w:t>…</w:t>
      </w:r>
      <w:r w:rsidR="00941501">
        <w:t xml:space="preserve">realizan la fotosíntesis más eficientemente. </w:t>
      </w:r>
    </w:p>
    <w:p w:rsidR="009061AF" w:rsidRPr="004545D3" w:rsidRDefault="009061AF" w:rsidP="009061AF">
      <w:pPr>
        <w:pStyle w:val="Prrafodelista"/>
        <w:numPr>
          <w:ilvl w:val="0"/>
          <w:numId w:val="4"/>
        </w:numPr>
      </w:pPr>
      <w:r w:rsidRPr="004545D3">
        <w:t>…</w:t>
      </w:r>
      <w:r w:rsidR="00343430">
        <w:t>la</w:t>
      </w:r>
      <w:r>
        <w:t xml:space="preserve"> concentración de </w:t>
      </w:r>
      <w:r w:rsidR="00343430">
        <w:t>dióxido de carbono es mayor</w:t>
      </w:r>
      <w:r w:rsidRPr="004545D3">
        <w:t>.</w:t>
      </w:r>
    </w:p>
    <w:p w:rsidR="004545D3" w:rsidRDefault="004545D3"/>
    <w:p w:rsidR="00FE548B" w:rsidRDefault="00FE548B">
      <w:r>
        <w:rPr>
          <w:noProof/>
          <w:lang w:eastAsia="es-CO" w:bidi="he-IL"/>
        </w:rPr>
        <w:drawing>
          <wp:inline distT="0" distB="0" distL="0" distR="0">
            <wp:extent cx="1600200" cy="1141476"/>
            <wp:effectExtent l="0" t="0" r="0" b="1905"/>
            <wp:docPr id="8" name="Imagen 8" descr="http://thumb9.shutterstock.com/display_pic_with_logo/807184/256695202/stock-photo-anenome-in-aquarium-25669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807184/256695202/stock-photo-anenome-in-aquarium-2566952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77" cy="115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Figura 6   256695202</w:t>
      </w:r>
    </w:p>
    <w:sectPr w:rsidR="00FE5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D2253"/>
    <w:multiLevelType w:val="hybridMultilevel"/>
    <w:tmpl w:val="16144CDE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38C4615"/>
    <w:multiLevelType w:val="hybridMultilevel"/>
    <w:tmpl w:val="932ED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51D39"/>
    <w:multiLevelType w:val="hybridMultilevel"/>
    <w:tmpl w:val="743EE278"/>
    <w:lvl w:ilvl="0" w:tplc="240A000F">
      <w:start w:val="1"/>
      <w:numFmt w:val="decimal"/>
      <w:lvlText w:val="%1."/>
      <w:lvlJc w:val="left"/>
      <w:pPr>
        <w:ind w:left="6597" w:hanging="360"/>
      </w:pPr>
    </w:lvl>
    <w:lvl w:ilvl="1" w:tplc="240A0019" w:tentative="1">
      <w:start w:val="1"/>
      <w:numFmt w:val="lowerLetter"/>
      <w:lvlText w:val="%2."/>
      <w:lvlJc w:val="left"/>
      <w:pPr>
        <w:ind w:left="7677" w:hanging="360"/>
      </w:pPr>
    </w:lvl>
    <w:lvl w:ilvl="2" w:tplc="240A001B" w:tentative="1">
      <w:start w:val="1"/>
      <w:numFmt w:val="lowerRoman"/>
      <w:lvlText w:val="%3."/>
      <w:lvlJc w:val="right"/>
      <w:pPr>
        <w:ind w:left="8397" w:hanging="180"/>
      </w:pPr>
    </w:lvl>
    <w:lvl w:ilvl="3" w:tplc="240A000F" w:tentative="1">
      <w:start w:val="1"/>
      <w:numFmt w:val="decimal"/>
      <w:lvlText w:val="%4."/>
      <w:lvlJc w:val="left"/>
      <w:pPr>
        <w:ind w:left="9117" w:hanging="360"/>
      </w:pPr>
    </w:lvl>
    <w:lvl w:ilvl="4" w:tplc="240A0019" w:tentative="1">
      <w:start w:val="1"/>
      <w:numFmt w:val="lowerLetter"/>
      <w:lvlText w:val="%5."/>
      <w:lvlJc w:val="left"/>
      <w:pPr>
        <w:ind w:left="9837" w:hanging="360"/>
      </w:pPr>
    </w:lvl>
    <w:lvl w:ilvl="5" w:tplc="240A001B" w:tentative="1">
      <w:start w:val="1"/>
      <w:numFmt w:val="lowerRoman"/>
      <w:lvlText w:val="%6."/>
      <w:lvlJc w:val="right"/>
      <w:pPr>
        <w:ind w:left="10557" w:hanging="180"/>
      </w:pPr>
    </w:lvl>
    <w:lvl w:ilvl="6" w:tplc="240A000F" w:tentative="1">
      <w:start w:val="1"/>
      <w:numFmt w:val="decimal"/>
      <w:lvlText w:val="%7."/>
      <w:lvlJc w:val="left"/>
      <w:pPr>
        <w:ind w:left="11277" w:hanging="360"/>
      </w:pPr>
    </w:lvl>
    <w:lvl w:ilvl="7" w:tplc="240A0019" w:tentative="1">
      <w:start w:val="1"/>
      <w:numFmt w:val="lowerLetter"/>
      <w:lvlText w:val="%8."/>
      <w:lvlJc w:val="left"/>
      <w:pPr>
        <w:ind w:left="11997" w:hanging="360"/>
      </w:pPr>
    </w:lvl>
    <w:lvl w:ilvl="8" w:tplc="240A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3">
    <w:nsid w:val="759C30B8"/>
    <w:multiLevelType w:val="hybridMultilevel"/>
    <w:tmpl w:val="827C5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E"/>
    <w:rsid w:val="000A318B"/>
    <w:rsid w:val="001122EE"/>
    <w:rsid w:val="0018388B"/>
    <w:rsid w:val="00343430"/>
    <w:rsid w:val="003A05A4"/>
    <w:rsid w:val="003F3550"/>
    <w:rsid w:val="004114D4"/>
    <w:rsid w:val="004545D3"/>
    <w:rsid w:val="00497FC1"/>
    <w:rsid w:val="004E1121"/>
    <w:rsid w:val="005D78D7"/>
    <w:rsid w:val="005F7E27"/>
    <w:rsid w:val="006346EC"/>
    <w:rsid w:val="00673A0D"/>
    <w:rsid w:val="006C74DD"/>
    <w:rsid w:val="00744D1E"/>
    <w:rsid w:val="009061AF"/>
    <w:rsid w:val="0091779A"/>
    <w:rsid w:val="00941501"/>
    <w:rsid w:val="00A96E2C"/>
    <w:rsid w:val="00AD136C"/>
    <w:rsid w:val="00BA2B5A"/>
    <w:rsid w:val="00CC52C9"/>
    <w:rsid w:val="00D241EA"/>
    <w:rsid w:val="00DD0932"/>
    <w:rsid w:val="00E802D7"/>
    <w:rsid w:val="00EC26AF"/>
    <w:rsid w:val="00F6360D"/>
    <w:rsid w:val="00FA1438"/>
    <w:rsid w:val="00FC3700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632450-808A-4183-AE74-B44F67E1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D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A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3F355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a/a3/Stomias_boa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10</cp:revision>
  <dcterms:created xsi:type="dcterms:W3CDTF">2015-07-19T15:24:00Z</dcterms:created>
  <dcterms:modified xsi:type="dcterms:W3CDTF">2015-07-31T19:07:00Z</dcterms:modified>
</cp:coreProperties>
</file>