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173A6D" w14:textId="77777777" w:rsidR="00D82497" w:rsidRPr="003E691E" w:rsidRDefault="00D82497" w:rsidP="00D82497">
      <w:pPr>
        <w:rPr>
          <w:rFonts w:ascii="Arial" w:hAnsi="Arial" w:cs="Arial"/>
          <w:b/>
        </w:rPr>
      </w:pPr>
      <w:r w:rsidRPr="003E691E">
        <w:rPr>
          <w:rFonts w:ascii="Arial" w:hAnsi="Arial" w:cs="Arial"/>
          <w:b/>
        </w:rPr>
        <w:t>Guía didáctica</w:t>
      </w:r>
    </w:p>
    <w:p w14:paraId="2718151D" w14:textId="77777777" w:rsidR="00CD0866" w:rsidRPr="003E691E" w:rsidRDefault="00CD0866" w:rsidP="00CD0866">
      <w:pPr>
        <w:rPr>
          <w:rFonts w:ascii="Arial" w:hAnsi="Arial" w:cs="Arial"/>
          <w:b/>
        </w:rPr>
      </w:pPr>
    </w:p>
    <w:p w14:paraId="749EA241" w14:textId="77777777" w:rsidR="00CD0866" w:rsidRPr="003E691E" w:rsidRDefault="00CD0866" w:rsidP="00CD0866">
      <w:pPr>
        <w:rPr>
          <w:rFonts w:ascii="Arial" w:hAnsi="Arial" w:cs="Arial"/>
          <w:b/>
        </w:rPr>
      </w:pPr>
      <w:r w:rsidRPr="003E691E">
        <w:rPr>
          <w:rFonts w:ascii="Arial" w:hAnsi="Arial" w:cs="Arial"/>
          <w:b/>
        </w:rPr>
        <w:t>Entorno físico</w:t>
      </w:r>
    </w:p>
    <w:p w14:paraId="04C39918" w14:textId="77777777" w:rsidR="00CD0866" w:rsidRPr="003E691E" w:rsidRDefault="00CD0866" w:rsidP="00CD0866">
      <w:pPr>
        <w:rPr>
          <w:rFonts w:ascii="Arial" w:hAnsi="Arial" w:cs="Arial"/>
          <w:b/>
        </w:rPr>
      </w:pPr>
    </w:p>
    <w:p w14:paraId="0394C834" w14:textId="77777777" w:rsidR="0070036E" w:rsidRPr="003E691E" w:rsidRDefault="008560A4" w:rsidP="00D82497">
      <w:pPr>
        <w:rPr>
          <w:rFonts w:ascii="Arial" w:hAnsi="Arial" w:cs="Arial"/>
          <w:b/>
        </w:rPr>
      </w:pPr>
      <w:r w:rsidRPr="003E691E">
        <w:rPr>
          <w:rFonts w:ascii="Arial" w:hAnsi="Arial" w:cs="Arial"/>
          <w:b/>
        </w:rPr>
        <w:t>Estándar</w:t>
      </w:r>
    </w:p>
    <w:p w14:paraId="7C36DAEB" w14:textId="32F3B5B3" w:rsidR="0070036E" w:rsidRPr="003E691E" w:rsidRDefault="00FC4217" w:rsidP="00D82497">
      <w:pPr>
        <w:rPr>
          <w:rFonts w:ascii="Arial" w:hAnsi="Arial" w:cs="Arial"/>
          <w:b/>
        </w:rPr>
      </w:pPr>
      <w:r w:rsidRPr="003E691E">
        <w:rPr>
          <w:rFonts w:ascii="Arial" w:hAnsi="Arial" w:cs="Arial"/>
        </w:rPr>
        <w:t>Verifico la acción de fuerzas electrostáticas y magnéticas y explico su relación con la carga eléctrica.</w:t>
      </w:r>
    </w:p>
    <w:p w14:paraId="1FE462B2" w14:textId="01605729" w:rsidR="00D82497" w:rsidRPr="003E691E" w:rsidRDefault="008560A4" w:rsidP="00FD22C5">
      <w:pPr>
        <w:shd w:val="clear" w:color="auto" w:fill="FFFFFF"/>
        <w:spacing w:before="100" w:beforeAutospacing="1" w:after="240" w:line="270" w:lineRule="atLeast"/>
        <w:ind w:right="120"/>
        <w:rPr>
          <w:rFonts w:ascii="Arial" w:hAnsi="Arial" w:cs="Arial"/>
          <w:b/>
        </w:rPr>
      </w:pPr>
      <w:r w:rsidRPr="003E691E">
        <w:rPr>
          <w:rFonts w:ascii="Arial" w:hAnsi="Arial" w:cs="Arial"/>
          <w:b/>
        </w:rPr>
        <w:t>Competencias</w:t>
      </w:r>
    </w:p>
    <w:p w14:paraId="7CD13EF0" w14:textId="129B8987" w:rsidR="00FC4217" w:rsidRPr="003E691E" w:rsidRDefault="00FC4217" w:rsidP="00FC4217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lang w:val="es-ES" w:eastAsia="es-CO"/>
        </w:rPr>
      </w:pPr>
      <w:r w:rsidRPr="003E691E">
        <w:rPr>
          <w:rFonts w:ascii="Arial" w:eastAsia="Times New Roman" w:hAnsi="Arial" w:cs="Arial"/>
          <w:color w:val="333333"/>
          <w:lang w:val="es-ES" w:eastAsia="es-CO"/>
        </w:rPr>
        <w:t>- Entender qué es la energía.</w:t>
      </w:r>
    </w:p>
    <w:p w14:paraId="02687022" w14:textId="77777777" w:rsidR="00FC4217" w:rsidRPr="003E691E" w:rsidRDefault="00FC4217" w:rsidP="00FC4217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lang w:val="es-ES" w:eastAsia="es-CO"/>
        </w:rPr>
      </w:pPr>
      <w:r w:rsidRPr="003E691E">
        <w:rPr>
          <w:rFonts w:ascii="Arial" w:eastAsia="Times New Roman" w:hAnsi="Arial" w:cs="Arial"/>
          <w:color w:val="333333"/>
          <w:lang w:val="es-ES" w:eastAsia="es-CO"/>
        </w:rPr>
        <w:t>- Conocer los tipos de energía.</w:t>
      </w:r>
    </w:p>
    <w:p w14:paraId="7BA26E0A" w14:textId="77777777" w:rsidR="00FC4217" w:rsidRPr="003E691E" w:rsidRDefault="00FC4217" w:rsidP="00FC4217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lang w:val="es-ES" w:eastAsia="es-CO"/>
        </w:rPr>
      </w:pPr>
      <w:r w:rsidRPr="003E691E">
        <w:rPr>
          <w:rFonts w:ascii="Arial" w:eastAsia="Times New Roman" w:hAnsi="Arial" w:cs="Arial"/>
          <w:color w:val="333333"/>
          <w:lang w:val="es-ES" w:eastAsia="es-CO"/>
        </w:rPr>
        <w:t>- Identificar las transformaciones de la energía.</w:t>
      </w:r>
    </w:p>
    <w:p w14:paraId="21645D7D" w14:textId="77777777" w:rsidR="00FC4217" w:rsidRPr="003E691E" w:rsidRDefault="00FC4217" w:rsidP="00FC4217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lang w:val="es-ES" w:eastAsia="es-CO"/>
        </w:rPr>
      </w:pPr>
      <w:r w:rsidRPr="003E691E">
        <w:rPr>
          <w:rFonts w:ascii="Arial" w:eastAsia="Times New Roman" w:hAnsi="Arial" w:cs="Arial"/>
          <w:color w:val="333333"/>
          <w:lang w:val="es-ES" w:eastAsia="es-CO"/>
        </w:rPr>
        <w:t>- Trabajar la clasificación de las fuentes de energía en renovables y no renovables.</w:t>
      </w:r>
    </w:p>
    <w:p w14:paraId="22634586" w14:textId="77777777" w:rsidR="00FC4217" w:rsidRPr="003E691E" w:rsidRDefault="00FC4217" w:rsidP="00FC4217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lang w:val="es-ES" w:eastAsia="es-CO"/>
        </w:rPr>
      </w:pPr>
      <w:r w:rsidRPr="003E691E">
        <w:rPr>
          <w:rFonts w:ascii="Arial" w:eastAsia="Times New Roman" w:hAnsi="Arial" w:cs="Arial"/>
          <w:color w:val="333333"/>
          <w:lang w:val="es-ES" w:eastAsia="es-CO"/>
        </w:rPr>
        <w:t>- Valorar la importancia de ahorrar energía.</w:t>
      </w:r>
    </w:p>
    <w:p w14:paraId="1D6A4D35" w14:textId="77777777" w:rsidR="00FC4217" w:rsidRPr="003E691E" w:rsidRDefault="00FC4217" w:rsidP="00FC4217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lang w:val="es-ES" w:eastAsia="es-CO"/>
        </w:rPr>
      </w:pPr>
      <w:r w:rsidRPr="003E691E">
        <w:rPr>
          <w:rFonts w:ascii="Arial" w:eastAsia="Times New Roman" w:hAnsi="Arial" w:cs="Arial"/>
          <w:color w:val="333333"/>
          <w:lang w:val="es-ES" w:eastAsia="es-CO"/>
        </w:rPr>
        <w:t>- Saber trabajar en grupo en la realización de una investigación.</w:t>
      </w:r>
    </w:p>
    <w:p w14:paraId="1220AFF1" w14:textId="77777777" w:rsidR="00FC4217" w:rsidRPr="003E691E" w:rsidRDefault="00FC4217" w:rsidP="00FC4217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lang w:val="es-ES" w:eastAsia="es-CO"/>
        </w:rPr>
      </w:pPr>
      <w:r w:rsidRPr="003E691E">
        <w:rPr>
          <w:rFonts w:ascii="Arial" w:eastAsia="Times New Roman" w:hAnsi="Arial" w:cs="Arial"/>
          <w:color w:val="333333"/>
          <w:lang w:val="es-ES" w:eastAsia="es-CO"/>
        </w:rPr>
        <w:t>- Obtener la información del entorno y presentarla de forma científica.</w:t>
      </w:r>
    </w:p>
    <w:p w14:paraId="67F5DD3D" w14:textId="77777777" w:rsidR="00E2109C" w:rsidRPr="003E691E" w:rsidRDefault="009B0F0B" w:rsidP="00E2109C">
      <w:pPr>
        <w:shd w:val="clear" w:color="auto" w:fill="FFFFFF"/>
        <w:spacing w:before="100" w:beforeAutospacing="1" w:after="240" w:line="270" w:lineRule="atLeast"/>
        <w:ind w:right="120"/>
        <w:rPr>
          <w:rFonts w:ascii="Arial" w:hAnsi="Arial" w:cs="Arial"/>
          <w:b/>
        </w:rPr>
      </w:pPr>
      <w:r w:rsidRPr="003E691E">
        <w:rPr>
          <w:rFonts w:ascii="Arial" w:hAnsi="Arial" w:cs="Arial"/>
          <w:b/>
        </w:rPr>
        <w:t>Estrategia didáctica</w:t>
      </w:r>
    </w:p>
    <w:p w14:paraId="3E5EAC3F" w14:textId="5804254A" w:rsidR="00E2109C" w:rsidRPr="003E691E" w:rsidRDefault="00E2109C" w:rsidP="00E2109C">
      <w:pPr>
        <w:shd w:val="clear" w:color="auto" w:fill="FFFFFF"/>
        <w:spacing w:before="100" w:beforeAutospacing="1" w:after="240" w:line="270" w:lineRule="atLeast"/>
        <w:ind w:right="120"/>
        <w:rPr>
          <w:rFonts w:ascii="Arial" w:hAnsi="Arial" w:cs="Arial"/>
        </w:rPr>
      </w:pPr>
      <w:r w:rsidRPr="003E691E">
        <w:rPr>
          <w:rFonts w:ascii="Arial" w:hAnsi="Arial" w:cs="Arial"/>
        </w:rPr>
        <w:t xml:space="preserve">Con este recurso los estudiantes </w:t>
      </w:r>
      <w:r w:rsidR="00CD0866" w:rsidRPr="003E691E">
        <w:rPr>
          <w:rFonts w:ascii="Arial" w:hAnsi="Arial" w:cs="Arial"/>
        </w:rPr>
        <w:t xml:space="preserve">podrán definir que es la energía y enumerar los tipos existentes, asimismo </w:t>
      </w:r>
      <w:r w:rsidR="003E691E" w:rsidRPr="003E691E">
        <w:rPr>
          <w:rFonts w:ascii="Arial" w:hAnsi="Arial" w:cs="Arial"/>
        </w:rPr>
        <w:t>lograrán</w:t>
      </w:r>
      <w:r w:rsidR="00CD0866" w:rsidRPr="003E691E">
        <w:rPr>
          <w:rFonts w:ascii="Arial" w:hAnsi="Arial" w:cs="Arial"/>
        </w:rPr>
        <w:t xml:space="preserve"> reconocer las distintas fuentes de </w:t>
      </w:r>
      <w:r w:rsidR="003E691E" w:rsidRPr="003E691E">
        <w:rPr>
          <w:rFonts w:ascii="Arial" w:hAnsi="Arial" w:cs="Arial"/>
        </w:rPr>
        <w:t>energía</w:t>
      </w:r>
      <w:r w:rsidR="00CD0866" w:rsidRPr="003E691E">
        <w:rPr>
          <w:rFonts w:ascii="Arial" w:hAnsi="Arial" w:cs="Arial"/>
        </w:rPr>
        <w:t xml:space="preserve"> del planeta diferenciándolas en renovables y no renovabl</w:t>
      </w:r>
      <w:r w:rsidR="003E691E" w:rsidRPr="003E691E">
        <w:rPr>
          <w:rFonts w:ascii="Arial" w:hAnsi="Arial" w:cs="Arial"/>
        </w:rPr>
        <w:t>es, aceptando la importancia de</w:t>
      </w:r>
      <w:r w:rsidR="00CD0866" w:rsidRPr="003E691E">
        <w:rPr>
          <w:rFonts w:ascii="Arial" w:hAnsi="Arial" w:cs="Arial"/>
        </w:rPr>
        <w:t xml:space="preserve">l problema de la </w:t>
      </w:r>
      <w:r w:rsidR="003E691E" w:rsidRPr="003E691E">
        <w:rPr>
          <w:rFonts w:ascii="Arial" w:hAnsi="Arial" w:cs="Arial"/>
        </w:rPr>
        <w:t>contaminación por el uso indebido de estos recursos.</w:t>
      </w:r>
    </w:p>
    <w:p w14:paraId="2B946890" w14:textId="77777777" w:rsidR="000377AC" w:rsidRPr="003E691E" w:rsidRDefault="000377AC" w:rsidP="000377AC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lang w:val="es-ES" w:eastAsia="es-CO"/>
        </w:rPr>
      </w:pP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El enfoque pedagógico del tema parte de un elemento de motivación y acercamiento a su realidad más inmediata: entender que la </w:t>
      </w:r>
      <w:r w:rsidRPr="003E691E">
        <w:rPr>
          <w:rFonts w:ascii="Arial" w:eastAsia="Times New Roman" w:hAnsi="Arial" w:cs="Arial"/>
          <w:b/>
          <w:bCs/>
          <w:color w:val="333333"/>
          <w:lang w:val="es-ES" w:eastAsia="es-CO"/>
        </w:rPr>
        <w:t xml:space="preserve">energía 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>forma parte de nuestra vida diaria, que la necesitamos para producir calor y que hace funcionar las máquinas.</w:t>
      </w:r>
    </w:p>
    <w:p w14:paraId="777C297C" w14:textId="393691C1" w:rsidR="000377AC" w:rsidRPr="003E691E" w:rsidRDefault="000377AC" w:rsidP="000377AC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lang w:val="es-ES" w:eastAsia="es-CO"/>
        </w:rPr>
      </w:pP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Para cumplir los principales logros propuestos en este tema (el </w:t>
      </w:r>
      <w:r w:rsidRPr="003E691E">
        <w:rPr>
          <w:rFonts w:ascii="Arial" w:eastAsia="Times New Roman" w:hAnsi="Arial" w:cs="Arial"/>
          <w:b/>
          <w:bCs/>
          <w:color w:val="333333"/>
          <w:lang w:val="es-ES" w:eastAsia="es-CO"/>
        </w:rPr>
        <w:t>estudio de la energía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 y</w:t>
      </w:r>
      <w:r w:rsidRPr="003E691E">
        <w:rPr>
          <w:rFonts w:ascii="Arial" w:eastAsia="Times New Roman" w:hAnsi="Arial" w:cs="Arial"/>
          <w:b/>
          <w:bCs/>
          <w:color w:val="333333"/>
          <w:lang w:val="es-ES" w:eastAsia="es-CO"/>
        </w:rPr>
        <w:t xml:space="preserve"> 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sus </w:t>
      </w:r>
      <w:r w:rsidRPr="003E691E">
        <w:rPr>
          <w:rFonts w:ascii="Arial" w:eastAsia="Times New Roman" w:hAnsi="Arial" w:cs="Arial"/>
          <w:b/>
          <w:bCs/>
          <w:color w:val="333333"/>
          <w:lang w:val="es-ES" w:eastAsia="es-CO"/>
        </w:rPr>
        <w:t>diferentes manifestaciones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>), se propone la siguiente secuencia didáctica:</w:t>
      </w:r>
    </w:p>
    <w:p w14:paraId="71507DB1" w14:textId="77777777" w:rsidR="000377AC" w:rsidRPr="003E691E" w:rsidRDefault="000377AC" w:rsidP="000377AC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lang w:val="es-ES" w:eastAsia="es-CO"/>
        </w:rPr>
      </w:pP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1. </w:t>
      </w:r>
      <w:r w:rsidRPr="003E691E">
        <w:rPr>
          <w:rFonts w:ascii="Arial" w:eastAsia="Times New Roman" w:hAnsi="Arial" w:cs="Arial"/>
          <w:b/>
          <w:bCs/>
          <w:color w:val="333333"/>
          <w:lang w:val="es-ES" w:eastAsia="es-CO"/>
        </w:rPr>
        <w:t xml:space="preserve">Identificar 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los principales </w:t>
      </w:r>
      <w:r w:rsidRPr="003E691E">
        <w:rPr>
          <w:rFonts w:ascii="Arial" w:eastAsia="Times New Roman" w:hAnsi="Arial" w:cs="Arial"/>
          <w:b/>
          <w:bCs/>
          <w:color w:val="333333"/>
          <w:lang w:val="es-ES" w:eastAsia="es-CO"/>
        </w:rPr>
        <w:t>tipos de energía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>.</w:t>
      </w:r>
    </w:p>
    <w:p w14:paraId="37F2F50C" w14:textId="77777777" w:rsidR="000377AC" w:rsidRPr="003E691E" w:rsidRDefault="000377AC" w:rsidP="000377AC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lang w:val="es-ES" w:eastAsia="es-CO"/>
        </w:rPr>
      </w:pP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2. </w:t>
      </w:r>
      <w:r w:rsidRPr="003E691E">
        <w:rPr>
          <w:rFonts w:ascii="Arial" w:eastAsia="Times New Roman" w:hAnsi="Arial" w:cs="Arial"/>
          <w:b/>
          <w:bCs/>
          <w:color w:val="333333"/>
          <w:lang w:val="es-ES" w:eastAsia="es-CO"/>
        </w:rPr>
        <w:t xml:space="preserve">Diferenciar 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entre </w:t>
      </w:r>
      <w:r w:rsidRPr="003E691E">
        <w:rPr>
          <w:rFonts w:ascii="Arial" w:eastAsia="Times New Roman" w:hAnsi="Arial" w:cs="Arial"/>
          <w:b/>
          <w:bCs/>
          <w:color w:val="333333"/>
          <w:lang w:val="es-ES" w:eastAsia="es-CO"/>
        </w:rPr>
        <w:t xml:space="preserve">energías renovables 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y </w:t>
      </w:r>
      <w:r w:rsidRPr="003E691E">
        <w:rPr>
          <w:rFonts w:ascii="Arial" w:eastAsia="Times New Roman" w:hAnsi="Arial" w:cs="Arial"/>
          <w:b/>
          <w:bCs/>
          <w:color w:val="333333"/>
          <w:lang w:val="es-ES" w:eastAsia="es-CO"/>
        </w:rPr>
        <w:t>no renovables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>.</w:t>
      </w:r>
    </w:p>
    <w:p w14:paraId="7EAFB009" w14:textId="77777777" w:rsidR="000377AC" w:rsidRPr="003E691E" w:rsidRDefault="000377AC" w:rsidP="000377AC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lang w:val="es-ES" w:eastAsia="es-CO"/>
        </w:rPr>
      </w:pP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3. </w:t>
      </w:r>
      <w:r w:rsidRPr="003E691E">
        <w:rPr>
          <w:rFonts w:ascii="Arial" w:eastAsia="Times New Roman" w:hAnsi="Arial" w:cs="Arial"/>
          <w:b/>
          <w:bCs/>
          <w:color w:val="333333"/>
          <w:lang w:val="es-ES" w:eastAsia="es-CO"/>
        </w:rPr>
        <w:t xml:space="preserve">Conocer 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las principales </w:t>
      </w:r>
      <w:r w:rsidRPr="003E691E">
        <w:rPr>
          <w:rFonts w:ascii="Arial" w:eastAsia="Times New Roman" w:hAnsi="Arial" w:cs="Arial"/>
          <w:b/>
          <w:bCs/>
          <w:color w:val="333333"/>
          <w:lang w:val="es-ES" w:eastAsia="es-CO"/>
        </w:rPr>
        <w:t xml:space="preserve">transformaciones 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de la </w:t>
      </w:r>
      <w:r w:rsidRPr="003E691E">
        <w:rPr>
          <w:rFonts w:ascii="Arial" w:eastAsia="Times New Roman" w:hAnsi="Arial" w:cs="Arial"/>
          <w:b/>
          <w:bCs/>
          <w:color w:val="333333"/>
          <w:lang w:val="es-ES" w:eastAsia="es-CO"/>
        </w:rPr>
        <w:t>energía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>.</w:t>
      </w:r>
    </w:p>
    <w:p w14:paraId="0EB14A05" w14:textId="45D86B1B" w:rsidR="000377AC" w:rsidRPr="003E691E" w:rsidRDefault="000377AC" w:rsidP="000377AC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lang w:val="es-ES" w:eastAsia="es-CO"/>
        </w:rPr>
      </w:pP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Los recursos que se le ofrecen le ayudan a profundizar en el conocimiento de los tipos de energía existentes en el entorno inmediato para tomar conciencia 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lastRenderedPageBreak/>
        <w:t xml:space="preserve">de que la energía está presente en la naturaleza que nos rodea y que se puede manifestar de muchas maneras. Además, en la propuesta se hace una cobertura de los </w:t>
      </w:r>
      <w:r w:rsidRPr="003E691E">
        <w:rPr>
          <w:rFonts w:ascii="Arial" w:eastAsia="Times New Roman" w:hAnsi="Arial" w:cs="Arial"/>
          <w:b/>
          <w:bCs/>
          <w:color w:val="333333"/>
          <w:lang w:val="es-ES" w:eastAsia="es-CO"/>
        </w:rPr>
        <w:t xml:space="preserve">conceptos 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básicos: los </w:t>
      </w:r>
      <w:r w:rsidRPr="003E691E">
        <w:rPr>
          <w:rFonts w:ascii="Arial" w:eastAsia="Times New Roman" w:hAnsi="Arial" w:cs="Arial"/>
          <w:b/>
          <w:bCs/>
          <w:color w:val="333333"/>
          <w:lang w:val="es-ES" w:eastAsia="es-CO"/>
        </w:rPr>
        <w:t xml:space="preserve">tipos 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y el </w:t>
      </w:r>
      <w:r w:rsidRPr="003E691E">
        <w:rPr>
          <w:rFonts w:ascii="Arial" w:eastAsia="Times New Roman" w:hAnsi="Arial" w:cs="Arial"/>
          <w:b/>
          <w:bCs/>
          <w:color w:val="333333"/>
          <w:lang w:val="es-ES" w:eastAsia="es-CO"/>
        </w:rPr>
        <w:t xml:space="preserve">origen 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>de la</w:t>
      </w:r>
      <w:r w:rsidRPr="003E691E">
        <w:rPr>
          <w:rFonts w:ascii="Arial" w:eastAsia="Times New Roman" w:hAnsi="Arial" w:cs="Arial"/>
          <w:b/>
          <w:bCs/>
          <w:color w:val="333333"/>
          <w:lang w:val="es-ES" w:eastAsia="es-CO"/>
        </w:rPr>
        <w:t xml:space="preserve"> energía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, las </w:t>
      </w:r>
      <w:r w:rsidRPr="003E691E">
        <w:rPr>
          <w:rFonts w:ascii="Arial" w:eastAsia="Times New Roman" w:hAnsi="Arial" w:cs="Arial"/>
          <w:b/>
          <w:bCs/>
          <w:color w:val="333333"/>
          <w:lang w:val="es-ES" w:eastAsia="es-CO"/>
        </w:rPr>
        <w:t xml:space="preserve">características 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de las </w:t>
      </w:r>
      <w:r w:rsidRPr="003E691E">
        <w:rPr>
          <w:rFonts w:ascii="Arial" w:eastAsia="Times New Roman" w:hAnsi="Arial" w:cs="Arial"/>
          <w:b/>
          <w:bCs/>
          <w:color w:val="333333"/>
          <w:lang w:val="es-ES" w:eastAsia="es-CO"/>
        </w:rPr>
        <w:t>principales fuentes de energía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, relacionar las </w:t>
      </w:r>
      <w:r w:rsidRPr="003E691E">
        <w:rPr>
          <w:rFonts w:ascii="Arial" w:eastAsia="Times New Roman" w:hAnsi="Arial" w:cs="Arial"/>
          <w:b/>
          <w:bCs/>
          <w:color w:val="333333"/>
          <w:lang w:val="es-ES" w:eastAsia="es-CO"/>
        </w:rPr>
        <w:t xml:space="preserve">fuentes de energía 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con la </w:t>
      </w:r>
      <w:r w:rsidRPr="003E691E">
        <w:rPr>
          <w:rFonts w:ascii="Arial" w:eastAsia="Times New Roman" w:hAnsi="Arial" w:cs="Arial"/>
          <w:b/>
          <w:bCs/>
          <w:color w:val="333333"/>
          <w:lang w:val="es-ES" w:eastAsia="es-CO"/>
        </w:rPr>
        <w:t>contaminación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, así como el </w:t>
      </w:r>
      <w:r w:rsidRPr="003E691E">
        <w:rPr>
          <w:rFonts w:ascii="Arial" w:eastAsia="Times New Roman" w:hAnsi="Arial" w:cs="Arial"/>
          <w:b/>
          <w:bCs/>
          <w:color w:val="333333"/>
          <w:lang w:val="es-ES" w:eastAsia="es-CO"/>
        </w:rPr>
        <w:t xml:space="preserve">ahorro 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y el </w:t>
      </w:r>
      <w:r w:rsidRPr="003E691E">
        <w:rPr>
          <w:rFonts w:ascii="Arial" w:eastAsia="Times New Roman" w:hAnsi="Arial" w:cs="Arial"/>
          <w:b/>
          <w:bCs/>
          <w:color w:val="333333"/>
          <w:lang w:val="es-ES" w:eastAsia="es-CO"/>
        </w:rPr>
        <w:t>consumo responsable de energía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>.</w:t>
      </w:r>
    </w:p>
    <w:p w14:paraId="42714F86" w14:textId="4370307C" w:rsidR="000377AC" w:rsidRPr="003E691E" w:rsidRDefault="000377AC" w:rsidP="000377AC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lang w:val="es-ES" w:eastAsia="es-CO"/>
        </w:rPr>
      </w:pPr>
      <w:r w:rsidRPr="003E691E">
        <w:rPr>
          <w:rFonts w:ascii="Arial" w:eastAsia="Times New Roman" w:hAnsi="Arial" w:cs="Arial"/>
          <w:color w:val="333333"/>
          <w:lang w:val="es-ES" w:eastAsia="es-CO"/>
        </w:rPr>
        <w:t>Para que el alumno trabaje en grupo o individualmente, se le presentan una serie de actividades que abarcan otros conceptos importantes como diferenciar los tipos de energía, construir una tabla resumen de las principales fuentes de energía y concientizarse de que estas fuentes de energía pueden contaminar el medio ambiente.</w:t>
      </w:r>
    </w:p>
    <w:p w14:paraId="100499E1" w14:textId="77777777" w:rsidR="000377AC" w:rsidRPr="003E691E" w:rsidRDefault="000377AC" w:rsidP="000377AC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lang w:val="es-ES" w:eastAsia="es-CO"/>
        </w:rPr>
      </w:pP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También se tratan elementos de aprendizaje transversal como la necesidad de </w:t>
      </w:r>
      <w:r w:rsidRPr="003E691E">
        <w:rPr>
          <w:rFonts w:ascii="Arial" w:eastAsia="Times New Roman" w:hAnsi="Arial" w:cs="Arial"/>
          <w:b/>
          <w:bCs/>
          <w:color w:val="333333"/>
          <w:lang w:val="es-ES" w:eastAsia="es-CO"/>
        </w:rPr>
        <w:t xml:space="preserve">no despilfarrar 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los </w:t>
      </w:r>
      <w:r w:rsidRPr="003E691E">
        <w:rPr>
          <w:rFonts w:ascii="Arial" w:eastAsia="Times New Roman" w:hAnsi="Arial" w:cs="Arial"/>
          <w:b/>
          <w:bCs/>
          <w:color w:val="333333"/>
          <w:lang w:val="es-ES" w:eastAsia="es-CO"/>
        </w:rPr>
        <w:t xml:space="preserve">bienes 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y los </w:t>
      </w:r>
      <w:r w:rsidRPr="003E691E">
        <w:rPr>
          <w:rFonts w:ascii="Arial" w:eastAsia="Times New Roman" w:hAnsi="Arial" w:cs="Arial"/>
          <w:b/>
          <w:bCs/>
          <w:color w:val="333333"/>
          <w:lang w:val="es-ES" w:eastAsia="es-CO"/>
        </w:rPr>
        <w:t>recursos naturales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, la adquisición de </w:t>
      </w:r>
      <w:r w:rsidRPr="003E691E">
        <w:rPr>
          <w:rFonts w:ascii="Arial" w:eastAsia="Times New Roman" w:hAnsi="Arial" w:cs="Arial"/>
          <w:b/>
          <w:bCs/>
          <w:color w:val="333333"/>
          <w:lang w:val="es-ES" w:eastAsia="es-CO"/>
        </w:rPr>
        <w:t>hábitos que respeten 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los </w:t>
      </w:r>
      <w:r w:rsidRPr="003E691E">
        <w:rPr>
          <w:rFonts w:ascii="Arial" w:eastAsia="Times New Roman" w:hAnsi="Arial" w:cs="Arial"/>
          <w:b/>
          <w:bCs/>
          <w:color w:val="333333"/>
          <w:lang w:val="es-ES" w:eastAsia="es-CO"/>
        </w:rPr>
        <w:t>ecosistemas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>, la habilidad para buscar, obtener y procesar información en distintos soportes, comprender el valor de las cosas y la tolerancia y respeto por los demás.</w:t>
      </w:r>
    </w:p>
    <w:p w14:paraId="1B900A2F" w14:textId="327254A0" w:rsidR="000377AC" w:rsidRPr="003E691E" w:rsidRDefault="000377AC" w:rsidP="000377AC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lang w:val="es-ES" w:eastAsia="es-CO"/>
        </w:rPr>
      </w:pP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La </w:t>
      </w:r>
      <w:r w:rsidRPr="003E691E">
        <w:rPr>
          <w:rFonts w:ascii="Arial" w:eastAsia="Times New Roman" w:hAnsi="Arial" w:cs="Arial"/>
          <w:b/>
          <w:bCs/>
          <w:color w:val="333333"/>
          <w:lang w:val="es-ES" w:eastAsia="es-CO"/>
        </w:rPr>
        <w:t xml:space="preserve">competencia en el conocimiento y la interacción con el mundo físico 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se trabaja a lo largo de todo el tema. El reconocimiento de las fuentes de energía y de los diferentes tipos de energías a través de cuestionarios sirve para reforzar la </w:t>
      </w:r>
      <w:r w:rsidRPr="003E691E">
        <w:rPr>
          <w:rFonts w:ascii="Arial" w:eastAsia="Times New Roman" w:hAnsi="Arial" w:cs="Arial"/>
          <w:b/>
          <w:bCs/>
          <w:color w:val="333333"/>
          <w:lang w:val="es-ES" w:eastAsia="es-CO"/>
        </w:rPr>
        <w:t xml:space="preserve">competencia en comunicación lingüística 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y la </w:t>
      </w:r>
      <w:r w:rsidRPr="003E691E">
        <w:rPr>
          <w:rFonts w:ascii="Arial" w:eastAsia="Times New Roman" w:hAnsi="Arial" w:cs="Arial"/>
          <w:b/>
          <w:bCs/>
          <w:color w:val="333333"/>
          <w:lang w:val="es-ES" w:eastAsia="es-CO"/>
        </w:rPr>
        <w:t>competencia de autonomía e iniciativa personal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>. Realizar dibujos y esquemas de los diferentes contenidos tratados</w:t>
      </w:r>
      <w:r w:rsidR="00E87730">
        <w:rPr>
          <w:rFonts w:ascii="Arial" w:eastAsia="Times New Roman" w:hAnsi="Arial" w:cs="Arial"/>
          <w:color w:val="333333"/>
          <w:lang w:val="es-ES" w:eastAsia="es-CO"/>
        </w:rPr>
        <w:t>,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 potenci</w:t>
      </w:r>
      <w:r w:rsidR="00E87730">
        <w:rPr>
          <w:rFonts w:ascii="Arial" w:eastAsia="Times New Roman" w:hAnsi="Arial" w:cs="Arial"/>
          <w:color w:val="333333"/>
          <w:lang w:val="es-ES" w:eastAsia="es-CO"/>
        </w:rPr>
        <w:t>lizan</w:t>
      </w:r>
      <w:bookmarkStart w:id="0" w:name="_GoBack"/>
      <w:bookmarkEnd w:id="0"/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 la </w:t>
      </w:r>
      <w:r w:rsidRPr="003E691E">
        <w:rPr>
          <w:rFonts w:ascii="Arial" w:eastAsia="Times New Roman" w:hAnsi="Arial" w:cs="Arial"/>
          <w:b/>
          <w:bCs/>
          <w:color w:val="333333"/>
          <w:lang w:val="es-ES" w:eastAsia="es-CO"/>
        </w:rPr>
        <w:t>competencia cultural y artística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. Los debates sobre las normas de seguridad de las diferentes centrales, así como sobre el consumo responsable de la energía refuerzan la </w:t>
      </w:r>
      <w:r w:rsidRPr="003E691E">
        <w:rPr>
          <w:rFonts w:ascii="Arial" w:eastAsia="Times New Roman" w:hAnsi="Arial" w:cs="Arial"/>
          <w:b/>
          <w:bCs/>
          <w:color w:val="333333"/>
          <w:lang w:val="es-ES" w:eastAsia="es-CO"/>
        </w:rPr>
        <w:t>competencia social y ciudadana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>.</w:t>
      </w:r>
    </w:p>
    <w:p w14:paraId="7FE35E73" w14:textId="290E3520" w:rsidR="000377AC" w:rsidRPr="003E691E" w:rsidRDefault="000377AC" w:rsidP="000377AC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lang w:val="es-ES" w:eastAsia="es-CO"/>
        </w:rPr>
      </w:pP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Las propuestas conceptuales y de carácter práctico le ofrecen la posibilidad de adaptar el discurso en función de las características del grupo. Podrá escoger entre los distintos recursos y actividades con el fin de atender mejor a la </w:t>
      </w:r>
      <w:r w:rsidRPr="003E691E">
        <w:rPr>
          <w:rFonts w:ascii="Arial" w:eastAsia="Times New Roman" w:hAnsi="Arial" w:cs="Arial"/>
          <w:b/>
          <w:bCs/>
          <w:color w:val="333333"/>
          <w:lang w:val="es-ES" w:eastAsia="es-CO"/>
        </w:rPr>
        <w:t>diversidad del aula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>.</w:t>
      </w:r>
    </w:p>
    <w:p w14:paraId="458414BE" w14:textId="77777777" w:rsidR="004D1F66" w:rsidRPr="0097210A" w:rsidRDefault="004D1F66" w:rsidP="00D82497">
      <w:pPr>
        <w:rPr>
          <w:rFonts w:ascii="Arial" w:hAnsi="Arial" w:cs="Arial"/>
        </w:rPr>
      </w:pPr>
    </w:p>
    <w:p w14:paraId="64F8D71F" w14:textId="77777777" w:rsidR="00D82497" w:rsidRPr="0097210A" w:rsidRDefault="00D82497" w:rsidP="00D82497">
      <w:pPr>
        <w:rPr>
          <w:rFonts w:ascii="Arial" w:hAnsi="Arial" w:cs="Arial"/>
        </w:rPr>
      </w:pPr>
    </w:p>
    <w:p w14:paraId="5385874F" w14:textId="2E8358E7" w:rsidR="009E29DF" w:rsidRPr="0097210A" w:rsidRDefault="009E29DF">
      <w:pPr>
        <w:rPr>
          <w:rFonts w:ascii="Arial" w:hAnsi="Arial" w:cs="Arial"/>
        </w:rPr>
      </w:pPr>
    </w:p>
    <w:sectPr w:rsidR="009E29DF" w:rsidRPr="0097210A" w:rsidSect="00A375F9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497"/>
    <w:rsid w:val="000377AC"/>
    <w:rsid w:val="000B6608"/>
    <w:rsid w:val="000C1F82"/>
    <w:rsid w:val="00105F80"/>
    <w:rsid w:val="001A07C8"/>
    <w:rsid w:val="001B292A"/>
    <w:rsid w:val="002D50E2"/>
    <w:rsid w:val="003A19B2"/>
    <w:rsid w:val="003A4925"/>
    <w:rsid w:val="003E691E"/>
    <w:rsid w:val="004800E9"/>
    <w:rsid w:val="00496EBA"/>
    <w:rsid w:val="004D1F66"/>
    <w:rsid w:val="004D7F46"/>
    <w:rsid w:val="004E5301"/>
    <w:rsid w:val="00532E0A"/>
    <w:rsid w:val="005A1BC4"/>
    <w:rsid w:val="005C2098"/>
    <w:rsid w:val="0061350F"/>
    <w:rsid w:val="006D3E09"/>
    <w:rsid w:val="006E1A88"/>
    <w:rsid w:val="006E74B7"/>
    <w:rsid w:val="006F7553"/>
    <w:rsid w:val="0070036E"/>
    <w:rsid w:val="007446F9"/>
    <w:rsid w:val="007806EC"/>
    <w:rsid w:val="007F34F4"/>
    <w:rsid w:val="00803913"/>
    <w:rsid w:val="008560A4"/>
    <w:rsid w:val="00861F8E"/>
    <w:rsid w:val="0097210A"/>
    <w:rsid w:val="0098711E"/>
    <w:rsid w:val="009B0F0B"/>
    <w:rsid w:val="009E29DF"/>
    <w:rsid w:val="00A244C8"/>
    <w:rsid w:val="00A375F9"/>
    <w:rsid w:val="00AB0113"/>
    <w:rsid w:val="00AF03E0"/>
    <w:rsid w:val="00AF6C3A"/>
    <w:rsid w:val="00BC2944"/>
    <w:rsid w:val="00BC54CD"/>
    <w:rsid w:val="00BE655B"/>
    <w:rsid w:val="00BF285E"/>
    <w:rsid w:val="00C74444"/>
    <w:rsid w:val="00CD0866"/>
    <w:rsid w:val="00CD5E4A"/>
    <w:rsid w:val="00D24C9F"/>
    <w:rsid w:val="00D72BAC"/>
    <w:rsid w:val="00D82497"/>
    <w:rsid w:val="00DC3146"/>
    <w:rsid w:val="00E2109C"/>
    <w:rsid w:val="00E87730"/>
    <w:rsid w:val="00F55F50"/>
    <w:rsid w:val="00FC4217"/>
    <w:rsid w:val="00FD22C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C71FE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  <w:style w:type="character" w:customStyle="1" w:styleId="negrita6">
    <w:name w:val="negrita6"/>
    <w:basedOn w:val="Fuentedeprrafopredeter"/>
    <w:rsid w:val="004D1F66"/>
    <w:rPr>
      <w:b/>
      <w:bCs/>
    </w:rPr>
  </w:style>
  <w:style w:type="paragraph" w:customStyle="1" w:styleId="tab16">
    <w:name w:val="tab16"/>
    <w:basedOn w:val="Normal"/>
    <w:rsid w:val="004D1F66"/>
    <w:pPr>
      <w:spacing w:before="100" w:beforeAutospacing="1" w:after="240" w:line="270" w:lineRule="atLeast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normal6">
    <w:name w:val="normal6"/>
    <w:basedOn w:val="Normal"/>
    <w:rsid w:val="00FC4217"/>
    <w:pPr>
      <w:spacing w:before="100" w:beforeAutospacing="1" w:after="240" w:line="270" w:lineRule="atLeast"/>
    </w:pPr>
    <w:rPr>
      <w:rFonts w:ascii="Times New Roman" w:eastAsia="Times New Roman" w:hAnsi="Times New Roman" w:cs="Times New Roman"/>
      <w:sz w:val="17"/>
      <w:szCs w:val="17"/>
      <w:lang w:val="es-CO"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  <w:style w:type="character" w:customStyle="1" w:styleId="negrita6">
    <w:name w:val="negrita6"/>
    <w:basedOn w:val="Fuentedeprrafopredeter"/>
    <w:rsid w:val="004D1F66"/>
    <w:rPr>
      <w:b/>
      <w:bCs/>
    </w:rPr>
  </w:style>
  <w:style w:type="paragraph" w:customStyle="1" w:styleId="tab16">
    <w:name w:val="tab16"/>
    <w:basedOn w:val="Normal"/>
    <w:rsid w:val="004D1F66"/>
    <w:pPr>
      <w:spacing w:before="100" w:beforeAutospacing="1" w:after="240" w:line="270" w:lineRule="atLeast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normal6">
    <w:name w:val="normal6"/>
    <w:basedOn w:val="Normal"/>
    <w:rsid w:val="00FC4217"/>
    <w:pPr>
      <w:spacing w:before="100" w:beforeAutospacing="1" w:after="240" w:line="270" w:lineRule="atLeast"/>
    </w:pPr>
    <w:rPr>
      <w:rFonts w:ascii="Times New Roman" w:eastAsia="Times New Roman" w:hAnsi="Times New Roman" w:cs="Times New Roman"/>
      <w:sz w:val="17"/>
      <w:szCs w:val="17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3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74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4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0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98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061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428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010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401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747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961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6394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3889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4870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8869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8057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9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2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70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93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065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38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785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370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00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5376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6678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3299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024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03070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203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88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0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3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29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98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1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935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789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033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177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596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347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527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6486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7411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49435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7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0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6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01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887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25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805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343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934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633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497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537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4864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0233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3095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5516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5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9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03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1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156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5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879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55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726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293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8524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8391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1380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543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3752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7061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3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1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8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354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833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791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69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822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271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58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133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8220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1253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762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78621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8490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544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García</dc:creator>
  <cp:keywords>Editado</cp:keywords>
  <cp:lastModifiedBy>ASISTENTE ALEJO</cp:lastModifiedBy>
  <cp:revision>2</cp:revision>
  <dcterms:created xsi:type="dcterms:W3CDTF">2015-03-20T14:26:00Z</dcterms:created>
  <dcterms:modified xsi:type="dcterms:W3CDTF">2015-03-20T14:26:00Z</dcterms:modified>
</cp:coreProperties>
</file>