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D12A35" w:rsidRDefault="000537AE" w:rsidP="00D12A35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12A35">
        <w:rPr>
          <w:rFonts w:ascii="Arial" w:hAnsi="Arial" w:cs="Arial"/>
          <w:b/>
          <w:lang w:val="es-ES_tradnl"/>
        </w:rPr>
        <w:t xml:space="preserve">Ejercicio Genérico </w:t>
      </w:r>
      <w:r w:rsidR="00B860F0" w:rsidRPr="00D12A35">
        <w:rPr>
          <w:rFonts w:ascii="Arial" w:hAnsi="Arial" w:cs="Arial"/>
          <w:b/>
          <w:lang w:val="es-ES_tradnl"/>
        </w:rPr>
        <w:t>M10A: Contenedores</w:t>
      </w:r>
    </w:p>
    <w:p w14:paraId="720D2C7B" w14:textId="77777777" w:rsidR="0045712C" w:rsidRPr="00D12A35" w:rsidRDefault="0045712C" w:rsidP="00D12A35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D12A35" w:rsidRDefault="00254FDB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23824EF0" w:rsidR="00E61A4B" w:rsidRPr="00D12A35" w:rsidRDefault="00E70E1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CN_08_05_CO</w:t>
      </w:r>
    </w:p>
    <w:p w14:paraId="73C3E215" w14:textId="77777777" w:rsidR="006D02A8" w:rsidRPr="00D12A35" w:rsidRDefault="006D02A8" w:rsidP="00D12A35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D12A35" w:rsidRDefault="0045712C" w:rsidP="00D12A35">
      <w:pPr>
        <w:spacing w:line="360" w:lineRule="auto"/>
        <w:rPr>
          <w:rFonts w:ascii="Arial" w:hAnsi="Arial" w:cs="Arial"/>
          <w:b/>
          <w:lang w:val="es-ES_tradnl"/>
        </w:rPr>
      </w:pPr>
      <w:r w:rsidRPr="00D12A35">
        <w:rPr>
          <w:rFonts w:ascii="Arial" w:hAnsi="Arial" w:cs="Arial"/>
          <w:b/>
          <w:lang w:val="es-ES_tradnl"/>
        </w:rPr>
        <w:t xml:space="preserve">DATOS DEL </w:t>
      </w:r>
      <w:r w:rsidR="00340C3A" w:rsidRPr="00D12A35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D12A35" w:rsidRDefault="009320AC" w:rsidP="00D12A35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D12A35" w:rsidRDefault="00E14BD5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Título del recurso (</w:t>
      </w:r>
      <w:r w:rsidRPr="00D12A35">
        <w:rPr>
          <w:rFonts w:ascii="Arial" w:hAnsi="Arial" w:cs="Arial"/>
          <w:b/>
          <w:highlight w:val="green"/>
          <w:lang w:val="es-ES_tradnl"/>
        </w:rPr>
        <w:t>65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787CDFF6" w:rsidR="00E14BD5" w:rsidRPr="00D12A35" w:rsidRDefault="00E70E1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Las hormonas y el ciclo reproductor femenino</w:t>
      </w:r>
    </w:p>
    <w:p w14:paraId="543E468C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="00AC7FAC" w:rsidRPr="00D12A35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12A35">
        <w:rPr>
          <w:rFonts w:ascii="Arial" w:hAnsi="Arial" w:cs="Arial"/>
          <w:highlight w:val="green"/>
          <w:lang w:val="es-ES_tradnl"/>
        </w:rPr>
        <w:t>recurso</w:t>
      </w:r>
    </w:p>
    <w:p w14:paraId="5A70135C" w14:textId="430A39F6" w:rsidR="000719EE" w:rsidRDefault="00E85326" w:rsidP="00D12A35">
      <w:pPr>
        <w:spacing w:line="360" w:lineRule="auto"/>
        <w:rPr>
          <w:rFonts w:ascii="Arial" w:hAnsi="Arial" w:cs="Arial"/>
          <w:lang w:val="es-ES_tradnl"/>
        </w:rPr>
      </w:pPr>
      <w:r w:rsidRPr="00E85326">
        <w:rPr>
          <w:rFonts w:ascii="Arial" w:hAnsi="Arial" w:cs="Arial"/>
          <w:lang w:val="es-ES_tradnl"/>
        </w:rPr>
        <w:t>Actividad acerca de relación entre las hormonas sexuales y su función en el ciclo reproductivo femenino</w:t>
      </w:r>
    </w:p>
    <w:p w14:paraId="7A5E5DE4" w14:textId="77777777" w:rsidR="00E85326" w:rsidRPr="00D12A35" w:rsidRDefault="00E85326" w:rsidP="00D12A35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</w:p>
    <w:p w14:paraId="793C2D34" w14:textId="2F322797" w:rsidR="003D72B3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="003D72B3" w:rsidRPr="00D12A35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12A35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12A35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0A8B9D4D" w:rsidR="000719EE" w:rsidRPr="00D12A35" w:rsidRDefault="00BC34CE" w:rsidP="00D12A35">
      <w:pPr>
        <w:spacing w:line="360" w:lineRule="auto"/>
        <w:rPr>
          <w:rFonts w:ascii="Arial" w:hAnsi="Arial" w:cs="Arial"/>
          <w:lang w:val="es-ES_tradnl"/>
        </w:rPr>
      </w:pPr>
      <w:proofErr w:type="spellStart"/>
      <w:proofErr w:type="gramStart"/>
      <w:r>
        <w:rPr>
          <w:rFonts w:ascii="Arial" w:hAnsi="Arial" w:cs="Arial"/>
          <w:lang w:val="es-ES_tradnl"/>
        </w:rPr>
        <w:t>hormona</w:t>
      </w:r>
      <w:r w:rsidR="00D12A35">
        <w:rPr>
          <w:rFonts w:ascii="Arial" w:hAnsi="Arial" w:cs="Arial"/>
          <w:lang w:val="es-ES_tradnl"/>
        </w:rPr>
        <w:t>,</w:t>
      </w:r>
      <w:proofErr w:type="gramEnd"/>
      <w:r w:rsidR="00D12A35">
        <w:rPr>
          <w:rFonts w:ascii="Arial" w:hAnsi="Arial" w:cs="Arial"/>
          <w:lang w:val="es-ES_tradnl"/>
        </w:rPr>
        <w:t>ciclo</w:t>
      </w:r>
      <w:proofErr w:type="spellEnd"/>
      <w:r w:rsidR="00D12A35">
        <w:rPr>
          <w:rFonts w:ascii="Arial" w:hAnsi="Arial" w:cs="Arial"/>
          <w:lang w:val="es-ES_tradnl"/>
        </w:rPr>
        <w:t xml:space="preserve"> </w:t>
      </w:r>
      <w:proofErr w:type="spellStart"/>
      <w:r w:rsidR="00D12A35">
        <w:rPr>
          <w:rFonts w:ascii="Arial" w:hAnsi="Arial" w:cs="Arial"/>
          <w:lang w:val="es-ES_tradnl"/>
        </w:rPr>
        <w:t>menstrual,estrógenos,progesterona,hormona</w:t>
      </w:r>
      <w:proofErr w:type="spellEnd"/>
      <w:r w:rsidR="00D12A35">
        <w:rPr>
          <w:rFonts w:ascii="Arial" w:hAnsi="Arial" w:cs="Arial"/>
          <w:lang w:val="es-ES_tradnl"/>
        </w:rPr>
        <w:t xml:space="preserve"> </w:t>
      </w:r>
      <w:proofErr w:type="spellStart"/>
      <w:r w:rsidR="00D12A35">
        <w:rPr>
          <w:rFonts w:ascii="Arial" w:hAnsi="Arial" w:cs="Arial"/>
          <w:lang w:val="es-ES_tradnl"/>
        </w:rPr>
        <w:t>luteinizante,</w:t>
      </w:r>
      <w:r w:rsidR="0026577F" w:rsidRPr="00D12A35">
        <w:rPr>
          <w:rFonts w:ascii="Arial" w:hAnsi="Arial" w:cs="Arial"/>
          <w:lang w:val="es-ES_tradnl"/>
        </w:rPr>
        <w:t>hormona</w:t>
      </w:r>
      <w:proofErr w:type="spellEnd"/>
      <w:r w:rsidR="0026577F" w:rsidRPr="00D12A35">
        <w:rPr>
          <w:rFonts w:ascii="Arial" w:hAnsi="Arial" w:cs="Arial"/>
          <w:lang w:val="es-ES_tradnl"/>
        </w:rPr>
        <w:t xml:space="preserve"> folículo</w:t>
      </w:r>
      <w:r>
        <w:rPr>
          <w:rFonts w:ascii="Arial" w:hAnsi="Arial" w:cs="Arial"/>
          <w:lang w:val="es-ES_tradnl"/>
        </w:rPr>
        <w:t>-</w:t>
      </w:r>
      <w:proofErr w:type="spellStart"/>
      <w:r w:rsidR="0026577F" w:rsidRPr="00D12A35">
        <w:rPr>
          <w:rFonts w:ascii="Arial" w:hAnsi="Arial" w:cs="Arial"/>
          <w:lang w:val="es-ES_tradnl"/>
        </w:rPr>
        <w:t>estimulante,gonadotropina</w:t>
      </w:r>
      <w:proofErr w:type="spellEnd"/>
    </w:p>
    <w:p w14:paraId="4F4162B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541EF412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10</w:t>
      </w:r>
    </w:p>
    <w:p w14:paraId="4D3D1F03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3D72B3" w:rsidRPr="00D12A35">
        <w:rPr>
          <w:rFonts w:ascii="Arial" w:hAnsi="Arial" w:cs="Arial"/>
          <w:highlight w:val="green"/>
          <w:lang w:val="es-ES_tradnl"/>
        </w:rPr>
        <w:t>Acción didáctica</w:t>
      </w:r>
      <w:r w:rsidR="00611072" w:rsidRPr="00D12A35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D12A35">
        <w:rPr>
          <w:rFonts w:ascii="Arial" w:hAnsi="Arial" w:cs="Arial"/>
          <w:highlight w:val="green"/>
          <w:lang w:val="es-ES_tradnl"/>
        </w:rPr>
        <w:t>indicar</w:t>
      </w:r>
      <w:r w:rsidR="00C7411E" w:rsidRPr="00D12A35">
        <w:rPr>
          <w:rFonts w:ascii="Arial" w:hAnsi="Arial" w:cs="Arial"/>
          <w:highlight w:val="green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sólo una</w:t>
      </w:r>
      <w:r w:rsidR="003D72B3" w:rsidRPr="00D12A35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AC7496" w:rsidRPr="00D12A35" w14:paraId="3EF28718" w14:textId="77777777" w:rsidTr="00AC7496">
        <w:tc>
          <w:tcPr>
            <w:tcW w:w="1248" w:type="dxa"/>
          </w:tcPr>
          <w:p w14:paraId="0F71FD18" w14:textId="4CA29615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863A92" w:rsidR="005F4C68" w:rsidRPr="00D12A35" w:rsidRDefault="0026577F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12A35" w14:paraId="424EB321" w14:textId="77777777" w:rsidTr="00AC7496">
        <w:tc>
          <w:tcPr>
            <w:tcW w:w="1248" w:type="dxa"/>
          </w:tcPr>
          <w:p w14:paraId="79357949" w14:textId="1F32B609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D12A35" w:rsidRDefault="00AC7496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12A35" w14:paraId="3F4FCFF6" w14:textId="102574E5" w:rsidTr="00B92165">
        <w:tc>
          <w:tcPr>
            <w:tcW w:w="4536" w:type="dxa"/>
          </w:tcPr>
          <w:p w14:paraId="6FE44A92" w14:textId="06DD1B98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12A35" w:rsidRDefault="00BD1FF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85326" w14:paraId="1593AE9E" w14:textId="55DEF9CB" w:rsidTr="00B92165">
        <w:tc>
          <w:tcPr>
            <w:tcW w:w="4536" w:type="dxa"/>
          </w:tcPr>
          <w:p w14:paraId="73E9F5D1" w14:textId="6D86BA7E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281B953" w:rsidR="002E4EE6" w:rsidRPr="00D12A35" w:rsidRDefault="0026577F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12A35" w14:paraId="616BF0A9" w14:textId="36EE9EF1" w:rsidTr="00B92165">
        <w:tc>
          <w:tcPr>
            <w:tcW w:w="4536" w:type="dxa"/>
          </w:tcPr>
          <w:p w14:paraId="5D9EA602" w14:textId="143FA7BA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12A35" w:rsidRDefault="00BD1FF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12A35" w14:paraId="0CEAED7C" w14:textId="6C732F50" w:rsidTr="00B92165">
        <w:tc>
          <w:tcPr>
            <w:tcW w:w="4536" w:type="dxa"/>
          </w:tcPr>
          <w:p w14:paraId="04FC76F0" w14:textId="081E1537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5632485E" w14:textId="77777777" w:rsidR="00A2147A" w:rsidRPr="00D12A35" w:rsidRDefault="00A2147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D12A35" w14:paraId="3B7D6CB8" w14:textId="77777777" w:rsidTr="007B5078">
        <w:tc>
          <w:tcPr>
            <w:tcW w:w="2126" w:type="dxa"/>
          </w:tcPr>
          <w:p w14:paraId="620F1C42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02330EBE" w:rsidR="00A2147A" w:rsidRPr="00D12A35" w:rsidRDefault="0026577F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D12A35" w14:paraId="2BDE54C2" w14:textId="77777777" w:rsidTr="007B5078">
        <w:tc>
          <w:tcPr>
            <w:tcW w:w="2126" w:type="dxa"/>
          </w:tcPr>
          <w:p w14:paraId="55C09AD2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D12A35" w14:paraId="6927DB0D" w14:textId="77777777" w:rsidTr="007B5078">
        <w:tc>
          <w:tcPr>
            <w:tcW w:w="2126" w:type="dxa"/>
          </w:tcPr>
          <w:p w14:paraId="0B665558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90B793C" w14:textId="77777777" w:rsidR="00A2147A" w:rsidRPr="00D12A35" w:rsidRDefault="00A2147A" w:rsidP="00D12A35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D12A35" w:rsidRDefault="0005228B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4375B6" w:rsidRPr="00D12A35">
        <w:rPr>
          <w:rFonts w:ascii="Arial" w:hAnsi="Arial" w:cs="Arial"/>
          <w:highlight w:val="green"/>
          <w:lang w:val="es-ES_tradnl"/>
        </w:rPr>
        <w:t>Nivel del ejercicio, 1</w:t>
      </w:r>
      <w:r w:rsidRPr="00D12A35">
        <w:rPr>
          <w:rFonts w:ascii="Arial" w:hAnsi="Arial" w:cs="Arial"/>
          <w:highlight w:val="green"/>
          <w:lang w:val="es-ES_tradnl"/>
        </w:rPr>
        <w:t>-</w:t>
      </w:r>
      <w:r w:rsidR="004375B6" w:rsidRPr="00D12A35">
        <w:rPr>
          <w:rFonts w:ascii="Arial" w:hAnsi="Arial" w:cs="Arial"/>
          <w:highlight w:val="green"/>
          <w:lang w:val="es-ES_tradnl"/>
        </w:rPr>
        <w:t>Fácil, 2</w:t>
      </w:r>
      <w:r w:rsidRPr="00D12A35">
        <w:rPr>
          <w:rFonts w:ascii="Arial" w:hAnsi="Arial" w:cs="Arial"/>
          <w:highlight w:val="green"/>
          <w:lang w:val="es-ES_tradnl"/>
        </w:rPr>
        <w:t>-</w:t>
      </w:r>
      <w:r w:rsidR="004375B6" w:rsidRPr="00D12A35">
        <w:rPr>
          <w:rFonts w:ascii="Arial" w:hAnsi="Arial" w:cs="Arial"/>
          <w:highlight w:val="green"/>
          <w:lang w:val="es-ES_tradnl"/>
        </w:rPr>
        <w:t xml:space="preserve">Medio </w:t>
      </w:r>
      <w:r w:rsidRPr="00D12A35">
        <w:rPr>
          <w:rFonts w:ascii="Arial" w:hAnsi="Arial" w:cs="Arial"/>
          <w:highlight w:val="green"/>
          <w:lang w:val="es-ES_tradnl"/>
        </w:rPr>
        <w:t>ó</w:t>
      </w:r>
      <w:r w:rsidR="004375B6" w:rsidRPr="00D12A35">
        <w:rPr>
          <w:rFonts w:ascii="Arial" w:hAnsi="Arial" w:cs="Arial"/>
          <w:highlight w:val="green"/>
          <w:lang w:val="es-ES_tradnl"/>
        </w:rPr>
        <w:t xml:space="preserve"> 3</w:t>
      </w:r>
      <w:r w:rsidRPr="00D12A35">
        <w:rPr>
          <w:rFonts w:ascii="Arial" w:hAnsi="Arial" w:cs="Arial"/>
          <w:highlight w:val="green"/>
          <w:lang w:val="es-ES_tradnl"/>
        </w:rPr>
        <w:t>-</w:t>
      </w:r>
      <w:r w:rsidR="004375B6" w:rsidRPr="00D12A35">
        <w:rPr>
          <w:rFonts w:ascii="Arial" w:hAnsi="Arial" w:cs="Arial"/>
          <w:highlight w:val="green"/>
          <w:lang w:val="es-ES_tradnl"/>
        </w:rPr>
        <w:t>Difícil</w:t>
      </w:r>
    </w:p>
    <w:p w14:paraId="2FAAFA3F" w14:textId="7BC950F5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3</w:t>
      </w:r>
    </w:p>
    <w:p w14:paraId="4D4F097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D12A35" w:rsidRDefault="0045712C" w:rsidP="00D12A35">
      <w:pPr>
        <w:spacing w:line="360" w:lineRule="auto"/>
        <w:rPr>
          <w:rFonts w:ascii="Arial" w:hAnsi="Arial" w:cs="Arial"/>
          <w:b/>
          <w:lang w:val="es-ES_tradnl"/>
        </w:rPr>
      </w:pPr>
      <w:r w:rsidRPr="00D12A35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D12A35" w:rsidRDefault="00A925B6" w:rsidP="00D12A35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D12A35" w:rsidRDefault="00125D25" w:rsidP="00D12A35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12A35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12A35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12A35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D12A35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D12A35">
        <w:rPr>
          <w:rFonts w:ascii="Arial" w:hAnsi="Arial" w:cs="Arial"/>
          <w:color w:val="0000FF"/>
          <w:lang w:val="es-ES_tradnl"/>
        </w:rPr>
        <w:t>EL TÍTULO</w:t>
      </w:r>
      <w:r w:rsidR="00A925B6" w:rsidRPr="00D12A35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D12A35" w:rsidRDefault="0005400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6907A4" w:rsidRPr="00D12A35">
        <w:rPr>
          <w:rFonts w:ascii="Arial" w:hAnsi="Arial" w:cs="Arial"/>
          <w:highlight w:val="green"/>
          <w:lang w:val="es-ES_tradnl"/>
        </w:rPr>
        <w:t>Título del ejercicio</w:t>
      </w:r>
      <w:r w:rsidRPr="00D12A35">
        <w:rPr>
          <w:rFonts w:ascii="Arial" w:hAnsi="Arial" w:cs="Arial"/>
          <w:highlight w:val="green"/>
          <w:lang w:val="es-ES_tradnl"/>
        </w:rPr>
        <w:t xml:space="preserve"> (</w:t>
      </w:r>
      <w:r w:rsidRPr="00D12A35">
        <w:rPr>
          <w:rFonts w:ascii="Arial" w:hAnsi="Arial" w:cs="Arial"/>
          <w:b/>
          <w:highlight w:val="green"/>
          <w:lang w:val="es-ES_tradnl"/>
        </w:rPr>
        <w:t>86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12A35">
        <w:rPr>
          <w:rFonts w:ascii="Arial" w:hAnsi="Arial" w:cs="Arial"/>
          <w:highlight w:val="green"/>
          <w:lang w:val="es-ES_tradnl"/>
        </w:rPr>
        <w:t>)</w:t>
      </w:r>
    </w:p>
    <w:p w14:paraId="4C8A779B" w14:textId="77777777" w:rsidR="0026577F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Las hormonas y el ciclo reproductor femenino</w:t>
      </w:r>
    </w:p>
    <w:p w14:paraId="1C778160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D12A35" w:rsidRDefault="0005400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6907A4" w:rsidRPr="00D12A35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12A35">
        <w:rPr>
          <w:rFonts w:ascii="Arial" w:hAnsi="Arial" w:cs="Arial"/>
          <w:highlight w:val="green"/>
          <w:lang w:val="es-ES_tradnl"/>
        </w:rPr>
        <w:t>; “P” o “S”</w:t>
      </w:r>
    </w:p>
    <w:p w14:paraId="325E211B" w14:textId="771B53B7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S</w:t>
      </w:r>
    </w:p>
    <w:p w14:paraId="24A01777" w14:textId="18F64E2F" w:rsidR="006907A4" w:rsidRPr="00D12A35" w:rsidRDefault="00C92E0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="006907A4" w:rsidRPr="00D12A35">
        <w:rPr>
          <w:rFonts w:ascii="Arial" w:hAnsi="Arial" w:cs="Arial"/>
          <w:lang w:val="es-ES_tradnl"/>
        </w:rPr>
        <w:t xml:space="preserve"> </w:t>
      </w:r>
      <w:r w:rsidR="001B3983" w:rsidRPr="00D12A35">
        <w:rPr>
          <w:rFonts w:ascii="Arial" w:hAnsi="Arial" w:cs="Arial"/>
          <w:highlight w:val="green"/>
          <w:lang w:val="es-ES_tradnl"/>
        </w:rPr>
        <w:t>Enunciado (</w:t>
      </w:r>
      <w:r w:rsidR="00992AB9" w:rsidRPr="00D12A35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12A35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5DB006B8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Ubica los términos asociados a cada hormona, en el contenedor correspondiente</w:t>
      </w:r>
      <w:r w:rsidR="00D12A35">
        <w:rPr>
          <w:rFonts w:ascii="Arial" w:hAnsi="Arial" w:cs="Arial"/>
          <w:lang w:val="es-ES_tradnl"/>
        </w:rPr>
        <w:t>.</w:t>
      </w:r>
    </w:p>
    <w:p w14:paraId="67EC4DD2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D12A35" w:rsidRDefault="006907A4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12A35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D12A35" w:rsidRDefault="001E2043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M</w:t>
      </w:r>
      <w:r w:rsidR="00F80068" w:rsidRPr="00D12A35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12A35">
        <w:rPr>
          <w:rFonts w:ascii="Arial" w:hAnsi="Arial" w:cs="Arial"/>
          <w:highlight w:val="green"/>
          <w:lang w:val="es-ES_tradnl"/>
        </w:rPr>
        <w:t xml:space="preserve">ventana </w:t>
      </w:r>
      <w:r w:rsidRPr="00D12A3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12A35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D12A35">
        <w:rPr>
          <w:rFonts w:ascii="Arial" w:hAnsi="Arial" w:cs="Arial"/>
          <w:highlight w:val="green"/>
          <w:lang w:val="es-ES_tradnl"/>
        </w:rPr>
        <w:t>(S/N)</w:t>
      </w:r>
    </w:p>
    <w:p w14:paraId="55B4E04D" w14:textId="4D0F73A8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N</w:t>
      </w:r>
    </w:p>
    <w:p w14:paraId="47BED343" w14:textId="77777777" w:rsidR="00584F8B" w:rsidRPr="00D12A35" w:rsidRDefault="00584F8B" w:rsidP="00D12A35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D12A35" w:rsidRDefault="00584F8B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D12A35">
        <w:rPr>
          <w:rFonts w:ascii="Arial" w:hAnsi="Arial" w:cs="Arial"/>
          <w:highlight w:val="green"/>
          <w:lang w:val="es-ES_tradnl"/>
        </w:rPr>
        <w:t>):</w:t>
      </w:r>
      <w:proofErr w:type="gramEnd"/>
      <w:r w:rsidRPr="00D12A35">
        <w:rPr>
          <w:rFonts w:ascii="Arial" w:hAnsi="Arial" w:cs="Arial"/>
          <w:highlight w:val="green"/>
          <w:lang w:val="es-ES_tradnl"/>
        </w:rPr>
        <w:t>)</w:t>
      </w:r>
    </w:p>
    <w:p w14:paraId="5BCFA376" w14:textId="64D4D1FD" w:rsidR="00584F8B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N</w:t>
      </w:r>
    </w:p>
    <w:p w14:paraId="170DCB2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D12A35" w:rsidRDefault="006907A4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388CE92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N</w:t>
      </w:r>
    </w:p>
    <w:p w14:paraId="72847A08" w14:textId="77777777" w:rsidR="009C4689" w:rsidRPr="00D12A35" w:rsidRDefault="009C4689" w:rsidP="00D12A35">
      <w:pPr>
        <w:spacing w:line="360" w:lineRule="auto"/>
        <w:rPr>
          <w:rFonts w:ascii="Arial" w:hAnsi="Arial" w:cs="Arial"/>
          <w:lang w:val="es-ES_tradnl"/>
        </w:rPr>
      </w:pPr>
    </w:p>
    <w:p w14:paraId="243C08AF" w14:textId="74432A96" w:rsidR="00742D83" w:rsidRPr="00D12A35" w:rsidRDefault="00B860F0" w:rsidP="00D12A35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12A35">
        <w:rPr>
          <w:rFonts w:ascii="Arial" w:hAnsi="Arial" w:cs="Arial"/>
          <w:color w:val="0000FF"/>
          <w:lang w:val="es-ES_tradnl"/>
        </w:rPr>
        <w:lastRenderedPageBreak/>
        <w:t>MÍN. 2</w:t>
      </w:r>
      <w:r w:rsidR="004A4A9C" w:rsidRPr="00D12A35">
        <w:rPr>
          <w:rFonts w:ascii="Arial" w:hAnsi="Arial" w:cs="Arial"/>
          <w:color w:val="0000FF"/>
          <w:lang w:val="es-ES_tradnl"/>
        </w:rPr>
        <w:t xml:space="preserve">  MÁX. </w:t>
      </w:r>
      <w:r w:rsidRPr="00D12A35">
        <w:rPr>
          <w:rFonts w:ascii="Arial" w:hAnsi="Arial" w:cs="Arial"/>
          <w:color w:val="0000FF"/>
          <w:lang w:val="es-ES_tradnl"/>
        </w:rPr>
        <w:t>4</w:t>
      </w:r>
      <w:r w:rsidR="004A4A9C" w:rsidRPr="00D12A35">
        <w:rPr>
          <w:rFonts w:ascii="Arial" w:hAnsi="Arial" w:cs="Arial"/>
          <w:color w:val="0000FF"/>
          <w:lang w:val="es-ES_tradnl"/>
        </w:rPr>
        <w:t xml:space="preserve">. </w:t>
      </w:r>
      <w:r w:rsidRPr="00D12A35">
        <w:rPr>
          <w:rFonts w:ascii="Arial" w:hAnsi="Arial" w:cs="Arial"/>
          <w:color w:val="0000FF"/>
          <w:lang w:val="es-ES_tradnl"/>
        </w:rPr>
        <w:t>CONTENEDORES</w:t>
      </w:r>
      <w:r w:rsidR="009C4689" w:rsidRPr="00D12A35">
        <w:rPr>
          <w:rFonts w:ascii="Arial" w:hAnsi="Arial" w:cs="Arial"/>
          <w:color w:val="0000FF"/>
          <w:lang w:val="es-ES_tradnl"/>
        </w:rPr>
        <w:t xml:space="preserve">. </w:t>
      </w:r>
      <w:r w:rsidRPr="00D12A35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D12A35">
        <w:rPr>
          <w:rFonts w:ascii="Arial" w:hAnsi="Arial" w:cs="Arial"/>
          <w:color w:val="0000FF"/>
          <w:lang w:val="es-ES_tradnl"/>
        </w:rPr>
        <w:t xml:space="preserve">POR LO MENOS UNA </w:t>
      </w:r>
      <w:r w:rsidRPr="00D12A35">
        <w:rPr>
          <w:rFonts w:ascii="Arial" w:hAnsi="Arial" w:cs="Arial"/>
          <w:color w:val="0000FF"/>
          <w:lang w:val="es-ES_tradnl"/>
        </w:rPr>
        <w:t>RESPUESTA</w:t>
      </w:r>
      <w:r w:rsidR="0036258A" w:rsidRPr="00D12A35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D12A35" w:rsidRDefault="004A4A9C" w:rsidP="00D12A35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26A5E557" w:rsidR="006D02A8" w:rsidRPr="00D12A35" w:rsidRDefault="006D02A8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B860F0" w:rsidRPr="00D12A35">
        <w:rPr>
          <w:rFonts w:ascii="Arial" w:hAnsi="Arial" w:cs="Arial"/>
          <w:highlight w:val="green"/>
          <w:lang w:val="es-ES_tradnl"/>
        </w:rPr>
        <w:t>Contenedor</w:t>
      </w:r>
      <w:r w:rsidR="00CD0B3B" w:rsidRPr="00D12A35">
        <w:rPr>
          <w:rFonts w:ascii="Arial" w:hAnsi="Arial" w:cs="Arial"/>
          <w:highlight w:val="green"/>
          <w:lang w:val="es-ES_tradnl"/>
        </w:rPr>
        <w:t xml:space="preserve"> 1</w:t>
      </w:r>
      <w:r w:rsidRPr="00D12A35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426993F3" w:rsidR="006D02A8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12A35">
        <w:rPr>
          <w:rFonts w:ascii="Arial" w:hAnsi="Arial" w:cs="Arial"/>
          <w:lang w:val="es-ES_tradnl"/>
        </w:rPr>
        <w:t>GnRH</w:t>
      </w:r>
      <w:proofErr w:type="spellEnd"/>
    </w:p>
    <w:p w14:paraId="562557D7" w14:textId="07B1152F" w:rsidR="00CD0B3B" w:rsidRPr="00D12A35" w:rsidRDefault="00CD0B3B" w:rsidP="00D12A35">
      <w:pPr>
        <w:spacing w:line="360" w:lineRule="auto"/>
        <w:rPr>
          <w:rFonts w:ascii="Arial" w:hAnsi="Arial" w:cs="Arial"/>
          <w:lang w:val="es-ES_tradnl"/>
        </w:rPr>
      </w:pPr>
    </w:p>
    <w:p w14:paraId="35FE56D4" w14:textId="34ED65DC" w:rsidR="007D2825" w:rsidRPr="00D12A35" w:rsidRDefault="009E7DAC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>Respuesta</w:t>
      </w:r>
      <w:r w:rsidR="007D2825" w:rsidRPr="00D12A35">
        <w:rPr>
          <w:rFonts w:ascii="Arial" w:hAnsi="Arial" w:cs="Arial"/>
          <w:highlight w:val="yellow"/>
          <w:lang w:val="es-ES_tradnl"/>
        </w:rPr>
        <w:t>s</w:t>
      </w:r>
      <w:r w:rsidRPr="00D12A35">
        <w:rPr>
          <w:rFonts w:ascii="Arial" w:hAnsi="Arial" w:cs="Arial"/>
          <w:highlight w:val="yellow"/>
          <w:lang w:val="es-ES_tradnl"/>
        </w:rPr>
        <w:t xml:space="preserve"> (mín. </w:t>
      </w:r>
      <w:r w:rsidR="00B860F0" w:rsidRPr="00D12A35">
        <w:rPr>
          <w:rFonts w:ascii="Arial" w:hAnsi="Arial" w:cs="Arial"/>
          <w:highlight w:val="yellow"/>
          <w:lang w:val="es-ES_tradnl"/>
        </w:rPr>
        <w:t>1</w:t>
      </w:r>
      <w:r w:rsidRPr="00D12A35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D12A35">
        <w:rPr>
          <w:rFonts w:ascii="Arial" w:hAnsi="Arial" w:cs="Arial"/>
          <w:b/>
          <w:highlight w:val="yellow"/>
          <w:lang w:val="es-ES_tradnl"/>
        </w:rPr>
        <w:t>2</w:t>
      </w:r>
      <w:r w:rsidRPr="00D12A35">
        <w:rPr>
          <w:rFonts w:ascii="Arial" w:hAnsi="Arial" w:cs="Arial"/>
          <w:b/>
          <w:highlight w:val="yellow"/>
          <w:lang w:val="es-ES_tradnl"/>
        </w:rPr>
        <w:t>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75FDE61B" w:rsidR="00584F8B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Hipotálamo</w:t>
      </w:r>
    </w:p>
    <w:p w14:paraId="66EEE617" w14:textId="32383EB0" w:rsidR="0026577F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Ciclo ovárico</w:t>
      </w:r>
    </w:p>
    <w:p w14:paraId="27458CD3" w14:textId="32C9BD15" w:rsidR="0026577F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Ciclo uterino</w:t>
      </w:r>
    </w:p>
    <w:p w14:paraId="2E56E9B7" w14:textId="050C73BC" w:rsidR="00584F8B" w:rsidRPr="00D12A35" w:rsidRDefault="00584F8B" w:rsidP="00D12A35">
      <w:pPr>
        <w:spacing w:line="360" w:lineRule="auto"/>
        <w:rPr>
          <w:rFonts w:ascii="Arial" w:hAnsi="Arial" w:cs="Arial"/>
          <w:lang w:val="es-ES_tradnl"/>
        </w:rPr>
      </w:pPr>
    </w:p>
    <w:p w14:paraId="2407785D" w14:textId="77777777" w:rsidR="00C5701A" w:rsidRPr="00D12A35" w:rsidRDefault="00C5701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4DA14BE5" w14:textId="77777777" w:rsidR="00C5701A" w:rsidRPr="00D12A35" w:rsidRDefault="00C5701A" w:rsidP="00D12A35">
      <w:pPr>
        <w:spacing w:line="360" w:lineRule="auto"/>
        <w:rPr>
          <w:rFonts w:ascii="Arial" w:hAnsi="Arial" w:cs="Arial"/>
          <w:lang w:val="es-ES_tradnl"/>
        </w:rPr>
      </w:pPr>
    </w:p>
    <w:p w14:paraId="52D556FF" w14:textId="485D5032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Contenedor 2 (</w:t>
      </w:r>
      <w:r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D775EA9" w14:textId="675DB41B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FSH y LH</w:t>
      </w:r>
    </w:p>
    <w:p w14:paraId="4777540F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47E0950C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D12A35">
        <w:rPr>
          <w:rFonts w:ascii="Arial" w:hAnsi="Arial" w:cs="Arial"/>
          <w:b/>
          <w:highlight w:val="yellow"/>
          <w:lang w:val="es-ES_tradnl"/>
        </w:rPr>
        <w:t>23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0DC2BFC9" w14:textId="1F64270F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Adenohipófisis</w:t>
      </w:r>
    </w:p>
    <w:p w14:paraId="603B2B30" w14:textId="1DEF51C4" w:rsidR="0026577F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Ovulación</w:t>
      </w:r>
    </w:p>
    <w:p w14:paraId="68158DD7" w14:textId="73769B32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Estimula estrógenos</w:t>
      </w:r>
    </w:p>
    <w:p w14:paraId="03442E02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9A5A7BD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1320F387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722B41CE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F98857E" w14:textId="77777777" w:rsidR="0089063A" w:rsidRPr="00D12A35" w:rsidRDefault="0089063A" w:rsidP="00D12A35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60E1E021" w14:textId="0FE56D23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Contenedor 3 (</w:t>
      </w:r>
      <w:r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46032DF" w14:textId="1818B050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Estrógenos</w:t>
      </w:r>
    </w:p>
    <w:p w14:paraId="098C6989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AB95C0C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D12A35">
        <w:rPr>
          <w:rFonts w:ascii="Arial" w:hAnsi="Arial" w:cs="Arial"/>
          <w:b/>
          <w:highlight w:val="yellow"/>
          <w:lang w:val="es-ES_tradnl"/>
        </w:rPr>
        <w:t>23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8AC5E3C" w14:textId="2124DA20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Mamas</w:t>
      </w:r>
    </w:p>
    <w:p w14:paraId="17A7F313" w14:textId="5B309E76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Órganos reproductores</w:t>
      </w:r>
    </w:p>
    <w:p w14:paraId="3FDF4DA6" w14:textId="781A2E6D" w:rsidR="005F510A" w:rsidRPr="00D12A35" w:rsidRDefault="005F510A" w:rsidP="00D12A35">
      <w:pPr>
        <w:spacing w:line="360" w:lineRule="auto"/>
        <w:rPr>
          <w:rFonts w:ascii="Arial" w:hAnsi="Arial" w:cs="Arial"/>
          <w:lang w:val="es-ES_tradnl"/>
        </w:rPr>
      </w:pPr>
    </w:p>
    <w:p w14:paraId="68097776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4E38C97A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73961E77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11BB091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1C237EAF" w14:textId="77777777" w:rsidR="0089063A" w:rsidRPr="00D12A35" w:rsidRDefault="0089063A" w:rsidP="00D12A35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14F7034D" w14:textId="4A222CF5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Contenedor 4 (</w:t>
      </w:r>
      <w:r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34660F6" w14:textId="06309B86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Progesterona</w:t>
      </w:r>
    </w:p>
    <w:p w14:paraId="1E029BDB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521D5E8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D12A35">
        <w:rPr>
          <w:rFonts w:ascii="Arial" w:hAnsi="Arial" w:cs="Arial"/>
          <w:b/>
          <w:highlight w:val="yellow"/>
          <w:lang w:val="es-ES_tradnl"/>
        </w:rPr>
        <w:t>23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E180BB5" w14:textId="61606EF7" w:rsidR="0089063A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Cuerpo lúteo</w:t>
      </w:r>
    </w:p>
    <w:p w14:paraId="5B860435" w14:textId="3A020494" w:rsidR="0089063A" w:rsidRPr="00D12A35" w:rsidRDefault="005F510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Implantación</w:t>
      </w:r>
    </w:p>
    <w:p w14:paraId="7A766B6B" w14:textId="2C03D6EB" w:rsidR="005F510A" w:rsidRPr="00D12A35" w:rsidRDefault="005F510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Lactancia</w:t>
      </w:r>
    </w:p>
    <w:p w14:paraId="4B8DE028" w14:textId="77777777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</w:p>
    <w:p w14:paraId="3F5C3CD8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3E51106B" w14:textId="77777777" w:rsidR="007D2825" w:rsidRPr="00D12A35" w:rsidRDefault="007D2825" w:rsidP="00D12A35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D12A3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211F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577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10A"/>
    <w:rsid w:val="00611072"/>
    <w:rsid w:val="00616529"/>
    <w:rsid w:val="00630169"/>
    <w:rsid w:val="0063490D"/>
    <w:rsid w:val="00647430"/>
    <w:rsid w:val="006746A9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7432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C34CE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2A35"/>
    <w:rsid w:val="00D15A42"/>
    <w:rsid w:val="00D3600C"/>
    <w:rsid w:val="00D47BCD"/>
    <w:rsid w:val="00D660AD"/>
    <w:rsid w:val="00DE1C4F"/>
    <w:rsid w:val="00DE2253"/>
    <w:rsid w:val="00DE69EE"/>
    <w:rsid w:val="00DF5702"/>
    <w:rsid w:val="00E04AAB"/>
    <w:rsid w:val="00E057E6"/>
    <w:rsid w:val="00E14BD5"/>
    <w:rsid w:val="00E32F4B"/>
    <w:rsid w:val="00E54DA3"/>
    <w:rsid w:val="00E61A4B"/>
    <w:rsid w:val="00E62858"/>
    <w:rsid w:val="00E70E1D"/>
    <w:rsid w:val="00E7707B"/>
    <w:rsid w:val="00E814BE"/>
    <w:rsid w:val="00E84C33"/>
    <w:rsid w:val="00E85326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34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34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12</cp:revision>
  <dcterms:created xsi:type="dcterms:W3CDTF">2015-03-10T02:56:00Z</dcterms:created>
  <dcterms:modified xsi:type="dcterms:W3CDTF">2015-07-06T20:33:00Z</dcterms:modified>
</cp:coreProperties>
</file>