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52B17" w14:textId="77777777" w:rsidR="00E71F37" w:rsidRPr="00DA3DF5" w:rsidRDefault="00E71F37" w:rsidP="00DA3DF5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DA3DF5">
        <w:rPr>
          <w:rFonts w:ascii="Arial" w:eastAsia="Arial Unicode MS" w:hAnsi="Arial" w:cs="Arial"/>
          <w:b/>
          <w:color w:val="FF0000"/>
          <w:lang w:eastAsia="es-CO"/>
        </w:rPr>
        <w:t xml:space="preserve">(Objetivos) </w:t>
      </w:r>
    </w:p>
    <w:p w14:paraId="4D036AF4" w14:textId="77777777" w:rsidR="008C52AE" w:rsidRPr="00DA3DF5" w:rsidRDefault="008C52AE" w:rsidP="00DA3DF5">
      <w:pPr>
        <w:spacing w:line="360" w:lineRule="auto"/>
        <w:jc w:val="both"/>
        <w:rPr>
          <w:rFonts w:ascii="Arial" w:eastAsia="Arial Unicode MS" w:hAnsi="Arial" w:cs="Arial"/>
          <w:b/>
        </w:rPr>
      </w:pPr>
    </w:p>
    <w:p w14:paraId="06E626F8" w14:textId="4DE71C1C" w:rsidR="00E71F37" w:rsidRPr="00DA3DF5" w:rsidRDefault="00E71F37" w:rsidP="00DA3DF5">
      <w:pPr>
        <w:spacing w:line="360" w:lineRule="auto"/>
        <w:jc w:val="both"/>
        <w:rPr>
          <w:rFonts w:ascii="Arial" w:eastAsia="Arial Unicode MS" w:hAnsi="Arial" w:cs="Arial"/>
          <w:b/>
          <w:bCs/>
        </w:rPr>
      </w:pPr>
      <w:r w:rsidRPr="00DA3DF5">
        <w:rPr>
          <w:rFonts w:ascii="Arial" w:eastAsia="Arial Unicode MS" w:hAnsi="Arial" w:cs="Arial"/>
          <w:b/>
          <w:bCs/>
        </w:rPr>
        <w:t>Entorno físico</w:t>
      </w:r>
      <w:r w:rsidR="00DA3DF5">
        <w:rPr>
          <w:rFonts w:ascii="Arial" w:eastAsia="Arial Unicode MS" w:hAnsi="Arial" w:cs="Arial"/>
          <w:b/>
          <w:bCs/>
        </w:rPr>
        <w:t xml:space="preserve"> –</w:t>
      </w:r>
      <w:r w:rsidRPr="00DA3DF5">
        <w:rPr>
          <w:rFonts w:ascii="Arial" w:eastAsia="Arial Unicode MS" w:hAnsi="Arial" w:cs="Arial"/>
          <w:b/>
          <w:bCs/>
        </w:rPr>
        <w:t xml:space="preserve"> Ciencia</w:t>
      </w:r>
      <w:r w:rsidR="00DA3DF5">
        <w:rPr>
          <w:rFonts w:ascii="Arial" w:eastAsia="Arial Unicode MS" w:hAnsi="Arial" w:cs="Arial"/>
          <w:b/>
          <w:bCs/>
        </w:rPr>
        <w:t>, t</w:t>
      </w:r>
      <w:r w:rsidRPr="00DA3DF5">
        <w:rPr>
          <w:rFonts w:ascii="Arial" w:eastAsia="Arial Unicode MS" w:hAnsi="Arial" w:cs="Arial"/>
          <w:b/>
          <w:bCs/>
        </w:rPr>
        <w:t>ecnología y sociedad</w:t>
      </w:r>
      <w:r w:rsidR="009D141C" w:rsidRPr="00DA3DF5">
        <w:rPr>
          <w:rFonts w:ascii="Arial" w:eastAsia="Arial Unicode MS" w:hAnsi="Arial" w:cs="Arial"/>
          <w:b/>
          <w:bCs/>
        </w:rPr>
        <w:t xml:space="preserve">  </w:t>
      </w:r>
    </w:p>
    <w:p w14:paraId="6BBAD8E0" w14:textId="77777777" w:rsidR="008C52AE" w:rsidRPr="00DA3DF5" w:rsidRDefault="008C52AE" w:rsidP="00DA3DF5">
      <w:pPr>
        <w:spacing w:line="360" w:lineRule="auto"/>
        <w:jc w:val="both"/>
        <w:rPr>
          <w:rFonts w:ascii="Arial" w:eastAsia="Arial Unicode MS" w:hAnsi="Arial" w:cs="Arial"/>
          <w:lang w:val="es-ES" w:eastAsia="es-CO"/>
        </w:rPr>
      </w:pPr>
    </w:p>
    <w:p w14:paraId="012A5B69" w14:textId="77777777" w:rsidR="00AA3099" w:rsidRPr="00DA3DF5" w:rsidRDefault="00922FB6" w:rsidP="00DA3DF5">
      <w:pPr>
        <w:pStyle w:val="Prrafodelista"/>
        <w:numPr>
          <w:ilvl w:val="0"/>
          <w:numId w:val="10"/>
        </w:numPr>
        <w:spacing w:line="360" w:lineRule="auto"/>
        <w:ind w:left="426"/>
        <w:jc w:val="both"/>
        <w:rPr>
          <w:rFonts w:ascii="Arial" w:eastAsia="Arial Unicode MS" w:hAnsi="Arial" w:cs="Arial"/>
          <w:lang w:val="es-ES" w:eastAsia="es-CO"/>
        </w:rPr>
      </w:pPr>
      <w:r w:rsidRPr="00DA3DF5">
        <w:rPr>
          <w:rFonts w:ascii="Arial" w:eastAsia="Arial Unicode MS" w:hAnsi="Arial" w:cs="Arial"/>
          <w:lang w:val="es-ES" w:eastAsia="es-CO"/>
        </w:rPr>
        <w:t>Explico condiciones de cambio y conservación en diversos sistemas teniendo en cuenta transferencia y transporte de energía y su interacción con la materia.</w:t>
      </w:r>
    </w:p>
    <w:p w14:paraId="483FDE42" w14:textId="5758B526" w:rsidR="00AA3099" w:rsidRPr="00DA3DF5" w:rsidRDefault="00AA3099" w:rsidP="00DA3DF5">
      <w:pPr>
        <w:pStyle w:val="Prrafodelista"/>
        <w:numPr>
          <w:ilvl w:val="0"/>
          <w:numId w:val="10"/>
        </w:numPr>
        <w:spacing w:line="360" w:lineRule="auto"/>
        <w:ind w:left="426"/>
        <w:jc w:val="both"/>
        <w:rPr>
          <w:rFonts w:ascii="Arial" w:eastAsia="Arial Unicode MS" w:hAnsi="Arial" w:cs="Arial"/>
          <w:lang w:val="es-ES" w:eastAsia="es-CO"/>
        </w:rPr>
      </w:pPr>
      <w:r w:rsidRPr="00DA3DF5">
        <w:rPr>
          <w:rFonts w:ascii="Arial" w:eastAsia="Arial Unicode MS" w:hAnsi="Arial" w:cs="Arial"/>
          <w:lang w:val="es-ES" w:eastAsia="es-CO"/>
        </w:rPr>
        <w:t>Identifico aplicaciones comerciales e industriales del transporte de energía y de las interacciones de la materia.</w:t>
      </w:r>
    </w:p>
    <w:p w14:paraId="11D7A54E" w14:textId="77777777" w:rsidR="00922FB6" w:rsidRPr="00DA3DF5" w:rsidRDefault="00922FB6" w:rsidP="00DA3DF5">
      <w:pPr>
        <w:spacing w:line="360" w:lineRule="auto"/>
        <w:jc w:val="both"/>
        <w:rPr>
          <w:rFonts w:ascii="Arial" w:eastAsia="Arial Unicode MS" w:hAnsi="Arial" w:cs="Arial"/>
          <w:lang w:val="es-ES" w:eastAsia="es-CO"/>
        </w:rPr>
      </w:pPr>
    </w:p>
    <w:p w14:paraId="436730B1" w14:textId="77777777" w:rsidR="00E71F37" w:rsidRPr="00DA3DF5" w:rsidRDefault="00E71F37" w:rsidP="00DA3DF5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DA3DF5">
        <w:rPr>
          <w:rFonts w:ascii="Arial" w:eastAsia="Arial Unicode MS" w:hAnsi="Arial" w:cs="Arial"/>
          <w:b/>
          <w:color w:val="FF0000"/>
          <w:lang w:eastAsia="es-CO"/>
        </w:rPr>
        <w:t xml:space="preserve">(Competencias) </w:t>
      </w:r>
    </w:p>
    <w:p w14:paraId="6C794768" w14:textId="0DE2948B" w:rsidR="00C0212F" w:rsidRPr="00DA3DF5" w:rsidRDefault="00AA3099" w:rsidP="00DA3DF5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426"/>
        <w:jc w:val="both"/>
        <w:rPr>
          <w:rFonts w:ascii="Arial" w:eastAsia="Arial Unicode MS" w:hAnsi="Arial" w:cs="Arial"/>
          <w:lang w:val="es-CO" w:eastAsia="es-CO"/>
        </w:rPr>
      </w:pPr>
      <w:r w:rsidRPr="00DA3DF5">
        <w:rPr>
          <w:rFonts w:ascii="Arial" w:eastAsia="Arial Unicode MS" w:hAnsi="Arial" w:cs="Arial"/>
          <w:lang w:val="es-CO" w:eastAsia="es-CO"/>
        </w:rPr>
        <w:t>Identificar</w:t>
      </w:r>
      <w:r w:rsidR="00C0212F" w:rsidRPr="00DA3DF5">
        <w:rPr>
          <w:rFonts w:ascii="Arial" w:eastAsia="Arial Unicode MS" w:hAnsi="Arial" w:cs="Arial"/>
          <w:lang w:val="es-CO" w:eastAsia="es-CO"/>
        </w:rPr>
        <w:t xml:space="preserve"> productos que pueden tener diferentes niveles de pH y explic</w:t>
      </w:r>
      <w:r w:rsidR="008F2FE4" w:rsidRPr="00DA3DF5">
        <w:rPr>
          <w:rFonts w:ascii="Arial" w:eastAsia="Arial Unicode MS" w:hAnsi="Arial" w:cs="Arial"/>
          <w:lang w:val="es-CO" w:eastAsia="es-CO"/>
        </w:rPr>
        <w:t>ar</w:t>
      </w:r>
      <w:r w:rsidR="00C0212F" w:rsidRPr="00DA3DF5">
        <w:rPr>
          <w:rFonts w:ascii="Arial" w:eastAsia="Arial Unicode MS" w:hAnsi="Arial" w:cs="Arial"/>
          <w:lang w:val="es-CO" w:eastAsia="es-CO"/>
        </w:rPr>
        <w:t xml:space="preserve"> algunos de sus usos en actividades cotidianas.</w:t>
      </w:r>
    </w:p>
    <w:p w14:paraId="7E73EF25" w14:textId="0B18832E" w:rsidR="00C0212F" w:rsidRPr="00DA3DF5" w:rsidRDefault="00922FB6" w:rsidP="00DA3DF5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426"/>
        <w:jc w:val="both"/>
        <w:rPr>
          <w:rFonts w:ascii="Arial" w:eastAsia="Arial Unicode MS" w:hAnsi="Arial" w:cs="Arial"/>
          <w:lang w:val="es-CO" w:eastAsia="es-CO"/>
        </w:rPr>
      </w:pPr>
      <w:r w:rsidRPr="00DA3DF5">
        <w:rPr>
          <w:rFonts w:ascii="Arial" w:eastAsia="Arial Unicode MS" w:hAnsi="Arial" w:cs="Arial"/>
          <w:lang w:val="es-CO" w:eastAsia="es-CO"/>
        </w:rPr>
        <w:t>Establecer</w:t>
      </w:r>
      <w:r w:rsidR="00C0212F" w:rsidRPr="00DA3DF5">
        <w:rPr>
          <w:rFonts w:ascii="Arial" w:eastAsia="Arial Unicode MS" w:hAnsi="Arial" w:cs="Arial"/>
          <w:lang w:val="es-CO" w:eastAsia="es-CO"/>
        </w:rPr>
        <w:t xml:space="preserve"> relaciones cuantitativas entre los componentes de una solución.</w:t>
      </w:r>
    </w:p>
    <w:p w14:paraId="396426F7" w14:textId="14E2B828" w:rsidR="00D82497" w:rsidRPr="00DA3DF5" w:rsidRDefault="00922FB6" w:rsidP="00DA3DF5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426"/>
        <w:jc w:val="both"/>
        <w:rPr>
          <w:rFonts w:ascii="Arial" w:eastAsia="Arial Unicode MS" w:hAnsi="Arial" w:cs="Arial"/>
          <w:lang w:val="es-CO" w:eastAsia="es-CO"/>
        </w:rPr>
      </w:pPr>
      <w:r w:rsidRPr="00DA3DF5">
        <w:rPr>
          <w:rFonts w:ascii="Arial" w:eastAsia="Arial Unicode MS" w:hAnsi="Arial" w:cs="Arial"/>
          <w:lang w:val="es-CO" w:eastAsia="es-CO"/>
        </w:rPr>
        <w:t>Comparar</w:t>
      </w:r>
      <w:r w:rsidR="00C0212F" w:rsidRPr="00DA3DF5">
        <w:rPr>
          <w:rFonts w:ascii="Arial" w:eastAsia="Arial Unicode MS" w:hAnsi="Arial" w:cs="Arial"/>
          <w:lang w:val="es-CO" w:eastAsia="es-CO"/>
        </w:rPr>
        <w:t xml:space="preserve"> los modelos que sustentan la </w:t>
      </w:r>
      <w:r w:rsidR="00AA3099" w:rsidRPr="00DA3DF5">
        <w:rPr>
          <w:rFonts w:ascii="Arial" w:eastAsia="Arial Unicode MS" w:hAnsi="Arial" w:cs="Arial"/>
          <w:lang w:val="es-CO" w:eastAsia="es-CO"/>
        </w:rPr>
        <w:t xml:space="preserve">definición </w:t>
      </w:r>
      <w:r w:rsidR="00C0212F" w:rsidRPr="00DA3DF5">
        <w:rPr>
          <w:rFonts w:ascii="Arial" w:eastAsia="Arial Unicode MS" w:hAnsi="Arial" w:cs="Arial"/>
          <w:lang w:val="es-CO" w:eastAsia="es-CO"/>
        </w:rPr>
        <w:t>ácido-base</w:t>
      </w:r>
      <w:r w:rsidR="004D1F66" w:rsidRPr="00DA3DF5">
        <w:rPr>
          <w:rFonts w:ascii="Arial" w:eastAsia="Arial Unicode MS" w:hAnsi="Arial" w:cs="Arial"/>
          <w:lang w:val="es-CO" w:eastAsia="es-CO"/>
        </w:rPr>
        <w:t>.</w:t>
      </w:r>
    </w:p>
    <w:p w14:paraId="3EEB07E3" w14:textId="41FEF281" w:rsidR="00AA3099" w:rsidRPr="00DA3DF5" w:rsidRDefault="00E71F37" w:rsidP="00DA3DF5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426"/>
        <w:jc w:val="both"/>
        <w:rPr>
          <w:rFonts w:ascii="Arial" w:eastAsia="Arial Unicode MS" w:hAnsi="Arial" w:cs="Arial"/>
          <w:lang w:val="es-CO" w:eastAsia="es-CO"/>
        </w:rPr>
      </w:pPr>
      <w:r w:rsidRPr="00DA3DF5">
        <w:rPr>
          <w:rFonts w:ascii="Arial" w:eastAsia="Arial Unicode MS" w:hAnsi="Arial" w:cs="Arial"/>
          <w:lang w:val="es-CO" w:eastAsia="es-CO"/>
        </w:rPr>
        <w:t>Comparar</w:t>
      </w:r>
      <w:r w:rsidR="00AA3099" w:rsidRPr="00DA3DF5">
        <w:rPr>
          <w:rFonts w:ascii="Arial" w:eastAsia="Arial Unicode MS" w:hAnsi="Arial" w:cs="Arial"/>
          <w:lang w:val="es-CO" w:eastAsia="es-CO"/>
        </w:rPr>
        <w:t xml:space="preserve"> información química de las etiquetas de productos manufacturados por diferentes casas comerciales.</w:t>
      </w:r>
    </w:p>
    <w:p w14:paraId="0E71F7F1" w14:textId="77264037" w:rsidR="00AA3099" w:rsidRPr="00DA3DF5" w:rsidRDefault="00E71F37" w:rsidP="00DA3DF5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426"/>
        <w:jc w:val="both"/>
        <w:rPr>
          <w:rFonts w:ascii="Arial" w:eastAsia="Arial Unicode MS" w:hAnsi="Arial" w:cs="Arial"/>
          <w:lang w:val="es-ES" w:eastAsia="es-CO"/>
        </w:rPr>
      </w:pPr>
      <w:r w:rsidRPr="00DA3DF5">
        <w:rPr>
          <w:rFonts w:ascii="Arial" w:eastAsia="Arial Unicode MS" w:hAnsi="Arial" w:cs="Arial"/>
          <w:lang w:val="es-ES" w:eastAsia="es-CO"/>
        </w:rPr>
        <w:t xml:space="preserve">Indagar </w:t>
      </w:r>
      <w:r w:rsidR="00AA3099" w:rsidRPr="00DA3DF5">
        <w:rPr>
          <w:rFonts w:ascii="Arial" w:eastAsia="Arial Unicode MS" w:hAnsi="Arial" w:cs="Arial"/>
          <w:lang w:val="es-ES" w:eastAsia="es-CO"/>
        </w:rPr>
        <w:t>sobre avances tecnológ</w:t>
      </w:r>
      <w:r w:rsidRPr="00DA3DF5">
        <w:rPr>
          <w:rFonts w:ascii="Arial" w:eastAsia="Arial Unicode MS" w:hAnsi="Arial" w:cs="Arial"/>
          <w:lang w:val="es-ES" w:eastAsia="es-CO"/>
        </w:rPr>
        <w:t>icos en comunicaciones y explicar</w:t>
      </w:r>
      <w:r w:rsidR="00AA3099" w:rsidRPr="00DA3DF5">
        <w:rPr>
          <w:rFonts w:ascii="Arial" w:eastAsia="Arial Unicode MS" w:hAnsi="Arial" w:cs="Arial"/>
          <w:lang w:val="es-ES" w:eastAsia="es-CO"/>
        </w:rPr>
        <w:t xml:space="preserve"> sus implicaciones para la sociedad.</w:t>
      </w:r>
    </w:p>
    <w:p w14:paraId="3C8ABF0C" w14:textId="77777777" w:rsidR="00E71F37" w:rsidRPr="00DA3DF5" w:rsidRDefault="00E71F37" w:rsidP="00DA3DF5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DA3DF5">
        <w:rPr>
          <w:rFonts w:ascii="Arial" w:eastAsia="Arial Unicode MS" w:hAnsi="Arial" w:cs="Arial"/>
          <w:b/>
          <w:color w:val="FF0000"/>
          <w:lang w:eastAsia="es-CO"/>
        </w:rPr>
        <w:t>(Guía didáctica o Estrategia didáctica)</w:t>
      </w:r>
    </w:p>
    <w:p w14:paraId="54983C4F" w14:textId="77777777" w:rsidR="00670B1F" w:rsidRPr="00DA3DF5" w:rsidRDefault="00670B1F" w:rsidP="00DA3DF5">
      <w:pPr>
        <w:spacing w:line="360" w:lineRule="auto"/>
        <w:jc w:val="both"/>
        <w:rPr>
          <w:rFonts w:ascii="Arial" w:eastAsia="Arial Unicode MS" w:hAnsi="Arial" w:cs="Arial"/>
        </w:rPr>
      </w:pPr>
    </w:p>
    <w:p w14:paraId="0657B3BF" w14:textId="4828279F" w:rsidR="00670B1F" w:rsidRPr="00DA3DF5" w:rsidRDefault="00670B1F" w:rsidP="00DA3DF5">
      <w:pPr>
        <w:spacing w:line="360" w:lineRule="auto"/>
        <w:jc w:val="both"/>
        <w:rPr>
          <w:rFonts w:ascii="Arial" w:eastAsia="Arial Unicode MS" w:hAnsi="Arial" w:cs="Arial"/>
        </w:rPr>
      </w:pPr>
      <w:r w:rsidRPr="00DA3DF5">
        <w:rPr>
          <w:rFonts w:ascii="Arial" w:eastAsia="Arial Unicode MS" w:hAnsi="Arial" w:cs="Arial"/>
        </w:rPr>
        <w:t xml:space="preserve">Los </w:t>
      </w:r>
      <w:r w:rsidRPr="00DA3DF5">
        <w:rPr>
          <w:rFonts w:ascii="Arial" w:eastAsia="Arial Unicode MS" w:hAnsi="Arial" w:cs="Arial"/>
          <w:b/>
        </w:rPr>
        <w:t xml:space="preserve">ácidos </w:t>
      </w:r>
      <w:r w:rsidRPr="00DA3DF5">
        <w:rPr>
          <w:rFonts w:ascii="Arial" w:eastAsia="Arial Unicode MS" w:hAnsi="Arial" w:cs="Arial"/>
        </w:rPr>
        <w:t>y las</w:t>
      </w:r>
      <w:r w:rsidRPr="00DA3DF5">
        <w:rPr>
          <w:rFonts w:ascii="Arial" w:eastAsia="Arial Unicode MS" w:hAnsi="Arial" w:cs="Arial"/>
          <w:b/>
        </w:rPr>
        <w:t xml:space="preserve"> bases</w:t>
      </w:r>
      <w:r w:rsidRPr="00DA3DF5">
        <w:rPr>
          <w:rFonts w:ascii="Arial" w:eastAsia="Arial Unicode MS" w:hAnsi="Arial" w:cs="Arial"/>
        </w:rPr>
        <w:t xml:space="preserve"> </w:t>
      </w:r>
      <w:r w:rsidR="008F2FE4" w:rsidRPr="00DA3DF5">
        <w:rPr>
          <w:rFonts w:ascii="Arial" w:eastAsia="Arial Unicode MS" w:hAnsi="Arial" w:cs="Arial"/>
        </w:rPr>
        <w:t>los empleamos a diario</w:t>
      </w:r>
      <w:r w:rsidRPr="00DA3DF5">
        <w:rPr>
          <w:rFonts w:ascii="Arial" w:eastAsia="Arial Unicode MS" w:hAnsi="Arial" w:cs="Arial"/>
        </w:rPr>
        <w:t xml:space="preserve"> en numerosos productos. Sin embargo</w:t>
      </w:r>
      <w:r w:rsidR="008F2FE4" w:rsidRPr="00DA3DF5">
        <w:rPr>
          <w:rFonts w:ascii="Arial" w:eastAsia="Arial Unicode MS" w:hAnsi="Arial" w:cs="Arial"/>
        </w:rPr>
        <w:t>,</w:t>
      </w:r>
      <w:r w:rsidRPr="00DA3DF5">
        <w:rPr>
          <w:rFonts w:ascii="Arial" w:eastAsia="Arial Unicode MS" w:hAnsi="Arial" w:cs="Arial"/>
        </w:rPr>
        <w:t xml:space="preserve"> es importante conocer sus propiedades, los cuidados </w:t>
      </w:r>
      <w:r w:rsidR="008F2FE4" w:rsidRPr="00DA3DF5">
        <w:rPr>
          <w:rFonts w:ascii="Arial" w:eastAsia="Arial Unicode MS" w:hAnsi="Arial" w:cs="Arial"/>
        </w:rPr>
        <w:t xml:space="preserve">que se deben tener en cuenta </w:t>
      </w:r>
      <w:r w:rsidRPr="00DA3DF5">
        <w:rPr>
          <w:rFonts w:ascii="Arial" w:eastAsia="Arial Unicode MS" w:hAnsi="Arial" w:cs="Arial"/>
        </w:rPr>
        <w:t xml:space="preserve">para su manejo y las cualidades de estas sustancias </w:t>
      </w:r>
      <w:r w:rsidR="008F2FE4" w:rsidRPr="00DA3DF5">
        <w:rPr>
          <w:rFonts w:ascii="Arial" w:eastAsia="Arial Unicode MS" w:hAnsi="Arial" w:cs="Arial"/>
        </w:rPr>
        <w:t>para el uso</w:t>
      </w:r>
      <w:r w:rsidRPr="00DA3DF5">
        <w:rPr>
          <w:rFonts w:ascii="Arial" w:eastAsia="Arial Unicode MS" w:hAnsi="Arial" w:cs="Arial"/>
        </w:rPr>
        <w:t xml:space="preserve"> industria</w:t>
      </w:r>
      <w:r w:rsidR="008F2FE4" w:rsidRPr="00DA3DF5">
        <w:rPr>
          <w:rFonts w:ascii="Arial" w:eastAsia="Arial Unicode MS" w:hAnsi="Arial" w:cs="Arial"/>
        </w:rPr>
        <w:t>l</w:t>
      </w:r>
      <w:r w:rsidRPr="00DA3DF5">
        <w:rPr>
          <w:rFonts w:ascii="Arial" w:eastAsia="Arial Unicode MS" w:hAnsi="Arial" w:cs="Arial"/>
        </w:rPr>
        <w:t>.</w:t>
      </w:r>
    </w:p>
    <w:p w14:paraId="3184C0D7" w14:textId="69CAB88C" w:rsidR="00EE24DA" w:rsidRPr="00DA3DF5" w:rsidRDefault="00EE24DA" w:rsidP="00DA3DF5">
      <w:pPr>
        <w:shd w:val="clear" w:color="auto" w:fill="FFFFFF"/>
        <w:spacing w:before="100" w:beforeAutospacing="1" w:after="240" w:line="360" w:lineRule="auto"/>
        <w:jc w:val="both"/>
        <w:rPr>
          <w:rFonts w:ascii="Arial" w:eastAsia="Arial Unicode MS" w:hAnsi="Arial" w:cs="Arial"/>
          <w:lang w:val="es-ES" w:eastAsia="es-CO"/>
        </w:rPr>
      </w:pPr>
      <w:r w:rsidRPr="00DA3DF5">
        <w:rPr>
          <w:rFonts w:ascii="Arial" w:eastAsia="Arial Unicode MS" w:hAnsi="Arial" w:cs="Arial"/>
          <w:lang w:val="es-ES" w:eastAsia="es-CO"/>
        </w:rPr>
        <w:t>Para</w:t>
      </w:r>
      <w:r w:rsidR="00D22372" w:rsidRPr="00DA3DF5">
        <w:rPr>
          <w:rFonts w:ascii="Arial" w:eastAsia="Arial Unicode MS" w:hAnsi="Arial" w:cs="Arial"/>
          <w:lang w:val="es-ES" w:eastAsia="es-CO"/>
        </w:rPr>
        <w:t xml:space="preserve"> </w:t>
      </w:r>
      <w:r w:rsidRPr="00DA3DF5">
        <w:rPr>
          <w:rFonts w:ascii="Arial" w:eastAsia="Arial Unicode MS" w:hAnsi="Arial" w:cs="Arial"/>
          <w:lang w:val="es-ES" w:eastAsia="es-CO"/>
        </w:rPr>
        <w:t>cumplir con los principales objetivos propuestos para este tema (</w:t>
      </w:r>
      <w:r w:rsidRPr="00DA3DF5">
        <w:rPr>
          <w:rFonts w:ascii="Arial" w:eastAsia="Arial Unicode MS" w:hAnsi="Arial" w:cs="Arial"/>
          <w:bCs/>
          <w:lang w:val="es-ES" w:eastAsia="es-CO"/>
        </w:rPr>
        <w:t>conocer</w:t>
      </w:r>
      <w:r w:rsidRPr="00DA3DF5">
        <w:rPr>
          <w:rFonts w:ascii="Arial" w:eastAsia="Arial Unicode MS" w:hAnsi="Arial" w:cs="Arial"/>
          <w:b/>
          <w:bCs/>
          <w:lang w:val="es-ES" w:eastAsia="es-CO"/>
        </w:rPr>
        <w:t xml:space="preserve"> </w:t>
      </w:r>
      <w:r w:rsidRPr="00DA3DF5">
        <w:rPr>
          <w:rFonts w:ascii="Arial" w:eastAsia="Arial Unicode MS" w:hAnsi="Arial" w:cs="Arial"/>
          <w:lang w:val="es-ES" w:eastAsia="es-CO"/>
        </w:rPr>
        <w:t xml:space="preserve">el </w:t>
      </w:r>
      <w:r w:rsidR="00670B1F" w:rsidRPr="00DA3DF5">
        <w:rPr>
          <w:rFonts w:ascii="Arial" w:eastAsia="Arial Unicode MS" w:hAnsi="Arial" w:cs="Arial"/>
          <w:b/>
          <w:lang w:val="es-ES" w:eastAsia="es-CO"/>
        </w:rPr>
        <w:t>concepto de</w:t>
      </w:r>
      <w:r w:rsidR="00670B1F" w:rsidRPr="00DA3DF5">
        <w:rPr>
          <w:rFonts w:ascii="Arial" w:eastAsia="Arial Unicode MS" w:hAnsi="Arial" w:cs="Arial"/>
          <w:lang w:val="es-ES" w:eastAsia="es-CO"/>
        </w:rPr>
        <w:t xml:space="preserve"> </w:t>
      </w:r>
      <w:r w:rsidR="00670B1F" w:rsidRPr="00DA3DF5">
        <w:rPr>
          <w:rFonts w:ascii="Arial" w:eastAsia="Arial Unicode MS" w:hAnsi="Arial" w:cs="Arial"/>
          <w:b/>
          <w:lang w:val="es-ES" w:eastAsia="es-CO"/>
        </w:rPr>
        <w:t>ácido y base</w:t>
      </w:r>
      <w:r w:rsidRPr="00DA3DF5">
        <w:rPr>
          <w:rFonts w:ascii="Arial" w:eastAsia="Arial Unicode MS" w:hAnsi="Arial" w:cs="Arial"/>
          <w:lang w:val="es-ES" w:eastAsia="es-CO"/>
        </w:rPr>
        <w:t xml:space="preserve">, </w:t>
      </w:r>
      <w:r w:rsidR="00DA3DF5">
        <w:rPr>
          <w:rFonts w:ascii="Arial" w:eastAsia="Arial Unicode MS" w:hAnsi="Arial" w:cs="Arial"/>
          <w:lang w:val="es-ES" w:eastAsia="es-CO"/>
        </w:rPr>
        <w:t xml:space="preserve">el </w:t>
      </w:r>
      <w:r w:rsidR="00670B1F" w:rsidRPr="00DA3DF5">
        <w:rPr>
          <w:rFonts w:ascii="Arial" w:eastAsia="Arial Unicode MS" w:hAnsi="Arial" w:cs="Arial"/>
          <w:b/>
          <w:lang w:val="es-ES" w:eastAsia="es-CO"/>
        </w:rPr>
        <w:t>pH</w:t>
      </w:r>
      <w:r w:rsidRPr="00DA3DF5">
        <w:rPr>
          <w:rFonts w:ascii="Arial" w:eastAsia="Arial Unicode MS" w:hAnsi="Arial" w:cs="Arial"/>
          <w:bCs/>
          <w:lang w:val="es-ES" w:eastAsia="es-CO"/>
        </w:rPr>
        <w:t xml:space="preserve">, </w:t>
      </w:r>
      <w:r w:rsidR="00DA3DF5">
        <w:rPr>
          <w:rFonts w:ascii="Arial" w:eastAsia="Arial Unicode MS" w:hAnsi="Arial" w:cs="Arial"/>
          <w:bCs/>
          <w:lang w:val="es-ES" w:eastAsia="es-CO"/>
        </w:rPr>
        <w:t xml:space="preserve">las </w:t>
      </w:r>
      <w:r w:rsidR="00670B1F" w:rsidRPr="00DA3DF5">
        <w:rPr>
          <w:rFonts w:ascii="Arial" w:eastAsia="Arial Unicode MS" w:hAnsi="Arial" w:cs="Arial"/>
          <w:b/>
          <w:bCs/>
          <w:lang w:val="es-ES" w:eastAsia="es-CO"/>
        </w:rPr>
        <w:t>teorías</w:t>
      </w:r>
      <w:r w:rsidR="008F2FE4" w:rsidRPr="00DA3DF5">
        <w:rPr>
          <w:rFonts w:ascii="Arial" w:eastAsia="Arial Unicode MS" w:hAnsi="Arial" w:cs="Arial"/>
          <w:bCs/>
          <w:lang w:val="es-ES" w:eastAsia="es-CO"/>
        </w:rPr>
        <w:t xml:space="preserve"> </w:t>
      </w:r>
      <w:r w:rsidR="008F2FE4" w:rsidRPr="00DA3DF5">
        <w:rPr>
          <w:rFonts w:ascii="Arial" w:eastAsia="Arial Unicode MS" w:hAnsi="Arial" w:cs="Arial"/>
          <w:b/>
          <w:bCs/>
          <w:lang w:val="es-ES" w:eastAsia="es-CO"/>
        </w:rPr>
        <w:t>ácido-</w:t>
      </w:r>
      <w:r w:rsidR="00670B1F" w:rsidRPr="00DA3DF5">
        <w:rPr>
          <w:rFonts w:ascii="Arial" w:eastAsia="Arial Unicode MS" w:hAnsi="Arial" w:cs="Arial"/>
          <w:b/>
          <w:bCs/>
          <w:lang w:val="es-ES" w:eastAsia="es-CO"/>
        </w:rPr>
        <w:t>base</w:t>
      </w:r>
      <w:r w:rsidR="00670B1F" w:rsidRPr="00DA3DF5">
        <w:rPr>
          <w:rFonts w:ascii="Arial" w:eastAsia="Arial Unicode MS" w:hAnsi="Arial" w:cs="Arial"/>
          <w:bCs/>
          <w:lang w:val="es-ES" w:eastAsia="es-CO"/>
        </w:rPr>
        <w:t xml:space="preserve">, y el </w:t>
      </w:r>
      <w:r w:rsidR="00670B1F" w:rsidRPr="00DA3DF5">
        <w:rPr>
          <w:rFonts w:ascii="Arial" w:eastAsia="Arial Unicode MS" w:hAnsi="Arial" w:cs="Arial"/>
          <w:b/>
          <w:bCs/>
          <w:lang w:val="es-ES" w:eastAsia="es-CO"/>
        </w:rPr>
        <w:t>uso de los productos</w:t>
      </w:r>
      <w:r w:rsidR="00670B1F" w:rsidRPr="00DA3DF5">
        <w:rPr>
          <w:rFonts w:ascii="Arial" w:eastAsia="Arial Unicode MS" w:hAnsi="Arial" w:cs="Arial"/>
          <w:bCs/>
          <w:lang w:val="es-ES" w:eastAsia="es-CO"/>
        </w:rPr>
        <w:t xml:space="preserve"> en la vida cotidiana, así como los </w:t>
      </w:r>
      <w:r w:rsidR="00670B1F" w:rsidRPr="00DA3DF5">
        <w:rPr>
          <w:rFonts w:ascii="Arial" w:eastAsia="Arial Unicode MS" w:hAnsi="Arial" w:cs="Arial"/>
          <w:b/>
          <w:bCs/>
          <w:lang w:val="es-ES" w:eastAsia="es-CO"/>
        </w:rPr>
        <w:t>principales cuidados</w:t>
      </w:r>
      <w:r w:rsidR="00670B1F" w:rsidRPr="00DA3DF5">
        <w:rPr>
          <w:rFonts w:ascii="Arial" w:eastAsia="Arial Unicode MS" w:hAnsi="Arial" w:cs="Arial"/>
          <w:bCs/>
          <w:lang w:val="es-ES" w:eastAsia="es-CO"/>
        </w:rPr>
        <w:t xml:space="preserve"> al manipular estas sustancias</w:t>
      </w:r>
      <w:r w:rsidR="00533904">
        <w:rPr>
          <w:rFonts w:ascii="Arial" w:eastAsia="Arial Unicode MS" w:hAnsi="Arial" w:cs="Arial"/>
          <w:lang w:val="es-ES" w:eastAsia="es-CO"/>
        </w:rPr>
        <w:t>),</w:t>
      </w:r>
      <w:r w:rsidRPr="00DA3DF5">
        <w:rPr>
          <w:rFonts w:ascii="Arial" w:eastAsia="Arial Unicode MS" w:hAnsi="Arial" w:cs="Arial"/>
          <w:lang w:val="es-ES" w:eastAsia="es-CO"/>
        </w:rPr>
        <w:t xml:space="preserve"> se propone la siguiente secuencia didáctica:</w:t>
      </w:r>
    </w:p>
    <w:p w14:paraId="5A67DCB2" w14:textId="27B41B5A" w:rsidR="00922FB6" w:rsidRPr="00DA3DF5" w:rsidRDefault="00035172" w:rsidP="00DA3DF5">
      <w:pPr>
        <w:pStyle w:val="Prrafodelista"/>
        <w:numPr>
          <w:ilvl w:val="0"/>
          <w:numId w:val="8"/>
        </w:num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  <w:b/>
          <w:lang w:val="es-ES" w:eastAsia="es-CO"/>
        </w:rPr>
      </w:pPr>
      <w:r w:rsidRPr="00DA3DF5">
        <w:rPr>
          <w:rFonts w:ascii="Arial" w:eastAsia="Arial Unicode MS" w:hAnsi="Arial" w:cs="Arial"/>
          <w:lang w:val="es-ES" w:eastAsia="es-CO"/>
        </w:rPr>
        <w:t xml:space="preserve">Definir el concepto de </w:t>
      </w:r>
      <w:r w:rsidR="008F2FE4" w:rsidRPr="00DA3DF5">
        <w:rPr>
          <w:rFonts w:ascii="Arial" w:eastAsia="Arial Unicode MS" w:hAnsi="Arial" w:cs="Arial"/>
          <w:b/>
          <w:lang w:val="es-ES" w:eastAsia="es-CO"/>
        </w:rPr>
        <w:t>ácido-</w:t>
      </w:r>
      <w:r w:rsidRPr="00DA3DF5">
        <w:rPr>
          <w:rFonts w:ascii="Arial" w:eastAsia="Arial Unicode MS" w:hAnsi="Arial" w:cs="Arial"/>
          <w:b/>
          <w:lang w:val="es-ES" w:eastAsia="es-CO"/>
        </w:rPr>
        <w:t>base.</w:t>
      </w:r>
    </w:p>
    <w:p w14:paraId="503AAC22" w14:textId="210946E0" w:rsidR="00922FB6" w:rsidRPr="00DA3DF5" w:rsidRDefault="00035172" w:rsidP="00DA3DF5">
      <w:pPr>
        <w:pStyle w:val="Prrafodelista"/>
        <w:numPr>
          <w:ilvl w:val="0"/>
          <w:numId w:val="8"/>
        </w:num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</w:rPr>
      </w:pPr>
      <w:r w:rsidRPr="00DA3DF5">
        <w:rPr>
          <w:rFonts w:ascii="Arial" w:eastAsia="Arial Unicode MS" w:hAnsi="Arial" w:cs="Arial"/>
          <w:lang w:val="es-ES" w:eastAsia="es-CO"/>
        </w:rPr>
        <w:lastRenderedPageBreak/>
        <w:t xml:space="preserve">Reconocer </w:t>
      </w:r>
      <w:r w:rsidRPr="00DA3DF5">
        <w:rPr>
          <w:rFonts w:ascii="Arial" w:eastAsia="Arial Unicode MS" w:hAnsi="Arial" w:cs="Arial"/>
        </w:rPr>
        <w:t xml:space="preserve">una serie de </w:t>
      </w:r>
      <w:r w:rsidRPr="00DA3DF5">
        <w:rPr>
          <w:rFonts w:ascii="Arial" w:eastAsia="Arial Unicode MS" w:hAnsi="Arial" w:cs="Arial"/>
          <w:b/>
        </w:rPr>
        <w:t>propiedades</w:t>
      </w:r>
      <w:r w:rsidRPr="00DA3DF5">
        <w:rPr>
          <w:rFonts w:ascii="Arial" w:eastAsia="Arial Unicode MS" w:hAnsi="Arial" w:cs="Arial"/>
        </w:rPr>
        <w:t xml:space="preserve"> que sirven para clasificar y reconocer</w:t>
      </w:r>
      <w:r w:rsidR="008F2FE4" w:rsidRPr="00DA3DF5">
        <w:rPr>
          <w:rFonts w:ascii="Arial" w:eastAsia="Arial Unicode MS" w:hAnsi="Arial" w:cs="Arial"/>
        </w:rPr>
        <w:t xml:space="preserve"> los</w:t>
      </w:r>
      <w:r w:rsidRPr="00DA3DF5">
        <w:rPr>
          <w:rFonts w:ascii="Arial" w:eastAsia="Arial Unicode MS" w:hAnsi="Arial" w:cs="Arial"/>
        </w:rPr>
        <w:t xml:space="preserve"> ácidos y </w:t>
      </w:r>
      <w:r w:rsidR="008F2FE4" w:rsidRPr="00DA3DF5">
        <w:rPr>
          <w:rFonts w:ascii="Arial" w:eastAsia="Arial Unicode MS" w:hAnsi="Arial" w:cs="Arial"/>
        </w:rPr>
        <w:t xml:space="preserve">las </w:t>
      </w:r>
      <w:r w:rsidRPr="00DA3DF5">
        <w:rPr>
          <w:rFonts w:ascii="Arial" w:eastAsia="Arial Unicode MS" w:hAnsi="Arial" w:cs="Arial"/>
        </w:rPr>
        <w:t>bases más comunes.</w:t>
      </w:r>
    </w:p>
    <w:p w14:paraId="53A54D72" w14:textId="77777777" w:rsidR="00DA3DF5" w:rsidRPr="00DA3DF5" w:rsidRDefault="00035172" w:rsidP="00DA3DF5">
      <w:pPr>
        <w:pStyle w:val="Prrafodelista"/>
        <w:numPr>
          <w:ilvl w:val="0"/>
          <w:numId w:val="8"/>
        </w:num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  <w:b/>
        </w:rPr>
      </w:pPr>
      <w:r w:rsidRPr="00DA3DF5">
        <w:rPr>
          <w:rFonts w:ascii="Arial" w:eastAsia="Arial Unicode MS" w:hAnsi="Arial" w:cs="Arial"/>
          <w:lang w:val="es-ES" w:eastAsia="es-CO"/>
        </w:rPr>
        <w:t xml:space="preserve">Reconocer la </w:t>
      </w:r>
      <w:r w:rsidRPr="00DA3DF5">
        <w:rPr>
          <w:rFonts w:ascii="Arial" w:eastAsia="Arial Unicode MS" w:hAnsi="Arial" w:cs="Arial"/>
          <w:b/>
          <w:lang w:val="es-ES" w:eastAsia="es-CO"/>
        </w:rPr>
        <w:t xml:space="preserve">importancia </w:t>
      </w:r>
      <w:r w:rsidR="008F2FE4" w:rsidRPr="00DA3DF5">
        <w:rPr>
          <w:rFonts w:ascii="Arial" w:eastAsia="Arial Unicode MS" w:hAnsi="Arial" w:cs="Arial"/>
          <w:lang w:val="es-ES" w:eastAsia="es-CO"/>
        </w:rPr>
        <w:t>que tienen</w:t>
      </w:r>
      <w:r w:rsidRPr="00DA3DF5">
        <w:rPr>
          <w:rFonts w:ascii="Arial" w:eastAsia="Arial Unicode MS" w:hAnsi="Arial" w:cs="Arial"/>
          <w:lang w:val="es-ES" w:eastAsia="es-CO"/>
        </w:rPr>
        <w:t xml:space="preserve"> los ácidos y las bases</w:t>
      </w:r>
      <w:r w:rsidR="008F2FE4" w:rsidRPr="00DA3DF5">
        <w:rPr>
          <w:rFonts w:ascii="Arial" w:eastAsia="Arial Unicode MS" w:hAnsi="Arial" w:cs="Arial"/>
          <w:lang w:val="es-ES" w:eastAsia="es-CO"/>
        </w:rPr>
        <w:t xml:space="preserve"> para la industria</w:t>
      </w:r>
      <w:r w:rsidRPr="00DA3DF5">
        <w:rPr>
          <w:rFonts w:ascii="Arial" w:eastAsia="Arial Unicode MS" w:hAnsi="Arial" w:cs="Arial"/>
        </w:rPr>
        <w:t>.</w:t>
      </w:r>
    </w:p>
    <w:p w14:paraId="2C0531D2" w14:textId="0798E782" w:rsidR="00922FB6" w:rsidRPr="00DA3DF5" w:rsidRDefault="008F2FE4" w:rsidP="00DA3DF5">
      <w:pPr>
        <w:pStyle w:val="Prrafodelista"/>
        <w:numPr>
          <w:ilvl w:val="0"/>
          <w:numId w:val="8"/>
        </w:num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  <w:b/>
        </w:rPr>
      </w:pPr>
      <w:r w:rsidRPr="00DA3DF5">
        <w:rPr>
          <w:rFonts w:ascii="Arial" w:eastAsia="Arial Unicode MS" w:hAnsi="Arial" w:cs="Arial"/>
          <w:lang w:val="es-ES" w:eastAsia="es-CO"/>
        </w:rPr>
        <w:t>Reconocer los modelos ácido-</w:t>
      </w:r>
      <w:r w:rsidR="00670B1F" w:rsidRPr="00DA3DF5">
        <w:rPr>
          <w:rFonts w:ascii="Arial" w:eastAsia="Arial Unicode MS" w:hAnsi="Arial" w:cs="Arial"/>
          <w:lang w:val="es-ES" w:eastAsia="es-CO"/>
        </w:rPr>
        <w:t xml:space="preserve">base que permiten </w:t>
      </w:r>
      <w:r w:rsidR="00670B1F" w:rsidRPr="00DA3DF5">
        <w:rPr>
          <w:rFonts w:ascii="Arial" w:eastAsia="Arial Unicode MS" w:hAnsi="Arial" w:cs="Arial"/>
        </w:rPr>
        <w:t>explicar el comportamiento ácido-base.</w:t>
      </w:r>
    </w:p>
    <w:p w14:paraId="7244B964" w14:textId="06D3DB6F" w:rsidR="009E29DF" w:rsidRPr="00DA3DF5" w:rsidRDefault="00EE24DA" w:rsidP="00DA3DF5">
      <w:pPr>
        <w:pStyle w:val="Prrafodelista"/>
        <w:numPr>
          <w:ilvl w:val="0"/>
          <w:numId w:val="8"/>
        </w:num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</w:rPr>
      </w:pPr>
      <w:r w:rsidRPr="00DA3DF5">
        <w:rPr>
          <w:rFonts w:ascii="Arial" w:eastAsia="Arial Unicode MS" w:hAnsi="Arial" w:cs="Arial"/>
          <w:lang w:val="es-ES" w:eastAsia="es-CO"/>
        </w:rPr>
        <w:t>Reconocer</w:t>
      </w:r>
      <w:r w:rsidR="00035172" w:rsidRPr="00DA3DF5">
        <w:rPr>
          <w:rFonts w:ascii="Arial" w:eastAsia="Arial Unicode MS" w:hAnsi="Arial" w:cs="Arial"/>
          <w:lang w:val="es-ES" w:eastAsia="es-CO"/>
        </w:rPr>
        <w:t xml:space="preserve"> el </w:t>
      </w:r>
      <w:r w:rsidR="00035172" w:rsidRPr="00DA3DF5">
        <w:rPr>
          <w:rFonts w:ascii="Arial" w:eastAsia="Arial Unicode MS" w:hAnsi="Arial" w:cs="Arial"/>
          <w:b/>
          <w:lang w:val="es-ES" w:eastAsia="es-CO"/>
        </w:rPr>
        <w:t>uso en la vida cotidiana</w:t>
      </w:r>
      <w:r w:rsidR="00035172" w:rsidRPr="00DA3DF5">
        <w:rPr>
          <w:rFonts w:ascii="Arial" w:eastAsia="Arial Unicode MS" w:hAnsi="Arial" w:cs="Arial"/>
          <w:lang w:val="es-ES" w:eastAsia="es-CO"/>
        </w:rPr>
        <w:t xml:space="preserve"> de los ácidos y </w:t>
      </w:r>
      <w:r w:rsidR="008F2FE4" w:rsidRPr="00DA3DF5">
        <w:rPr>
          <w:rFonts w:ascii="Arial" w:eastAsia="Arial Unicode MS" w:hAnsi="Arial" w:cs="Arial"/>
          <w:lang w:val="es-ES" w:eastAsia="es-CO"/>
        </w:rPr>
        <w:t xml:space="preserve">las </w:t>
      </w:r>
      <w:r w:rsidR="00035172" w:rsidRPr="00DA3DF5">
        <w:rPr>
          <w:rFonts w:ascii="Arial" w:eastAsia="Arial Unicode MS" w:hAnsi="Arial" w:cs="Arial"/>
          <w:lang w:val="es-ES" w:eastAsia="es-CO"/>
        </w:rPr>
        <w:t>bases.</w:t>
      </w:r>
    </w:p>
    <w:p w14:paraId="58C1B97A" w14:textId="5AAD0DDF" w:rsidR="00F915CD" w:rsidRPr="00DA3DF5" w:rsidRDefault="00DA3DF5" w:rsidP="00DA3DF5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La ruta didáctica sugerida en este tema se inicia enseñando a los</w:t>
      </w:r>
      <w:r w:rsidR="00F915CD" w:rsidRPr="00DA3DF5">
        <w:rPr>
          <w:rFonts w:ascii="Arial" w:eastAsia="Arial Unicode MS" w:hAnsi="Arial" w:cs="Arial"/>
        </w:rPr>
        <w:t xml:space="preserve"> estudiante</w:t>
      </w:r>
      <w:r>
        <w:rPr>
          <w:rFonts w:ascii="Arial" w:eastAsia="Arial Unicode MS" w:hAnsi="Arial" w:cs="Arial"/>
        </w:rPr>
        <w:t>s</w:t>
      </w:r>
      <w:r w:rsidR="00F915CD" w:rsidRPr="00DA3DF5">
        <w:rPr>
          <w:rFonts w:ascii="Arial" w:eastAsia="Arial Unicode MS" w:hAnsi="Arial" w:cs="Arial"/>
        </w:rPr>
        <w:t xml:space="preserve"> diferentes sustancias clasificadas</w:t>
      </w:r>
      <w:r w:rsidR="00533904">
        <w:rPr>
          <w:rFonts w:ascii="Arial" w:eastAsia="Arial Unicode MS" w:hAnsi="Arial" w:cs="Arial"/>
        </w:rPr>
        <w:t xml:space="preserve"> por su acidez o basicidad, asi</w:t>
      </w:r>
      <w:r w:rsidR="00F915CD" w:rsidRPr="00DA3DF5">
        <w:rPr>
          <w:rFonts w:ascii="Arial" w:eastAsia="Arial Unicode MS" w:hAnsi="Arial" w:cs="Arial"/>
        </w:rPr>
        <w:t xml:space="preserve">mismo </w:t>
      </w:r>
      <w:r w:rsidR="00533904">
        <w:rPr>
          <w:rFonts w:ascii="Arial" w:eastAsia="Arial Unicode MS" w:hAnsi="Arial" w:cs="Arial"/>
        </w:rPr>
        <w:t>destacando su</w:t>
      </w:r>
      <w:r w:rsidR="00F915CD" w:rsidRPr="00DA3DF5">
        <w:rPr>
          <w:rFonts w:ascii="Arial" w:eastAsia="Arial Unicode MS" w:hAnsi="Arial" w:cs="Arial"/>
        </w:rPr>
        <w:t xml:space="preserve"> utilidad en la i</w:t>
      </w:r>
      <w:r w:rsidR="004B5409" w:rsidRPr="00DA3DF5">
        <w:rPr>
          <w:rFonts w:ascii="Arial" w:eastAsia="Arial Unicode MS" w:hAnsi="Arial" w:cs="Arial"/>
        </w:rPr>
        <w:t>ndustria y en la vida cotidiana.</w:t>
      </w:r>
      <w:r w:rsidR="00F915CD" w:rsidRPr="00DA3DF5">
        <w:rPr>
          <w:rFonts w:ascii="Arial" w:eastAsia="Arial Unicode MS" w:hAnsi="Arial" w:cs="Arial"/>
        </w:rPr>
        <w:t xml:space="preserve"> </w:t>
      </w:r>
      <w:r w:rsidR="004B5409" w:rsidRPr="00DA3DF5">
        <w:rPr>
          <w:rFonts w:ascii="Arial" w:eastAsia="Arial Unicode MS" w:hAnsi="Arial" w:cs="Arial"/>
        </w:rPr>
        <w:t xml:space="preserve">Con </w:t>
      </w:r>
      <w:r w:rsidR="00F915CD" w:rsidRPr="00DA3DF5">
        <w:rPr>
          <w:rFonts w:ascii="Arial" w:eastAsia="Arial Unicode MS" w:hAnsi="Arial" w:cs="Arial"/>
        </w:rPr>
        <w:t xml:space="preserve">ayuda de los </w:t>
      </w:r>
      <w:r w:rsidR="004B5409" w:rsidRPr="00DA3DF5">
        <w:rPr>
          <w:rFonts w:ascii="Arial" w:eastAsia="Arial Unicode MS" w:hAnsi="Arial" w:cs="Arial"/>
        </w:rPr>
        <w:t>recursos</w:t>
      </w:r>
      <w:r w:rsidR="00F915CD" w:rsidRPr="00DA3DF5">
        <w:rPr>
          <w:rFonts w:ascii="Arial" w:eastAsia="Arial Unicode MS" w:hAnsi="Arial" w:cs="Arial"/>
        </w:rPr>
        <w:t xml:space="preserve"> explique las principales </w:t>
      </w:r>
      <w:r w:rsidR="00F915CD" w:rsidRPr="00DA3DF5">
        <w:rPr>
          <w:rFonts w:ascii="Arial" w:eastAsia="Arial Unicode MS" w:hAnsi="Arial" w:cs="Arial"/>
          <w:b/>
        </w:rPr>
        <w:t>características de los ácidos y las bases</w:t>
      </w:r>
      <w:r w:rsidR="00533904">
        <w:rPr>
          <w:rFonts w:ascii="Arial" w:eastAsia="Arial Unicode MS" w:hAnsi="Arial" w:cs="Arial"/>
        </w:rPr>
        <w:t>;</w:t>
      </w:r>
      <w:r w:rsidR="00F915CD" w:rsidRPr="00DA3DF5">
        <w:rPr>
          <w:rFonts w:ascii="Arial" w:eastAsia="Arial Unicode MS" w:hAnsi="Arial" w:cs="Arial"/>
        </w:rPr>
        <w:t xml:space="preserve"> es importante </w:t>
      </w:r>
      <w:r w:rsidR="00533904">
        <w:rPr>
          <w:rFonts w:ascii="Arial" w:eastAsia="Arial Unicode MS" w:hAnsi="Arial" w:cs="Arial"/>
        </w:rPr>
        <w:t xml:space="preserve">que el estudiante </w:t>
      </w:r>
      <w:r w:rsidR="00F915CD" w:rsidRPr="00DA3DF5">
        <w:rPr>
          <w:rFonts w:ascii="Arial" w:eastAsia="Arial Unicode MS" w:hAnsi="Arial" w:cs="Arial"/>
        </w:rPr>
        <w:t xml:space="preserve">comprenda la notable diferencia </w:t>
      </w:r>
      <w:r>
        <w:rPr>
          <w:rFonts w:ascii="Arial" w:eastAsia="Arial Unicode MS" w:hAnsi="Arial" w:cs="Arial"/>
        </w:rPr>
        <w:t>entre</w:t>
      </w:r>
      <w:r w:rsidR="00F915CD" w:rsidRPr="00DA3DF5">
        <w:rPr>
          <w:rFonts w:ascii="Arial" w:eastAsia="Arial Unicode MS" w:hAnsi="Arial" w:cs="Arial"/>
        </w:rPr>
        <w:t xml:space="preserve"> est</w:t>
      </w:r>
      <w:r>
        <w:rPr>
          <w:rFonts w:ascii="Arial" w:eastAsia="Arial Unicode MS" w:hAnsi="Arial" w:cs="Arial"/>
        </w:rPr>
        <w:t>o</w:t>
      </w:r>
      <w:r w:rsidR="00F915CD" w:rsidRPr="00DA3DF5">
        <w:rPr>
          <w:rFonts w:ascii="Arial" w:eastAsia="Arial Unicode MS" w:hAnsi="Arial" w:cs="Arial"/>
        </w:rPr>
        <w:t xml:space="preserve">s dos </w:t>
      </w:r>
      <w:r>
        <w:rPr>
          <w:rFonts w:ascii="Arial" w:eastAsia="Arial Unicode MS" w:hAnsi="Arial" w:cs="Arial"/>
        </w:rPr>
        <w:t xml:space="preserve">tipos de </w:t>
      </w:r>
      <w:r w:rsidR="00F915CD" w:rsidRPr="00DA3DF5">
        <w:rPr>
          <w:rFonts w:ascii="Arial" w:eastAsia="Arial Unicode MS" w:hAnsi="Arial" w:cs="Arial"/>
        </w:rPr>
        <w:t xml:space="preserve">sustancias. </w:t>
      </w:r>
    </w:p>
    <w:p w14:paraId="46901F8B" w14:textId="1B8EF3E5" w:rsidR="00F915CD" w:rsidRDefault="00533904" w:rsidP="00DA3DF5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En la</w:t>
      </w:r>
      <w:r w:rsidR="00DA3DF5">
        <w:rPr>
          <w:rFonts w:ascii="Arial" w:eastAsia="Arial Unicode MS" w:hAnsi="Arial" w:cs="Arial"/>
        </w:rPr>
        <w:t xml:space="preserve"> </w:t>
      </w:r>
      <w:r w:rsidR="00DA3DF5" w:rsidRPr="00DA3DF5">
        <w:rPr>
          <w:rFonts w:ascii="Arial" w:eastAsia="Arial Unicode MS" w:hAnsi="Arial" w:cs="Arial"/>
          <w:b/>
        </w:rPr>
        <w:t>segunda sección</w:t>
      </w:r>
      <w:r w:rsidR="00DA3DF5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 xml:space="preserve">se </w:t>
      </w:r>
      <w:r w:rsidR="00DA3DF5">
        <w:rPr>
          <w:rFonts w:ascii="Arial" w:eastAsia="Arial Unicode MS" w:hAnsi="Arial" w:cs="Arial"/>
        </w:rPr>
        <w:t>m</w:t>
      </w:r>
      <w:r w:rsidR="00F915CD" w:rsidRPr="00DA3DF5">
        <w:rPr>
          <w:rFonts w:ascii="Arial" w:eastAsia="Arial Unicode MS" w:hAnsi="Arial" w:cs="Arial"/>
        </w:rPr>
        <w:t>uestr</w:t>
      </w:r>
      <w:r w:rsidR="00DA3DF5">
        <w:rPr>
          <w:rFonts w:ascii="Arial" w:eastAsia="Arial Unicode MS" w:hAnsi="Arial" w:cs="Arial"/>
        </w:rPr>
        <w:t>a</w:t>
      </w:r>
      <w:r>
        <w:rPr>
          <w:rFonts w:ascii="Arial" w:eastAsia="Arial Unicode MS" w:hAnsi="Arial" w:cs="Arial"/>
        </w:rPr>
        <w:t>n</w:t>
      </w:r>
      <w:r w:rsidR="00F915CD" w:rsidRPr="00DA3DF5">
        <w:rPr>
          <w:rFonts w:ascii="Arial" w:eastAsia="Arial Unicode MS" w:hAnsi="Arial" w:cs="Arial"/>
        </w:rPr>
        <w:t xml:space="preserve"> </w:t>
      </w:r>
      <w:r w:rsidR="00F915CD" w:rsidRPr="00DA3DF5">
        <w:rPr>
          <w:rFonts w:ascii="Arial" w:eastAsia="Arial Unicode MS" w:hAnsi="Arial" w:cs="Arial"/>
          <w:b/>
        </w:rPr>
        <w:t>las</w:t>
      </w:r>
      <w:r w:rsidR="004B5409" w:rsidRPr="00DA3DF5">
        <w:rPr>
          <w:rFonts w:ascii="Arial" w:eastAsia="Arial Unicode MS" w:hAnsi="Arial" w:cs="Arial"/>
          <w:b/>
        </w:rPr>
        <w:t xml:space="preserve"> diferentes </w:t>
      </w:r>
      <w:r w:rsidR="00F915CD" w:rsidRPr="00DA3DF5">
        <w:rPr>
          <w:rFonts w:ascii="Arial" w:eastAsia="Arial Unicode MS" w:hAnsi="Arial" w:cs="Arial"/>
          <w:b/>
        </w:rPr>
        <w:t>teorías ácido-base</w:t>
      </w:r>
      <w:r w:rsidR="00DA3DF5">
        <w:rPr>
          <w:rFonts w:ascii="Arial" w:eastAsia="Arial Unicode MS" w:hAnsi="Arial" w:cs="Arial"/>
        </w:rPr>
        <w:t xml:space="preserve">, </w:t>
      </w:r>
      <w:r w:rsidR="00183BE7" w:rsidRPr="00DA3DF5">
        <w:rPr>
          <w:rFonts w:ascii="Arial" w:eastAsia="Arial Unicode MS" w:hAnsi="Arial" w:cs="Arial"/>
        </w:rPr>
        <w:t xml:space="preserve">explicadas en los recursos, </w:t>
      </w:r>
      <w:r w:rsidR="00DA3DF5">
        <w:rPr>
          <w:rFonts w:ascii="Arial" w:eastAsia="Arial Unicode MS" w:hAnsi="Arial" w:cs="Arial"/>
        </w:rPr>
        <w:t xml:space="preserve">y los mecanismos para </w:t>
      </w:r>
      <w:r w:rsidR="00F915CD" w:rsidRPr="00DA3DF5">
        <w:rPr>
          <w:rFonts w:ascii="Arial" w:eastAsia="Arial Unicode MS" w:hAnsi="Arial" w:cs="Arial"/>
        </w:rPr>
        <w:t xml:space="preserve">reconocer </w:t>
      </w:r>
      <w:r w:rsidR="00F915CD" w:rsidRPr="00DA3DF5">
        <w:rPr>
          <w:rFonts w:ascii="Arial" w:eastAsia="Arial Unicode MS" w:hAnsi="Arial" w:cs="Arial"/>
          <w:b/>
        </w:rPr>
        <w:t>la acidez o basicidad</w:t>
      </w:r>
      <w:r w:rsidR="00F915CD" w:rsidRPr="00DA3DF5">
        <w:rPr>
          <w:rFonts w:ascii="Arial" w:eastAsia="Arial Unicode MS" w:hAnsi="Arial" w:cs="Arial"/>
        </w:rPr>
        <w:t xml:space="preserve"> de las sustancias, además de las </w:t>
      </w:r>
      <w:r w:rsidR="00F915CD" w:rsidRPr="00DA3DF5">
        <w:rPr>
          <w:rFonts w:ascii="Arial" w:eastAsia="Arial Unicode MS" w:hAnsi="Arial" w:cs="Arial"/>
          <w:b/>
        </w:rPr>
        <w:t xml:space="preserve">sales y la </w:t>
      </w:r>
      <w:r w:rsidR="0081113E" w:rsidRPr="00DA3DF5">
        <w:rPr>
          <w:rFonts w:ascii="Arial" w:eastAsia="Arial Unicode MS" w:hAnsi="Arial" w:cs="Arial"/>
          <w:b/>
        </w:rPr>
        <w:t>neutralización</w:t>
      </w:r>
      <w:r w:rsidR="00F915CD" w:rsidRPr="00DA3DF5">
        <w:rPr>
          <w:rFonts w:ascii="Arial" w:eastAsia="Arial Unicode MS" w:hAnsi="Arial" w:cs="Arial"/>
          <w:b/>
        </w:rPr>
        <w:t xml:space="preserve"> </w:t>
      </w:r>
      <w:r w:rsidR="00F915CD" w:rsidRPr="00DA3DF5">
        <w:rPr>
          <w:rFonts w:ascii="Arial" w:eastAsia="Arial Unicode MS" w:hAnsi="Arial" w:cs="Arial"/>
        </w:rPr>
        <w:t>de las sustancias</w:t>
      </w:r>
      <w:r w:rsidR="0081113E" w:rsidRPr="00DA3DF5">
        <w:rPr>
          <w:rFonts w:ascii="Arial" w:eastAsia="Arial Unicode MS" w:hAnsi="Arial" w:cs="Arial"/>
        </w:rPr>
        <w:t>. Permita que los estudiantes realicen experiencias con</w:t>
      </w:r>
      <w:r w:rsidR="0081113E" w:rsidRPr="00DA3DF5">
        <w:rPr>
          <w:rFonts w:ascii="Arial" w:eastAsia="Arial Unicode MS" w:hAnsi="Arial" w:cs="Arial"/>
          <w:b/>
        </w:rPr>
        <w:t xml:space="preserve"> la medición del pH</w:t>
      </w:r>
      <w:r w:rsidR="0081113E" w:rsidRPr="00DA3DF5">
        <w:rPr>
          <w:rFonts w:ascii="Arial" w:eastAsia="Arial Unicode MS" w:hAnsi="Arial" w:cs="Arial"/>
        </w:rPr>
        <w:t xml:space="preserve"> </w:t>
      </w:r>
      <w:r w:rsidR="0081113E" w:rsidRPr="00533904">
        <w:rPr>
          <w:rFonts w:ascii="Arial" w:eastAsia="Arial Unicode MS" w:hAnsi="Arial" w:cs="Arial"/>
          <w:b/>
        </w:rPr>
        <w:t>de sustancias acuosas</w:t>
      </w:r>
      <w:r w:rsidR="00DA3DF5">
        <w:rPr>
          <w:rFonts w:ascii="Arial" w:eastAsia="Arial Unicode MS" w:hAnsi="Arial" w:cs="Arial"/>
        </w:rPr>
        <w:t xml:space="preserve"> y practiquen </w:t>
      </w:r>
      <w:r w:rsidR="00DA3DF5" w:rsidRPr="00DA3DF5">
        <w:rPr>
          <w:rFonts w:ascii="Arial" w:eastAsia="Arial Unicode MS" w:hAnsi="Arial" w:cs="Arial"/>
          <w:b/>
        </w:rPr>
        <w:t>el cálculo del pH</w:t>
      </w:r>
      <w:r w:rsidR="00DA3DF5">
        <w:rPr>
          <w:rFonts w:ascii="Arial" w:eastAsia="Arial Unicode MS" w:hAnsi="Arial" w:cs="Arial"/>
          <w:b/>
        </w:rPr>
        <w:t xml:space="preserve"> y la concentración del H</w:t>
      </w:r>
      <w:r w:rsidR="00DA3DF5">
        <w:rPr>
          <w:rFonts w:ascii="Arial" w:eastAsia="Arial Unicode MS" w:hAnsi="Arial" w:cs="Arial"/>
          <w:b/>
          <w:vertAlign w:val="subscript"/>
        </w:rPr>
        <w:t>3</w:t>
      </w:r>
      <w:r w:rsidR="00DA3DF5">
        <w:rPr>
          <w:rFonts w:ascii="Arial" w:eastAsia="Arial Unicode MS" w:hAnsi="Arial" w:cs="Arial"/>
          <w:b/>
        </w:rPr>
        <w:t>O</w:t>
      </w:r>
      <w:r>
        <w:rPr>
          <w:rFonts w:ascii="Arial" w:eastAsia="Arial Unicode MS" w:hAnsi="Arial" w:cs="Arial"/>
          <w:b/>
        </w:rPr>
        <w:t>+</w:t>
      </w:r>
      <w:r w:rsidR="00DA3DF5">
        <w:rPr>
          <w:rFonts w:ascii="Arial" w:eastAsia="Arial Unicode MS" w:hAnsi="Arial" w:cs="Arial"/>
        </w:rPr>
        <w:t>.</w:t>
      </w:r>
    </w:p>
    <w:p w14:paraId="4EA15DAB" w14:textId="4F187253" w:rsidR="00DA3DF5" w:rsidRPr="00DA3DF5" w:rsidRDefault="00DA3DF5" w:rsidP="00DA3DF5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Esta estrategia ofrece dos recursos competenciales para que los estudiantes aprendan la </w:t>
      </w:r>
      <w:r w:rsidRPr="00DA3DF5">
        <w:rPr>
          <w:rFonts w:ascii="Arial" w:eastAsia="Arial Unicode MS" w:hAnsi="Arial" w:cs="Arial"/>
          <w:b/>
        </w:rPr>
        <w:t>preparación de un indicador ácido-base</w:t>
      </w:r>
      <w:r>
        <w:rPr>
          <w:rFonts w:ascii="Arial" w:eastAsia="Arial Unicode MS" w:hAnsi="Arial" w:cs="Arial"/>
        </w:rPr>
        <w:t xml:space="preserve">, y la </w:t>
      </w:r>
      <w:r w:rsidRPr="00DA3DF5">
        <w:rPr>
          <w:rFonts w:ascii="Arial" w:eastAsia="Arial Unicode MS" w:hAnsi="Arial" w:cs="Arial"/>
          <w:b/>
        </w:rPr>
        <w:t>construcción de una escala de pH</w:t>
      </w:r>
      <w:r>
        <w:rPr>
          <w:rFonts w:ascii="Arial" w:eastAsia="Arial Unicode MS" w:hAnsi="Arial" w:cs="Arial"/>
        </w:rPr>
        <w:t xml:space="preserve">. </w:t>
      </w:r>
    </w:p>
    <w:p w14:paraId="4A45C6BA" w14:textId="40074F78" w:rsidR="0081113E" w:rsidRPr="00DA3DF5" w:rsidRDefault="0081113E" w:rsidP="00DA3DF5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</w:rPr>
      </w:pPr>
      <w:r w:rsidRPr="00DA3DF5">
        <w:rPr>
          <w:rFonts w:ascii="Arial" w:eastAsia="Arial Unicode MS" w:hAnsi="Arial" w:cs="Arial"/>
        </w:rPr>
        <w:t xml:space="preserve">Durante la presentación de los ácidos y </w:t>
      </w:r>
      <w:r w:rsidR="00533904">
        <w:rPr>
          <w:rFonts w:ascii="Arial" w:eastAsia="Arial Unicode MS" w:hAnsi="Arial" w:cs="Arial"/>
        </w:rPr>
        <w:t xml:space="preserve">las </w:t>
      </w:r>
      <w:r w:rsidRPr="00DA3DF5">
        <w:rPr>
          <w:rFonts w:ascii="Arial" w:eastAsia="Arial Unicode MS" w:hAnsi="Arial" w:cs="Arial"/>
        </w:rPr>
        <w:t xml:space="preserve">bases se encuentran diversidad de recursos que permiten </w:t>
      </w:r>
      <w:r w:rsidR="00533904">
        <w:rPr>
          <w:rFonts w:ascii="Arial" w:eastAsia="Arial Unicode MS" w:hAnsi="Arial" w:cs="Arial"/>
        </w:rPr>
        <w:t>hacer clases dinámicas y</w:t>
      </w:r>
      <w:r w:rsidRPr="00DA3DF5">
        <w:rPr>
          <w:rFonts w:ascii="Arial" w:eastAsia="Arial Unicode MS" w:hAnsi="Arial" w:cs="Arial"/>
        </w:rPr>
        <w:t xml:space="preserve"> </w:t>
      </w:r>
      <w:r w:rsidR="00533904">
        <w:rPr>
          <w:rFonts w:ascii="Arial" w:eastAsia="Arial Unicode MS" w:hAnsi="Arial" w:cs="Arial"/>
        </w:rPr>
        <w:t xml:space="preserve">distintos contextos para  </w:t>
      </w:r>
      <w:r w:rsidRPr="00DA3DF5">
        <w:rPr>
          <w:rFonts w:ascii="Arial" w:eastAsia="Arial Unicode MS" w:hAnsi="Arial" w:cs="Arial"/>
        </w:rPr>
        <w:t xml:space="preserve"> reforzar </w:t>
      </w:r>
      <w:r w:rsidR="00533904">
        <w:rPr>
          <w:rFonts w:ascii="Arial" w:eastAsia="Arial Unicode MS" w:hAnsi="Arial" w:cs="Arial"/>
        </w:rPr>
        <w:t>el</w:t>
      </w:r>
      <w:r w:rsidRPr="00DA3DF5">
        <w:rPr>
          <w:rFonts w:ascii="Arial" w:eastAsia="Arial Unicode MS" w:hAnsi="Arial" w:cs="Arial"/>
        </w:rPr>
        <w:t xml:space="preserve"> conocimiento aprendido.</w:t>
      </w:r>
      <w:bookmarkStart w:id="0" w:name="_GoBack"/>
      <w:bookmarkEnd w:id="0"/>
    </w:p>
    <w:p w14:paraId="0C6D98CB" w14:textId="77777777" w:rsidR="0081113E" w:rsidRPr="00DA3DF5" w:rsidRDefault="0081113E" w:rsidP="00DA3DF5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"/>
        </w:rPr>
      </w:pPr>
    </w:p>
    <w:p w14:paraId="62C29E1B" w14:textId="77777777" w:rsidR="00F915CD" w:rsidRDefault="00F915CD" w:rsidP="00DA3DF5">
      <w:pPr>
        <w:shd w:val="clear" w:color="auto" w:fill="FFFFFF"/>
        <w:spacing w:after="240" w:line="360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sectPr w:rsidR="00F915CD" w:rsidSect="00A375F9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0B14E" w14:textId="77777777" w:rsidR="003E7997" w:rsidRDefault="003E7997" w:rsidP="009A600C">
      <w:r>
        <w:separator/>
      </w:r>
    </w:p>
  </w:endnote>
  <w:endnote w:type="continuationSeparator" w:id="0">
    <w:p w14:paraId="0CAE9FA4" w14:textId="77777777" w:rsidR="003E7997" w:rsidRDefault="003E7997" w:rsidP="009A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2BCDD" w14:textId="77777777" w:rsidR="003E7997" w:rsidRDefault="003E7997" w:rsidP="009A600C">
      <w:r>
        <w:separator/>
      </w:r>
    </w:p>
  </w:footnote>
  <w:footnote w:type="continuationSeparator" w:id="0">
    <w:p w14:paraId="25BA59C3" w14:textId="77777777" w:rsidR="003E7997" w:rsidRDefault="003E7997" w:rsidP="009A6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35A57" w14:textId="37FACC48" w:rsidR="009A600C" w:rsidRDefault="009D141C" w:rsidP="009A600C">
    <w:pPr>
      <w:pStyle w:val="Encabezado"/>
    </w:pPr>
    <w:r>
      <w:t>GuíaDidá</w:t>
    </w:r>
    <w:r w:rsidR="009A600C">
      <w:t>ctica_CN_</w:t>
    </w:r>
    <w:r w:rsidR="009A600C" w:rsidRPr="009435FD">
      <w:t>0</w:t>
    </w:r>
    <w:r w:rsidR="009A600C">
      <w:t>8</w:t>
    </w:r>
    <w:r w:rsidR="009A600C" w:rsidRPr="009435FD">
      <w:t>_0</w:t>
    </w:r>
    <w:r w:rsidR="009A600C">
      <w:t>9</w:t>
    </w:r>
    <w:r w:rsidR="009A600C" w:rsidRPr="009435FD">
      <w:t>_CO</w:t>
    </w:r>
  </w:p>
  <w:p w14:paraId="5B438A23" w14:textId="45B4D232" w:rsidR="009A600C" w:rsidRDefault="009A600C">
    <w:pPr>
      <w:pStyle w:val="Encabezado"/>
    </w:pPr>
  </w:p>
  <w:p w14:paraId="3319D374" w14:textId="77777777" w:rsidR="009A600C" w:rsidRDefault="009A60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4540"/>
    <w:multiLevelType w:val="hybridMultilevel"/>
    <w:tmpl w:val="867472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0C78"/>
    <w:multiLevelType w:val="hybridMultilevel"/>
    <w:tmpl w:val="F0EE97FE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58E1"/>
    <w:multiLevelType w:val="hybridMultilevel"/>
    <w:tmpl w:val="31C6E7B4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9A569D"/>
    <w:multiLevelType w:val="hybridMultilevel"/>
    <w:tmpl w:val="8BEC6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7A7E"/>
    <w:multiLevelType w:val="hybridMultilevel"/>
    <w:tmpl w:val="2392F3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61948"/>
    <w:multiLevelType w:val="hybridMultilevel"/>
    <w:tmpl w:val="3416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11FD6"/>
    <w:multiLevelType w:val="hybridMultilevel"/>
    <w:tmpl w:val="616AADB2"/>
    <w:lvl w:ilvl="0" w:tplc="DD8A8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31098"/>
    <w:rsid w:val="00035172"/>
    <w:rsid w:val="000B6608"/>
    <w:rsid w:val="000C1F82"/>
    <w:rsid w:val="000F1353"/>
    <w:rsid w:val="00105F80"/>
    <w:rsid w:val="00183BE7"/>
    <w:rsid w:val="001A07C8"/>
    <w:rsid w:val="001B292A"/>
    <w:rsid w:val="001E0AC0"/>
    <w:rsid w:val="002D50E2"/>
    <w:rsid w:val="003A19B2"/>
    <w:rsid w:val="003A4925"/>
    <w:rsid w:val="003E7997"/>
    <w:rsid w:val="004800E9"/>
    <w:rsid w:val="004B4AFE"/>
    <w:rsid w:val="004B5409"/>
    <w:rsid w:val="004D1F66"/>
    <w:rsid w:val="004E5301"/>
    <w:rsid w:val="00532E0A"/>
    <w:rsid w:val="00533904"/>
    <w:rsid w:val="005A1BC4"/>
    <w:rsid w:val="005C2098"/>
    <w:rsid w:val="0061350F"/>
    <w:rsid w:val="0064571B"/>
    <w:rsid w:val="00670B1F"/>
    <w:rsid w:val="006D3E09"/>
    <w:rsid w:val="006E1A88"/>
    <w:rsid w:val="006E74B7"/>
    <w:rsid w:val="006F7553"/>
    <w:rsid w:val="0070036E"/>
    <w:rsid w:val="007446F9"/>
    <w:rsid w:val="00770B08"/>
    <w:rsid w:val="007806EC"/>
    <w:rsid w:val="007A6A09"/>
    <w:rsid w:val="007B6B2E"/>
    <w:rsid w:val="007F2174"/>
    <w:rsid w:val="007F34F4"/>
    <w:rsid w:val="00803913"/>
    <w:rsid w:val="0081113E"/>
    <w:rsid w:val="008560A4"/>
    <w:rsid w:val="00861F8E"/>
    <w:rsid w:val="008C52AE"/>
    <w:rsid w:val="008F2FE4"/>
    <w:rsid w:val="00922FB6"/>
    <w:rsid w:val="0097210A"/>
    <w:rsid w:val="00986F4D"/>
    <w:rsid w:val="0098711E"/>
    <w:rsid w:val="009A600C"/>
    <w:rsid w:val="009B0F0B"/>
    <w:rsid w:val="009D141C"/>
    <w:rsid w:val="009D2E12"/>
    <w:rsid w:val="009E29DF"/>
    <w:rsid w:val="00A20FD7"/>
    <w:rsid w:val="00A244C8"/>
    <w:rsid w:val="00A375F9"/>
    <w:rsid w:val="00A82013"/>
    <w:rsid w:val="00AA3099"/>
    <w:rsid w:val="00AB0113"/>
    <w:rsid w:val="00AF03E0"/>
    <w:rsid w:val="00AF6C3A"/>
    <w:rsid w:val="00B01187"/>
    <w:rsid w:val="00B57195"/>
    <w:rsid w:val="00BC2944"/>
    <w:rsid w:val="00BC54CD"/>
    <w:rsid w:val="00BE655B"/>
    <w:rsid w:val="00BF285E"/>
    <w:rsid w:val="00C0212F"/>
    <w:rsid w:val="00C74444"/>
    <w:rsid w:val="00CD5E4A"/>
    <w:rsid w:val="00D22372"/>
    <w:rsid w:val="00D24C9F"/>
    <w:rsid w:val="00D72BAC"/>
    <w:rsid w:val="00D82497"/>
    <w:rsid w:val="00DA3DF5"/>
    <w:rsid w:val="00DC3146"/>
    <w:rsid w:val="00E032F6"/>
    <w:rsid w:val="00E71F37"/>
    <w:rsid w:val="00EC1788"/>
    <w:rsid w:val="00EE24DA"/>
    <w:rsid w:val="00F55F50"/>
    <w:rsid w:val="00F915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30507610"/>
  <w15:docId w15:val="{9C07A902-3525-4D98-A03A-F93C527E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0351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51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5172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51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5172"/>
    <w:rPr>
      <w:b/>
      <w:bCs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A60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00C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A60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00C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Mpgarcia</cp:lastModifiedBy>
  <cp:revision>5</cp:revision>
  <dcterms:created xsi:type="dcterms:W3CDTF">2016-03-01T20:02:00Z</dcterms:created>
  <dcterms:modified xsi:type="dcterms:W3CDTF">2016-03-04T18:05:00Z</dcterms:modified>
</cp:coreProperties>
</file>