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C01" w:rsidRPr="00FA391E" w:rsidRDefault="00CC5B68" w:rsidP="00FA391E">
      <w:pPr>
        <w:spacing w:after="0"/>
        <w:rPr>
          <w:rFonts w:ascii="Arial Unicode MS" w:eastAsia="Arial Unicode MS" w:hAnsi="Arial Unicode MS" w:cs="Arial Unicode MS"/>
          <w:b/>
        </w:rPr>
      </w:pPr>
      <w:r w:rsidRPr="00FA391E">
        <w:rPr>
          <w:rFonts w:ascii="Arial Unicode MS" w:eastAsia="Arial Unicode MS" w:hAnsi="Arial Unicode MS" w:cs="Arial Unicode MS"/>
          <w:b/>
        </w:rPr>
        <w:t>Guía didáctica</w:t>
      </w:r>
      <w:r w:rsidR="00685DC1" w:rsidRPr="00FA391E">
        <w:rPr>
          <w:rFonts w:ascii="Arial Unicode MS" w:eastAsia="Arial Unicode MS" w:hAnsi="Arial Unicode MS" w:cs="Arial Unicode MS"/>
          <w:b/>
        </w:rPr>
        <w:t xml:space="preserve"> CN_10_01_CO</w:t>
      </w:r>
    </w:p>
    <w:p w:rsidR="0008563B" w:rsidRPr="00FA391E" w:rsidRDefault="0008563B" w:rsidP="00FA391E">
      <w:pPr>
        <w:spacing w:after="0"/>
        <w:rPr>
          <w:rFonts w:ascii="Arial Unicode MS" w:eastAsia="Arial Unicode MS" w:hAnsi="Arial Unicode MS" w:cs="Arial Unicode MS"/>
          <w:b/>
        </w:rPr>
      </w:pPr>
      <w:r w:rsidRPr="00FA391E">
        <w:rPr>
          <w:rFonts w:ascii="Arial Unicode MS" w:eastAsia="Arial Unicode MS" w:hAnsi="Arial Unicode MS" w:cs="Arial Unicode MS"/>
          <w:b/>
        </w:rPr>
        <w:t>Entorno</w:t>
      </w:r>
      <w:r w:rsidR="00F832C5" w:rsidRPr="00FA391E">
        <w:rPr>
          <w:rFonts w:ascii="Arial Unicode MS" w:eastAsia="Arial Unicode MS" w:hAnsi="Arial Unicode MS" w:cs="Arial Unicode MS"/>
          <w:b/>
        </w:rPr>
        <w:t>: Ci</w:t>
      </w:r>
      <w:r w:rsidRPr="00FA391E">
        <w:rPr>
          <w:rFonts w:ascii="Arial Unicode MS" w:eastAsia="Arial Unicode MS" w:hAnsi="Arial Unicode MS" w:cs="Arial Unicode MS"/>
          <w:b/>
        </w:rPr>
        <w:t>encia</w:t>
      </w:r>
      <w:r w:rsidR="00F832C5" w:rsidRPr="00FA391E">
        <w:rPr>
          <w:rFonts w:ascii="Arial Unicode MS" w:eastAsia="Arial Unicode MS" w:hAnsi="Arial Unicode MS" w:cs="Arial Unicode MS"/>
          <w:b/>
        </w:rPr>
        <w:t>, p</w:t>
      </w:r>
      <w:r w:rsidRPr="00FA391E">
        <w:rPr>
          <w:rFonts w:ascii="Arial Unicode MS" w:eastAsia="Arial Unicode MS" w:hAnsi="Arial Unicode MS" w:cs="Arial Unicode MS"/>
          <w:b/>
        </w:rPr>
        <w:t>rocesos físicos y químicos</w:t>
      </w:r>
    </w:p>
    <w:p w:rsidR="00FA391E" w:rsidRDefault="00FA391E" w:rsidP="00FA391E">
      <w:pPr>
        <w:spacing w:after="0"/>
        <w:rPr>
          <w:rFonts w:ascii="Arial Unicode MS" w:eastAsia="Arial Unicode MS" w:hAnsi="Arial Unicode MS" w:cs="Arial Unicode MS"/>
          <w:b/>
        </w:rPr>
      </w:pPr>
    </w:p>
    <w:p w:rsidR="00CC5B68" w:rsidRPr="00FA391E" w:rsidRDefault="00CC5B68" w:rsidP="00FA391E">
      <w:pPr>
        <w:spacing w:after="0"/>
        <w:rPr>
          <w:rFonts w:ascii="Arial Unicode MS" w:eastAsia="Arial Unicode MS" w:hAnsi="Arial Unicode MS" w:cs="Arial Unicode MS"/>
          <w:b/>
        </w:rPr>
      </w:pPr>
      <w:r w:rsidRPr="00FA391E">
        <w:rPr>
          <w:rFonts w:ascii="Arial Unicode MS" w:eastAsia="Arial Unicode MS" w:hAnsi="Arial Unicode MS" w:cs="Arial Unicode MS"/>
          <w:b/>
        </w:rPr>
        <w:t>Estándares</w:t>
      </w:r>
    </w:p>
    <w:p w:rsidR="0008563B" w:rsidRPr="00FA391E" w:rsidRDefault="00CC5B68" w:rsidP="00FA391E">
      <w:pPr>
        <w:spacing w:after="0"/>
        <w:jc w:val="both"/>
        <w:rPr>
          <w:rFonts w:ascii="Arial Unicode MS" w:eastAsia="Arial Unicode MS" w:hAnsi="Arial Unicode MS" w:cs="Arial Unicode MS"/>
        </w:rPr>
      </w:pPr>
      <w:r w:rsidRPr="00FA391E">
        <w:rPr>
          <w:rFonts w:ascii="Arial Unicode MS" w:eastAsia="Arial Unicode MS" w:hAnsi="Arial Unicode MS" w:cs="Arial Unicode MS"/>
        </w:rPr>
        <w:t xml:space="preserve">Esta unidad introductoria a la ciencia y al trabajo científico en el entorno físico, comprendiendo los procesos físicos y químicos está relacionada con </w:t>
      </w:r>
      <w:r w:rsidR="00A163DC" w:rsidRPr="00FA391E">
        <w:rPr>
          <w:rFonts w:ascii="Arial Unicode MS" w:eastAsia="Arial Unicode MS" w:hAnsi="Arial Unicode MS" w:cs="Arial Unicode MS"/>
        </w:rPr>
        <w:t>la forma en que los estudiantes se aproximan al conocimiento como científico-a natural, más que al manejo de conocimientos inmerso en los estándares</w:t>
      </w:r>
      <w:r w:rsidR="0008563B" w:rsidRPr="00FA391E">
        <w:rPr>
          <w:rFonts w:ascii="Arial Unicode MS" w:eastAsia="Arial Unicode MS" w:hAnsi="Arial Unicode MS" w:cs="Arial Unicode MS"/>
        </w:rPr>
        <w:t xml:space="preserve">.  Estas metas de acercamiento al conocimiento propio de las ciencias naturales son transversales en todos los grados de escolaridad, sin embargo, para la presente unidad se particularizan para grado décimo y undécimo. </w:t>
      </w:r>
    </w:p>
    <w:p w:rsidR="00FA391E" w:rsidRDefault="00FA391E" w:rsidP="00FA391E">
      <w:pPr>
        <w:spacing w:after="0"/>
        <w:jc w:val="both"/>
        <w:rPr>
          <w:rFonts w:ascii="Arial Unicode MS" w:eastAsia="Arial Unicode MS" w:hAnsi="Arial Unicode MS" w:cs="Arial Unicode MS"/>
        </w:rPr>
      </w:pPr>
    </w:p>
    <w:p w:rsidR="0008563B" w:rsidRDefault="0008563B" w:rsidP="00FA391E">
      <w:pPr>
        <w:spacing w:after="0"/>
        <w:jc w:val="both"/>
        <w:rPr>
          <w:rFonts w:ascii="Arial Unicode MS" w:eastAsia="Arial Unicode MS" w:hAnsi="Arial Unicode MS" w:cs="Arial Unicode MS"/>
        </w:rPr>
      </w:pPr>
      <w:r w:rsidRPr="00FA391E">
        <w:rPr>
          <w:rFonts w:ascii="Arial Unicode MS" w:eastAsia="Arial Unicode MS" w:hAnsi="Arial Unicode MS" w:cs="Arial Unicode MS"/>
        </w:rPr>
        <w:t>Tal y como lo plantea el Ministerio de Educación Nacional los estudiantes se aproximan al conocimiento de la física y la química cuando:</w:t>
      </w:r>
    </w:p>
    <w:p w:rsidR="00FA391E" w:rsidRPr="00FA391E" w:rsidRDefault="00FA391E" w:rsidP="00FA391E">
      <w:pPr>
        <w:spacing w:after="0"/>
        <w:jc w:val="both"/>
        <w:rPr>
          <w:rFonts w:ascii="Arial Unicode MS" w:eastAsia="Arial Unicode MS" w:hAnsi="Arial Unicode MS" w:cs="Arial Unicode MS"/>
        </w:rPr>
      </w:pPr>
    </w:p>
    <w:p w:rsidR="0008563B" w:rsidRPr="00FA391E" w:rsidRDefault="00BD1B2C" w:rsidP="00FA391E">
      <w:pPr>
        <w:pStyle w:val="Prrafodelista"/>
        <w:numPr>
          <w:ilvl w:val="0"/>
          <w:numId w:val="1"/>
        </w:numPr>
        <w:spacing w:after="0"/>
        <w:jc w:val="both"/>
        <w:rPr>
          <w:rFonts w:ascii="Arial Unicode MS" w:eastAsia="Arial Unicode MS" w:hAnsi="Arial Unicode MS" w:cs="Arial Unicode MS"/>
        </w:rPr>
      </w:pPr>
      <w:r w:rsidRPr="00FA391E">
        <w:rPr>
          <w:rFonts w:ascii="Arial Unicode MS" w:eastAsia="Arial Unicode MS" w:hAnsi="Arial Unicode MS" w:cs="Arial Unicode MS"/>
        </w:rPr>
        <w:t>Observa y formula</w:t>
      </w:r>
      <w:r w:rsidR="0008563B" w:rsidRPr="00FA391E">
        <w:rPr>
          <w:rFonts w:ascii="Arial Unicode MS" w:eastAsia="Arial Unicode MS" w:hAnsi="Arial Unicode MS" w:cs="Arial Unicode MS"/>
        </w:rPr>
        <w:t xml:space="preserve"> preguntas específicas sobre aplicaciones de teorías científicas.</w:t>
      </w:r>
    </w:p>
    <w:p w:rsidR="0008563B" w:rsidRPr="00FA391E" w:rsidRDefault="00BD1B2C" w:rsidP="00FA391E">
      <w:pPr>
        <w:pStyle w:val="Prrafodelista"/>
        <w:numPr>
          <w:ilvl w:val="0"/>
          <w:numId w:val="1"/>
        </w:numPr>
        <w:spacing w:after="0"/>
        <w:jc w:val="both"/>
        <w:rPr>
          <w:rFonts w:ascii="Arial Unicode MS" w:eastAsia="Arial Unicode MS" w:hAnsi="Arial Unicode MS" w:cs="Arial Unicode MS"/>
        </w:rPr>
      </w:pPr>
      <w:r w:rsidRPr="00FA391E">
        <w:rPr>
          <w:rFonts w:ascii="Arial Unicode MS" w:eastAsia="Arial Unicode MS" w:hAnsi="Arial Unicode MS" w:cs="Arial Unicode MS"/>
        </w:rPr>
        <w:t>Identifica</w:t>
      </w:r>
      <w:r w:rsidR="0008563B" w:rsidRPr="00FA391E">
        <w:rPr>
          <w:rFonts w:ascii="Arial Unicode MS" w:eastAsia="Arial Unicode MS" w:hAnsi="Arial Unicode MS" w:cs="Arial Unicode MS"/>
        </w:rPr>
        <w:t xml:space="preserve"> variables que influyen en los resultados de un experimento.</w:t>
      </w:r>
    </w:p>
    <w:p w:rsidR="00257890" w:rsidRPr="00FA391E" w:rsidRDefault="00BD1B2C" w:rsidP="00FA391E">
      <w:pPr>
        <w:pStyle w:val="Prrafodelista"/>
        <w:numPr>
          <w:ilvl w:val="0"/>
          <w:numId w:val="1"/>
        </w:numPr>
        <w:spacing w:after="0"/>
        <w:jc w:val="both"/>
        <w:rPr>
          <w:rFonts w:ascii="Arial Unicode MS" w:eastAsia="Arial Unicode MS" w:hAnsi="Arial Unicode MS" w:cs="Arial Unicode MS"/>
        </w:rPr>
      </w:pPr>
      <w:r w:rsidRPr="00FA391E">
        <w:rPr>
          <w:rFonts w:ascii="Arial Unicode MS" w:eastAsia="Arial Unicode MS" w:hAnsi="Arial Unicode MS" w:cs="Arial Unicode MS"/>
        </w:rPr>
        <w:t>Propone</w:t>
      </w:r>
      <w:r w:rsidR="0008563B" w:rsidRPr="00FA391E">
        <w:rPr>
          <w:rFonts w:ascii="Arial Unicode MS" w:eastAsia="Arial Unicode MS" w:hAnsi="Arial Unicode MS" w:cs="Arial Unicode MS"/>
        </w:rPr>
        <w:t xml:space="preserve"> modelos para predecir los resultados de </w:t>
      </w:r>
      <w:r w:rsidRPr="00FA391E">
        <w:rPr>
          <w:rFonts w:ascii="Arial Unicode MS" w:eastAsia="Arial Unicode MS" w:hAnsi="Arial Unicode MS" w:cs="Arial Unicode MS"/>
        </w:rPr>
        <w:t xml:space="preserve">sus </w:t>
      </w:r>
      <w:r w:rsidR="00257890" w:rsidRPr="00FA391E">
        <w:rPr>
          <w:rFonts w:ascii="Arial Unicode MS" w:eastAsia="Arial Unicode MS" w:hAnsi="Arial Unicode MS" w:cs="Arial Unicode MS"/>
        </w:rPr>
        <w:t>experimentos.</w:t>
      </w:r>
    </w:p>
    <w:p w:rsidR="002B19CF" w:rsidRPr="00FA391E" w:rsidRDefault="00BD1B2C" w:rsidP="00FA391E">
      <w:pPr>
        <w:pStyle w:val="Prrafodelista"/>
        <w:numPr>
          <w:ilvl w:val="0"/>
          <w:numId w:val="1"/>
        </w:numPr>
        <w:spacing w:after="0"/>
        <w:jc w:val="both"/>
        <w:rPr>
          <w:rFonts w:ascii="Arial Unicode MS" w:eastAsia="Arial Unicode MS" w:hAnsi="Arial Unicode MS" w:cs="Arial Unicode MS"/>
        </w:rPr>
      </w:pPr>
      <w:r w:rsidRPr="00FA391E">
        <w:rPr>
          <w:rFonts w:ascii="Arial Unicode MS" w:eastAsia="Arial Unicode MS" w:hAnsi="Arial Unicode MS" w:cs="Arial Unicode MS"/>
        </w:rPr>
        <w:t>Registra sus</w:t>
      </w:r>
      <w:r w:rsidR="002B19CF" w:rsidRPr="00FA391E">
        <w:rPr>
          <w:rFonts w:ascii="Arial Unicode MS" w:eastAsia="Arial Unicode MS" w:hAnsi="Arial Unicode MS" w:cs="Arial Unicode MS"/>
        </w:rPr>
        <w:t xml:space="preserve"> observaciones y resultados utilizando esqu</w:t>
      </w:r>
      <w:r w:rsidR="00257890" w:rsidRPr="00FA391E">
        <w:rPr>
          <w:rFonts w:ascii="Arial Unicode MS" w:eastAsia="Arial Unicode MS" w:hAnsi="Arial Unicode MS" w:cs="Arial Unicode MS"/>
        </w:rPr>
        <w:t xml:space="preserve">emas, gráficos y tablas, </w:t>
      </w:r>
      <w:r w:rsidR="002B19CF" w:rsidRPr="00FA391E">
        <w:rPr>
          <w:rFonts w:ascii="Arial Unicode MS" w:eastAsia="Arial Unicode MS" w:hAnsi="Arial Unicode MS" w:cs="Arial Unicode MS"/>
        </w:rPr>
        <w:t>en forma organizada y sin alteración alguna.</w:t>
      </w:r>
    </w:p>
    <w:p w:rsidR="002B19CF" w:rsidRPr="00FA391E" w:rsidRDefault="00BD1B2C" w:rsidP="00FA391E">
      <w:pPr>
        <w:pStyle w:val="Prrafodelista"/>
        <w:numPr>
          <w:ilvl w:val="0"/>
          <w:numId w:val="1"/>
        </w:numPr>
        <w:spacing w:after="0"/>
        <w:jc w:val="both"/>
        <w:rPr>
          <w:rFonts w:ascii="Arial Unicode MS" w:eastAsia="Arial Unicode MS" w:hAnsi="Arial Unicode MS" w:cs="Arial Unicode MS"/>
        </w:rPr>
      </w:pPr>
      <w:r w:rsidRPr="00FA391E">
        <w:rPr>
          <w:rFonts w:ascii="Arial Unicode MS" w:eastAsia="Arial Unicode MS" w:hAnsi="Arial Unicode MS" w:cs="Arial Unicode MS"/>
        </w:rPr>
        <w:t>Establece</w:t>
      </w:r>
      <w:r w:rsidR="002B19CF" w:rsidRPr="00FA391E">
        <w:rPr>
          <w:rFonts w:ascii="Arial Unicode MS" w:eastAsia="Arial Unicode MS" w:hAnsi="Arial Unicode MS" w:cs="Arial Unicode MS"/>
        </w:rPr>
        <w:t xml:space="preserve"> relaciones causales y </w:t>
      </w:r>
      <w:proofErr w:type="spellStart"/>
      <w:r w:rsidR="002B19CF" w:rsidRPr="00FA391E">
        <w:rPr>
          <w:rFonts w:ascii="Arial Unicode MS" w:eastAsia="Arial Unicode MS" w:hAnsi="Arial Unicode MS" w:cs="Arial Unicode MS"/>
        </w:rPr>
        <w:t>multicausales</w:t>
      </w:r>
      <w:proofErr w:type="spellEnd"/>
      <w:r w:rsidR="002B19CF" w:rsidRPr="00FA391E">
        <w:rPr>
          <w:rFonts w:ascii="Arial Unicode MS" w:eastAsia="Arial Unicode MS" w:hAnsi="Arial Unicode MS" w:cs="Arial Unicode MS"/>
        </w:rPr>
        <w:t xml:space="preserve"> entre los datos recopilados. </w:t>
      </w:r>
    </w:p>
    <w:p w:rsidR="002B19CF" w:rsidRPr="00FA391E" w:rsidRDefault="00BD1B2C" w:rsidP="00FA391E">
      <w:pPr>
        <w:pStyle w:val="Prrafodelista"/>
        <w:numPr>
          <w:ilvl w:val="0"/>
          <w:numId w:val="1"/>
        </w:numPr>
        <w:spacing w:after="0"/>
        <w:jc w:val="both"/>
        <w:rPr>
          <w:rFonts w:ascii="Arial Unicode MS" w:eastAsia="Arial Unicode MS" w:hAnsi="Arial Unicode MS" w:cs="Arial Unicode MS"/>
        </w:rPr>
      </w:pPr>
      <w:r w:rsidRPr="00FA391E">
        <w:rPr>
          <w:rFonts w:ascii="Arial Unicode MS" w:eastAsia="Arial Unicode MS" w:hAnsi="Arial Unicode MS" w:cs="Arial Unicode MS"/>
        </w:rPr>
        <w:t>Relaciona</w:t>
      </w:r>
      <w:r w:rsidR="002B19CF" w:rsidRPr="00FA391E">
        <w:rPr>
          <w:rFonts w:ascii="Arial Unicode MS" w:eastAsia="Arial Unicode MS" w:hAnsi="Arial Unicode MS" w:cs="Arial Unicode MS"/>
        </w:rPr>
        <w:t xml:space="preserve"> la información recopilada con los datos de </w:t>
      </w:r>
      <w:r w:rsidRPr="00FA391E">
        <w:rPr>
          <w:rFonts w:ascii="Arial Unicode MS" w:eastAsia="Arial Unicode MS" w:hAnsi="Arial Unicode MS" w:cs="Arial Unicode MS"/>
        </w:rPr>
        <w:t>sus</w:t>
      </w:r>
      <w:r w:rsidR="002B19CF" w:rsidRPr="00FA391E">
        <w:rPr>
          <w:rFonts w:ascii="Arial Unicode MS" w:eastAsia="Arial Unicode MS" w:hAnsi="Arial Unicode MS" w:cs="Arial Unicode MS"/>
        </w:rPr>
        <w:t xml:space="preserve"> experimentos y simulaciones.</w:t>
      </w:r>
    </w:p>
    <w:p w:rsidR="002B19CF" w:rsidRDefault="00BD1B2C" w:rsidP="00FA391E">
      <w:pPr>
        <w:pStyle w:val="Prrafodelista"/>
        <w:numPr>
          <w:ilvl w:val="0"/>
          <w:numId w:val="1"/>
        </w:numPr>
        <w:spacing w:after="0"/>
        <w:jc w:val="both"/>
        <w:rPr>
          <w:rFonts w:ascii="Arial Unicode MS" w:eastAsia="Arial Unicode MS" w:hAnsi="Arial Unicode MS" w:cs="Arial Unicode MS"/>
        </w:rPr>
      </w:pPr>
      <w:r w:rsidRPr="00FA391E">
        <w:rPr>
          <w:rFonts w:ascii="Arial Unicode MS" w:eastAsia="Arial Unicode MS" w:hAnsi="Arial Unicode MS" w:cs="Arial Unicode MS"/>
        </w:rPr>
        <w:t>Concluye a partir</w:t>
      </w:r>
      <w:r w:rsidR="002B19CF" w:rsidRPr="00FA391E">
        <w:rPr>
          <w:rFonts w:ascii="Arial Unicode MS" w:eastAsia="Arial Unicode MS" w:hAnsi="Arial Unicode MS" w:cs="Arial Unicode MS"/>
        </w:rPr>
        <w:t xml:space="preserve"> </w:t>
      </w:r>
      <w:r w:rsidRPr="00FA391E">
        <w:rPr>
          <w:rFonts w:ascii="Arial Unicode MS" w:eastAsia="Arial Unicode MS" w:hAnsi="Arial Unicode MS" w:cs="Arial Unicode MS"/>
        </w:rPr>
        <w:t>de los experimentos que realiza</w:t>
      </w:r>
      <w:r w:rsidR="002B19CF" w:rsidRPr="00FA391E">
        <w:rPr>
          <w:rFonts w:ascii="Arial Unicode MS" w:eastAsia="Arial Unicode MS" w:hAnsi="Arial Unicode MS" w:cs="Arial Unicode MS"/>
        </w:rPr>
        <w:t>, aunque no obtenga los resultados esperados.</w:t>
      </w:r>
    </w:p>
    <w:p w:rsidR="00FA391E" w:rsidRPr="00FA391E" w:rsidRDefault="00FA391E" w:rsidP="00FA391E">
      <w:pPr>
        <w:pStyle w:val="Prrafodelista"/>
        <w:spacing w:after="0"/>
        <w:jc w:val="both"/>
        <w:rPr>
          <w:rFonts w:ascii="Arial Unicode MS" w:eastAsia="Arial Unicode MS" w:hAnsi="Arial Unicode MS" w:cs="Arial Unicode MS"/>
        </w:rPr>
      </w:pPr>
    </w:p>
    <w:p w:rsidR="0008563B" w:rsidRPr="00FA391E" w:rsidRDefault="00410B20" w:rsidP="00FA391E">
      <w:pPr>
        <w:spacing w:after="0"/>
        <w:jc w:val="both"/>
        <w:rPr>
          <w:rFonts w:ascii="Arial Unicode MS" w:eastAsia="Arial Unicode MS" w:hAnsi="Arial Unicode MS" w:cs="Arial Unicode MS"/>
          <w:b/>
        </w:rPr>
      </w:pPr>
      <w:r w:rsidRPr="00FA391E">
        <w:rPr>
          <w:rFonts w:ascii="Arial Unicode MS" w:eastAsia="Arial Unicode MS" w:hAnsi="Arial Unicode MS" w:cs="Arial Unicode MS"/>
          <w:b/>
        </w:rPr>
        <w:t>Competencias</w:t>
      </w:r>
    </w:p>
    <w:p w:rsidR="00410B20" w:rsidRPr="00FA391E" w:rsidRDefault="00321AE8" w:rsidP="00FA391E">
      <w:pPr>
        <w:pStyle w:val="Prrafodelista"/>
        <w:numPr>
          <w:ilvl w:val="0"/>
          <w:numId w:val="2"/>
        </w:numPr>
        <w:spacing w:after="0"/>
        <w:jc w:val="both"/>
        <w:rPr>
          <w:rFonts w:ascii="Arial Unicode MS" w:eastAsia="Arial Unicode MS" w:hAnsi="Arial Unicode MS" w:cs="Arial Unicode MS"/>
        </w:rPr>
      </w:pPr>
      <w:r w:rsidRPr="00FA391E">
        <w:rPr>
          <w:rFonts w:ascii="Arial Unicode MS" w:eastAsia="Arial Unicode MS" w:hAnsi="Arial Unicode MS" w:cs="Arial Unicode MS"/>
        </w:rPr>
        <w:t>Plantear</w:t>
      </w:r>
      <w:r w:rsidR="00410B20" w:rsidRPr="00FA391E">
        <w:rPr>
          <w:rFonts w:ascii="Arial Unicode MS" w:eastAsia="Arial Unicode MS" w:hAnsi="Arial Unicode MS" w:cs="Arial Unicode MS"/>
        </w:rPr>
        <w:t xml:space="preserve"> hipótesis con base en el conocimiento cotidiano, teorías y modelos científicos.</w:t>
      </w:r>
    </w:p>
    <w:p w:rsidR="00685DC1" w:rsidRPr="00FA391E" w:rsidRDefault="00410B20" w:rsidP="00FA391E">
      <w:pPr>
        <w:pStyle w:val="Prrafodelista"/>
        <w:numPr>
          <w:ilvl w:val="0"/>
          <w:numId w:val="2"/>
        </w:numPr>
        <w:spacing w:after="0"/>
        <w:jc w:val="both"/>
        <w:rPr>
          <w:rFonts w:ascii="Arial Unicode MS" w:eastAsia="Arial Unicode MS" w:hAnsi="Arial Unicode MS" w:cs="Arial Unicode MS"/>
        </w:rPr>
      </w:pPr>
      <w:r w:rsidRPr="00FA391E">
        <w:rPr>
          <w:rFonts w:ascii="Arial Unicode MS" w:eastAsia="Arial Unicode MS" w:hAnsi="Arial Unicode MS" w:cs="Arial Unicode MS"/>
        </w:rPr>
        <w:t>Realiza</w:t>
      </w:r>
      <w:r w:rsidR="00685DC1" w:rsidRPr="00FA391E">
        <w:rPr>
          <w:rFonts w:ascii="Arial Unicode MS" w:eastAsia="Arial Unicode MS" w:hAnsi="Arial Unicode MS" w:cs="Arial Unicode MS"/>
        </w:rPr>
        <w:t>r</w:t>
      </w:r>
      <w:r w:rsidRPr="00FA391E">
        <w:rPr>
          <w:rFonts w:ascii="Arial Unicode MS" w:eastAsia="Arial Unicode MS" w:hAnsi="Arial Unicode MS" w:cs="Arial Unicode MS"/>
        </w:rPr>
        <w:t xml:space="preserve"> mediciones con i</w:t>
      </w:r>
      <w:r w:rsidR="00685DC1" w:rsidRPr="00FA391E">
        <w:rPr>
          <w:rFonts w:ascii="Arial Unicode MS" w:eastAsia="Arial Unicode MS" w:hAnsi="Arial Unicode MS" w:cs="Arial Unicode MS"/>
        </w:rPr>
        <w:t xml:space="preserve">nstrumentos y equipos </w:t>
      </w:r>
      <w:r w:rsidR="0096299C" w:rsidRPr="00FA391E">
        <w:rPr>
          <w:rFonts w:ascii="Arial Unicode MS" w:eastAsia="Arial Unicode MS" w:hAnsi="Arial Unicode MS" w:cs="Arial Unicode MS"/>
        </w:rPr>
        <w:t>apropiados según su sensibilidad y precisión,</w:t>
      </w:r>
      <w:r w:rsidR="00685DC1" w:rsidRPr="00FA391E">
        <w:rPr>
          <w:rFonts w:ascii="Arial Unicode MS" w:eastAsia="Arial Unicode MS" w:hAnsi="Arial Unicode MS" w:cs="Arial Unicode MS"/>
        </w:rPr>
        <w:t xml:space="preserve"> siguiendo las normas de seguridad en cada tipo de laboratorio. </w:t>
      </w:r>
    </w:p>
    <w:p w:rsidR="00410B20" w:rsidRPr="00FA391E" w:rsidRDefault="00410B20" w:rsidP="00FA391E">
      <w:pPr>
        <w:pStyle w:val="Prrafodelista"/>
        <w:numPr>
          <w:ilvl w:val="0"/>
          <w:numId w:val="2"/>
        </w:numPr>
        <w:spacing w:after="0"/>
        <w:jc w:val="both"/>
        <w:rPr>
          <w:rFonts w:ascii="Arial Unicode MS" w:eastAsia="Arial Unicode MS" w:hAnsi="Arial Unicode MS" w:cs="Arial Unicode MS"/>
        </w:rPr>
      </w:pPr>
      <w:r w:rsidRPr="00FA391E">
        <w:rPr>
          <w:rFonts w:ascii="Arial Unicode MS" w:eastAsia="Arial Unicode MS" w:hAnsi="Arial Unicode MS" w:cs="Arial Unicode MS"/>
        </w:rPr>
        <w:lastRenderedPageBreak/>
        <w:t>Interpretar</w:t>
      </w:r>
      <w:r w:rsidRPr="00FA391E">
        <w:rPr>
          <w:rFonts w:ascii="Arial Unicode MS" w:eastAsia="Arial Unicode MS" w:hAnsi="Arial Unicode MS" w:cs="Arial Unicode MS"/>
        </w:rPr>
        <w:t xml:space="preserve"> los resultados teniendo en cuenta el orden de </w:t>
      </w:r>
      <w:r w:rsidR="0096299C" w:rsidRPr="00FA391E">
        <w:rPr>
          <w:rFonts w:ascii="Arial Unicode MS" w:eastAsia="Arial Unicode MS" w:hAnsi="Arial Unicode MS" w:cs="Arial Unicode MS"/>
        </w:rPr>
        <w:t xml:space="preserve">magnitud del error experimental. </w:t>
      </w:r>
    </w:p>
    <w:p w:rsidR="00410B20" w:rsidRPr="00FA391E" w:rsidRDefault="00410B20" w:rsidP="00FA391E">
      <w:pPr>
        <w:pStyle w:val="Prrafodelista"/>
        <w:numPr>
          <w:ilvl w:val="0"/>
          <w:numId w:val="2"/>
        </w:numPr>
        <w:spacing w:after="0"/>
        <w:jc w:val="both"/>
        <w:rPr>
          <w:rFonts w:ascii="Arial Unicode MS" w:eastAsia="Arial Unicode MS" w:hAnsi="Arial Unicode MS" w:cs="Arial Unicode MS"/>
        </w:rPr>
      </w:pPr>
      <w:r w:rsidRPr="00FA391E">
        <w:rPr>
          <w:rFonts w:ascii="Arial Unicode MS" w:eastAsia="Arial Unicode MS" w:hAnsi="Arial Unicode MS" w:cs="Arial Unicode MS"/>
        </w:rPr>
        <w:t>C</w:t>
      </w:r>
      <w:r w:rsidRPr="00FA391E">
        <w:rPr>
          <w:rFonts w:ascii="Arial Unicode MS" w:eastAsia="Arial Unicode MS" w:hAnsi="Arial Unicode MS" w:cs="Arial Unicode MS"/>
        </w:rPr>
        <w:t>omunicar</w:t>
      </w:r>
      <w:r w:rsidRPr="00FA391E">
        <w:rPr>
          <w:rFonts w:ascii="Arial Unicode MS" w:eastAsia="Arial Unicode MS" w:hAnsi="Arial Unicode MS" w:cs="Arial Unicode MS"/>
        </w:rPr>
        <w:t xml:space="preserve"> el proceso de indagación y los resultados, utilizando gráficas, tablas, ecuaciones aritméticas y algebraicas. </w:t>
      </w:r>
    </w:p>
    <w:p w:rsidR="00410B20" w:rsidRPr="00FA391E" w:rsidRDefault="00410B20" w:rsidP="00FA391E">
      <w:pPr>
        <w:pStyle w:val="Prrafodelista"/>
        <w:numPr>
          <w:ilvl w:val="0"/>
          <w:numId w:val="2"/>
        </w:numPr>
        <w:spacing w:after="0"/>
        <w:jc w:val="both"/>
        <w:rPr>
          <w:rFonts w:ascii="Arial Unicode MS" w:eastAsia="Arial Unicode MS" w:hAnsi="Arial Unicode MS" w:cs="Arial Unicode MS"/>
        </w:rPr>
      </w:pPr>
      <w:r w:rsidRPr="00FA391E">
        <w:rPr>
          <w:rFonts w:ascii="Arial Unicode MS" w:eastAsia="Arial Unicode MS" w:hAnsi="Arial Unicode MS" w:cs="Arial Unicode MS"/>
        </w:rPr>
        <w:t>Rela</w:t>
      </w:r>
      <w:r w:rsidRPr="00FA391E">
        <w:rPr>
          <w:rFonts w:ascii="Arial Unicode MS" w:eastAsia="Arial Unicode MS" w:hAnsi="Arial Unicode MS" w:cs="Arial Unicode MS"/>
        </w:rPr>
        <w:t>cionar</w:t>
      </w:r>
      <w:r w:rsidRPr="00FA391E">
        <w:rPr>
          <w:rFonts w:ascii="Arial Unicode MS" w:eastAsia="Arial Unicode MS" w:hAnsi="Arial Unicode MS" w:cs="Arial Unicode MS"/>
        </w:rPr>
        <w:t xml:space="preserve"> mis conclusiones con las presentadas por otros autores y formulo nuevas preguntas. </w:t>
      </w:r>
    </w:p>
    <w:p w:rsidR="00321AE8" w:rsidRPr="00FA391E" w:rsidRDefault="00321AE8" w:rsidP="00FA391E">
      <w:pPr>
        <w:pStyle w:val="Prrafodelista"/>
        <w:numPr>
          <w:ilvl w:val="0"/>
          <w:numId w:val="2"/>
        </w:numPr>
        <w:spacing w:after="0"/>
        <w:jc w:val="both"/>
        <w:rPr>
          <w:rFonts w:ascii="Arial Unicode MS" w:eastAsia="Arial Unicode MS" w:hAnsi="Arial Unicode MS" w:cs="Arial Unicode MS"/>
        </w:rPr>
      </w:pPr>
      <w:r w:rsidRPr="00FA391E">
        <w:rPr>
          <w:rFonts w:ascii="Arial Unicode MS" w:eastAsia="Arial Unicode MS" w:hAnsi="Arial Unicode MS" w:cs="Arial Unicode MS"/>
        </w:rPr>
        <w:t>Buscar</w:t>
      </w:r>
      <w:r w:rsidRPr="00FA391E">
        <w:rPr>
          <w:rFonts w:ascii="Arial Unicode MS" w:eastAsia="Arial Unicode MS" w:hAnsi="Arial Unicode MS" w:cs="Arial Unicode MS"/>
        </w:rPr>
        <w:t xml:space="preserve"> informaci</w:t>
      </w:r>
      <w:r w:rsidRPr="00FA391E">
        <w:rPr>
          <w:rFonts w:ascii="Arial Unicode MS" w:eastAsia="Arial Unicode MS" w:hAnsi="Arial Unicode MS" w:cs="Arial Unicode MS"/>
        </w:rPr>
        <w:t>ón en diferentes fuentes, escoger</w:t>
      </w:r>
      <w:r w:rsidRPr="00FA391E">
        <w:rPr>
          <w:rFonts w:ascii="Arial Unicode MS" w:eastAsia="Arial Unicode MS" w:hAnsi="Arial Unicode MS" w:cs="Arial Unicode MS"/>
        </w:rPr>
        <w:t xml:space="preserve"> la pertinente y </w:t>
      </w:r>
      <w:r w:rsidRPr="00FA391E">
        <w:rPr>
          <w:rFonts w:ascii="Arial Unicode MS" w:eastAsia="Arial Unicode MS" w:hAnsi="Arial Unicode MS" w:cs="Arial Unicode MS"/>
        </w:rPr>
        <w:t>dar</w:t>
      </w:r>
      <w:r w:rsidRPr="00FA391E">
        <w:rPr>
          <w:rFonts w:ascii="Arial Unicode MS" w:eastAsia="Arial Unicode MS" w:hAnsi="Arial Unicode MS" w:cs="Arial Unicode MS"/>
        </w:rPr>
        <w:t xml:space="preserve"> el crédito correspondiente</w:t>
      </w:r>
      <w:r w:rsidRPr="00FA391E">
        <w:rPr>
          <w:rFonts w:ascii="Arial Unicode MS" w:eastAsia="Arial Unicode MS" w:hAnsi="Arial Unicode MS" w:cs="Arial Unicode MS"/>
        </w:rPr>
        <w:t xml:space="preserve">, valorando los trabajos previos que han realizado los académicos e investigadores en las diferentes disciplinas científicas. </w:t>
      </w:r>
    </w:p>
    <w:p w:rsidR="00E82ED0" w:rsidRPr="00FA391E" w:rsidRDefault="00257890" w:rsidP="00FA391E">
      <w:pPr>
        <w:pStyle w:val="Prrafodelista"/>
        <w:numPr>
          <w:ilvl w:val="0"/>
          <w:numId w:val="2"/>
        </w:numPr>
        <w:spacing w:after="0"/>
        <w:jc w:val="both"/>
        <w:rPr>
          <w:rFonts w:ascii="Arial Unicode MS" w:eastAsia="Arial Unicode MS" w:hAnsi="Arial Unicode MS" w:cs="Arial Unicode MS"/>
        </w:rPr>
      </w:pPr>
      <w:r w:rsidRPr="00FA391E">
        <w:rPr>
          <w:rFonts w:ascii="Arial Unicode MS" w:eastAsia="Arial Unicode MS" w:hAnsi="Arial Unicode MS" w:cs="Arial Unicode MS"/>
        </w:rPr>
        <w:t>Realiza mediciones utilizando las escalas adecuadas y las expres</w:t>
      </w:r>
      <w:r w:rsidR="0096299C" w:rsidRPr="00FA391E">
        <w:rPr>
          <w:rFonts w:ascii="Arial Unicode MS" w:eastAsia="Arial Unicode MS" w:hAnsi="Arial Unicode MS" w:cs="Arial Unicode MS"/>
        </w:rPr>
        <w:t>a en diferentes unidades según se</w:t>
      </w:r>
      <w:r w:rsidRPr="00FA391E">
        <w:rPr>
          <w:rFonts w:ascii="Arial Unicode MS" w:eastAsia="Arial Unicode MS" w:hAnsi="Arial Unicode MS" w:cs="Arial Unicode MS"/>
        </w:rPr>
        <w:t xml:space="preserve"> requiera. </w:t>
      </w:r>
    </w:p>
    <w:p w:rsidR="00E82ED0" w:rsidRPr="00FA391E" w:rsidRDefault="00E82ED0" w:rsidP="00FA391E">
      <w:pPr>
        <w:pStyle w:val="Prrafodelista"/>
        <w:spacing w:after="0"/>
        <w:jc w:val="both"/>
        <w:rPr>
          <w:rFonts w:ascii="Arial Unicode MS" w:eastAsia="Arial Unicode MS" w:hAnsi="Arial Unicode MS" w:cs="Arial Unicode MS"/>
        </w:rPr>
      </w:pPr>
    </w:p>
    <w:p w:rsidR="00526CFE" w:rsidRPr="00FA391E" w:rsidRDefault="0096299C" w:rsidP="00FA391E">
      <w:pPr>
        <w:spacing w:after="0"/>
        <w:rPr>
          <w:rFonts w:ascii="Arial Unicode MS" w:eastAsia="Arial Unicode MS" w:hAnsi="Arial Unicode MS" w:cs="Arial Unicode MS"/>
          <w:b/>
        </w:rPr>
      </w:pPr>
      <w:r w:rsidRPr="00FA391E">
        <w:rPr>
          <w:rFonts w:ascii="Arial Unicode MS" w:eastAsia="Arial Unicode MS" w:hAnsi="Arial Unicode MS" w:cs="Arial Unicode MS"/>
          <w:b/>
        </w:rPr>
        <w:t>Estrategia didáctica</w:t>
      </w:r>
    </w:p>
    <w:p w:rsidR="00FA391E" w:rsidRPr="00FA391E" w:rsidRDefault="00FA391E" w:rsidP="00FA391E">
      <w:pPr>
        <w:spacing w:after="0"/>
        <w:rPr>
          <w:rFonts w:ascii="Arial Unicode MS" w:eastAsia="Arial Unicode MS" w:hAnsi="Arial Unicode MS" w:cs="Arial Unicode MS"/>
          <w:b/>
        </w:rPr>
      </w:pPr>
    </w:p>
    <w:p w:rsidR="00526CFE" w:rsidRPr="00FA391E" w:rsidRDefault="00526CFE" w:rsidP="00FA391E">
      <w:pPr>
        <w:pStyle w:val="normal0"/>
        <w:shd w:val="clear" w:color="auto" w:fill="FFFFFF"/>
        <w:spacing w:before="0" w:beforeAutospacing="0" w:after="0" w:afterAutospacing="0" w:line="270" w:lineRule="atLeast"/>
        <w:jc w:val="both"/>
        <w:rPr>
          <w:rFonts w:ascii="Arial Unicode MS" w:eastAsia="Arial Unicode MS" w:hAnsi="Arial Unicode MS" w:cs="Arial Unicode MS"/>
          <w:color w:val="333333"/>
          <w:sz w:val="22"/>
          <w:szCs w:val="22"/>
        </w:rPr>
      </w:pPr>
      <w:r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A lo largo de la historia, se han realizado un gran número de descubrimientos que han representado grandes avances para la humanidad en la comprensión de nuestro entorno: el descubrimiento de las leyes de la gravedad, el estudio de las estrellas, el análisis del metabolismo de los seres vivos, etc. Todos estos descubrimientos son aport</w:t>
      </w:r>
      <w:r w:rsidR="00816068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es </w:t>
      </w:r>
      <w:r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de la</w:t>
      </w:r>
      <w:r w:rsidRPr="00FA391E">
        <w:rPr>
          <w:rStyle w:val="apple-converted-space"/>
          <w:rFonts w:ascii="Arial Unicode MS" w:eastAsia="Arial Unicode MS" w:hAnsi="Arial Unicode MS" w:cs="Arial Unicode MS"/>
          <w:color w:val="333333"/>
          <w:sz w:val="22"/>
          <w:szCs w:val="22"/>
        </w:rPr>
        <w:t> </w:t>
      </w:r>
      <w:r w:rsidRPr="00FA391E">
        <w:rPr>
          <w:rStyle w:val="negrita"/>
          <w:rFonts w:ascii="Arial Unicode MS" w:eastAsia="Arial Unicode MS" w:hAnsi="Arial Unicode MS" w:cs="Arial Unicode MS"/>
          <w:b/>
          <w:bCs/>
          <w:color w:val="333333"/>
          <w:sz w:val="22"/>
          <w:szCs w:val="22"/>
        </w:rPr>
        <w:t>ciencia</w:t>
      </w:r>
      <w:r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, una disciplina vital para entender la naturaleza y lo que nos rodea.</w:t>
      </w:r>
    </w:p>
    <w:p w:rsidR="00FA391E" w:rsidRPr="00FA391E" w:rsidRDefault="00FA391E" w:rsidP="00FA391E">
      <w:pPr>
        <w:pStyle w:val="normal0"/>
        <w:shd w:val="clear" w:color="auto" w:fill="FFFFFF"/>
        <w:spacing w:before="0" w:beforeAutospacing="0" w:after="0" w:afterAutospacing="0" w:line="270" w:lineRule="atLeast"/>
        <w:jc w:val="both"/>
        <w:rPr>
          <w:rFonts w:ascii="Arial Unicode MS" w:eastAsia="Arial Unicode MS" w:hAnsi="Arial Unicode MS" w:cs="Arial Unicode MS"/>
          <w:color w:val="333333"/>
          <w:sz w:val="22"/>
          <w:szCs w:val="22"/>
        </w:rPr>
      </w:pPr>
    </w:p>
    <w:p w:rsidR="00B77C0D" w:rsidRDefault="00526CFE" w:rsidP="00FA391E">
      <w:pPr>
        <w:pStyle w:val="normal0"/>
        <w:shd w:val="clear" w:color="auto" w:fill="FFFFFF"/>
        <w:spacing w:before="0" w:beforeAutospacing="0" w:after="0" w:afterAutospacing="0" w:line="270" w:lineRule="atLeast"/>
        <w:jc w:val="both"/>
        <w:rPr>
          <w:rFonts w:ascii="Arial Unicode MS" w:eastAsia="Arial Unicode MS" w:hAnsi="Arial Unicode MS" w:cs="Arial Unicode MS"/>
          <w:color w:val="333333"/>
          <w:sz w:val="22"/>
          <w:szCs w:val="22"/>
        </w:rPr>
      </w:pPr>
      <w:r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Para conseguir que los alumnos profundicen en el tema y entiendan los principales conceptos que se desarrollan (comprender los fundamentos del</w:t>
      </w:r>
      <w:r w:rsidRPr="00FA391E">
        <w:rPr>
          <w:rStyle w:val="apple-converted-space"/>
          <w:rFonts w:ascii="Arial Unicode MS" w:eastAsia="Arial Unicode MS" w:hAnsi="Arial Unicode MS" w:cs="Arial Unicode MS"/>
          <w:color w:val="333333"/>
          <w:sz w:val="22"/>
          <w:szCs w:val="22"/>
        </w:rPr>
        <w:t> </w:t>
      </w:r>
      <w:r w:rsidRPr="00FA391E">
        <w:rPr>
          <w:rStyle w:val="negrita"/>
          <w:rFonts w:ascii="Arial Unicode MS" w:eastAsia="Arial Unicode MS" w:hAnsi="Arial Unicode MS" w:cs="Arial Unicode MS"/>
          <w:b/>
          <w:bCs/>
          <w:color w:val="333333"/>
          <w:sz w:val="22"/>
          <w:szCs w:val="22"/>
        </w:rPr>
        <w:t>método científico</w:t>
      </w:r>
      <w:r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, aprender a realizar cálculos de</w:t>
      </w:r>
      <w:r w:rsidR="0096299C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 </w:t>
      </w:r>
      <w:r w:rsidRPr="00FA391E">
        <w:rPr>
          <w:rStyle w:val="negrita"/>
          <w:rFonts w:ascii="Arial Unicode MS" w:eastAsia="Arial Unicode MS" w:hAnsi="Arial Unicode MS" w:cs="Arial Unicode MS"/>
          <w:b/>
          <w:bCs/>
          <w:color w:val="333333"/>
          <w:sz w:val="22"/>
          <w:szCs w:val="22"/>
        </w:rPr>
        <w:t>conversión de unidades</w:t>
      </w:r>
      <w:r w:rsidR="000707B7">
        <w:rPr>
          <w:rStyle w:val="negrita"/>
          <w:rFonts w:ascii="Arial Unicode MS" w:eastAsia="Arial Unicode MS" w:hAnsi="Arial Unicode MS" w:cs="Arial Unicode MS"/>
          <w:b/>
          <w:bCs/>
          <w:color w:val="333333"/>
          <w:sz w:val="22"/>
          <w:szCs w:val="22"/>
        </w:rPr>
        <w:t xml:space="preserve"> </w:t>
      </w:r>
      <w:r w:rsidR="000707B7">
        <w:rPr>
          <w:rStyle w:val="negrita"/>
          <w:rFonts w:ascii="Arial Unicode MS" w:eastAsia="Arial Unicode MS" w:hAnsi="Arial Unicode MS" w:cs="Arial Unicode MS"/>
          <w:bCs/>
          <w:color w:val="333333"/>
          <w:sz w:val="22"/>
          <w:szCs w:val="22"/>
        </w:rPr>
        <w:t>exactos y aproximados</w:t>
      </w:r>
      <w:r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, diferenciar entre</w:t>
      </w:r>
      <w:r w:rsidRPr="00FA391E">
        <w:rPr>
          <w:rStyle w:val="apple-converted-space"/>
          <w:rFonts w:ascii="Arial Unicode MS" w:eastAsia="Arial Unicode MS" w:hAnsi="Arial Unicode MS" w:cs="Arial Unicode MS"/>
          <w:color w:val="333333"/>
          <w:sz w:val="22"/>
          <w:szCs w:val="22"/>
        </w:rPr>
        <w:t> </w:t>
      </w:r>
      <w:r w:rsidRPr="00FA391E">
        <w:rPr>
          <w:rStyle w:val="negrita"/>
          <w:rFonts w:ascii="Arial Unicode MS" w:eastAsia="Arial Unicode MS" w:hAnsi="Arial Unicode MS" w:cs="Arial Unicode MS"/>
          <w:b/>
          <w:bCs/>
          <w:color w:val="333333"/>
          <w:sz w:val="22"/>
          <w:szCs w:val="22"/>
        </w:rPr>
        <w:t>precisión</w:t>
      </w:r>
      <w:r w:rsidRPr="00FA391E">
        <w:rPr>
          <w:rStyle w:val="apple-converted-space"/>
          <w:rFonts w:ascii="Arial Unicode MS" w:eastAsia="Arial Unicode MS" w:hAnsi="Arial Unicode MS" w:cs="Arial Unicode MS"/>
          <w:b/>
          <w:bCs/>
          <w:color w:val="333333"/>
          <w:sz w:val="22"/>
          <w:szCs w:val="22"/>
        </w:rPr>
        <w:t> </w:t>
      </w:r>
      <w:r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y</w:t>
      </w:r>
      <w:r w:rsidRPr="00FA391E">
        <w:rPr>
          <w:rStyle w:val="apple-converted-space"/>
          <w:rFonts w:ascii="Arial Unicode MS" w:eastAsia="Arial Unicode MS" w:hAnsi="Arial Unicode MS" w:cs="Arial Unicode MS"/>
          <w:color w:val="333333"/>
          <w:sz w:val="22"/>
          <w:szCs w:val="22"/>
        </w:rPr>
        <w:t> </w:t>
      </w:r>
      <w:r w:rsidRPr="00FA391E">
        <w:rPr>
          <w:rStyle w:val="negrita"/>
          <w:rFonts w:ascii="Arial Unicode MS" w:eastAsia="Arial Unicode MS" w:hAnsi="Arial Unicode MS" w:cs="Arial Unicode MS"/>
          <w:b/>
          <w:bCs/>
          <w:color w:val="333333"/>
          <w:sz w:val="22"/>
          <w:szCs w:val="22"/>
        </w:rPr>
        <w:t>exactitud</w:t>
      </w:r>
      <w:r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, </w:t>
      </w:r>
      <w:r w:rsidR="0096299C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identificar la </w:t>
      </w:r>
      <w:r w:rsidR="0096299C" w:rsidRPr="00FA391E">
        <w:rPr>
          <w:rFonts w:ascii="Arial Unicode MS" w:eastAsia="Arial Unicode MS" w:hAnsi="Arial Unicode MS" w:cs="Arial Unicode MS"/>
          <w:b/>
          <w:color w:val="333333"/>
          <w:sz w:val="22"/>
          <w:szCs w:val="22"/>
        </w:rPr>
        <w:t>incertidumbre en las mediciones</w:t>
      </w:r>
      <w:r w:rsidR="0096299C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, </w:t>
      </w:r>
      <w:r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conocer las biografías de algunos de los</w:t>
      </w:r>
      <w:r w:rsidR="0096299C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 </w:t>
      </w:r>
      <w:r w:rsidRPr="00FA391E">
        <w:rPr>
          <w:rStyle w:val="negrita"/>
          <w:rFonts w:ascii="Arial Unicode MS" w:eastAsia="Arial Unicode MS" w:hAnsi="Arial Unicode MS" w:cs="Arial Unicode MS"/>
          <w:b/>
          <w:bCs/>
          <w:color w:val="333333"/>
          <w:sz w:val="22"/>
          <w:szCs w:val="22"/>
        </w:rPr>
        <w:t>científicos</w:t>
      </w:r>
      <w:r w:rsidRPr="00FA391E">
        <w:rPr>
          <w:rStyle w:val="apple-converted-space"/>
          <w:rFonts w:ascii="Arial Unicode MS" w:eastAsia="Arial Unicode MS" w:hAnsi="Arial Unicode MS" w:cs="Arial Unicode MS"/>
          <w:b/>
          <w:bCs/>
          <w:color w:val="333333"/>
          <w:sz w:val="22"/>
          <w:szCs w:val="22"/>
        </w:rPr>
        <w:t> </w:t>
      </w:r>
      <w:r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más importantes de la historia, etc.), se propone </w:t>
      </w:r>
      <w:r w:rsidR="00816068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iniciar con el estudio de </w:t>
      </w:r>
      <w:r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la</w:t>
      </w:r>
      <w:r w:rsidRPr="00FA391E">
        <w:rPr>
          <w:rStyle w:val="apple-converted-space"/>
          <w:rFonts w:ascii="Arial Unicode MS" w:eastAsia="Arial Unicode MS" w:hAnsi="Arial Unicode MS" w:cs="Arial Unicode MS"/>
          <w:color w:val="333333"/>
          <w:sz w:val="22"/>
          <w:szCs w:val="22"/>
        </w:rPr>
        <w:t> </w:t>
      </w:r>
      <w:r w:rsidRPr="00FA391E">
        <w:rPr>
          <w:rStyle w:val="negrita"/>
          <w:rFonts w:ascii="Arial Unicode MS" w:eastAsia="Arial Unicode MS" w:hAnsi="Arial Unicode MS" w:cs="Arial Unicode MS"/>
          <w:b/>
          <w:bCs/>
          <w:color w:val="333333"/>
          <w:sz w:val="22"/>
          <w:szCs w:val="22"/>
        </w:rPr>
        <w:t>clasificación de las ciencias</w:t>
      </w:r>
      <w:r w:rsidR="00816068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, según su metodología, comprender y valorar el </w:t>
      </w:r>
      <w:r w:rsidR="00816068" w:rsidRPr="00FA391E">
        <w:rPr>
          <w:rFonts w:ascii="Arial Unicode MS" w:eastAsia="Arial Unicode MS" w:hAnsi="Arial Unicode MS" w:cs="Arial Unicode MS"/>
          <w:b/>
          <w:color w:val="333333"/>
          <w:sz w:val="22"/>
          <w:szCs w:val="22"/>
        </w:rPr>
        <w:t xml:space="preserve">método científico </w:t>
      </w:r>
      <w:r w:rsidR="00816068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que se diseñó para investigar en las ciencias experimentales como lo son la </w:t>
      </w:r>
      <w:r w:rsidR="00816068" w:rsidRPr="00FA391E">
        <w:rPr>
          <w:rFonts w:ascii="Arial Unicode MS" w:eastAsia="Arial Unicode MS" w:hAnsi="Arial Unicode MS" w:cs="Arial Unicode MS"/>
          <w:b/>
          <w:color w:val="333333"/>
          <w:sz w:val="22"/>
          <w:szCs w:val="22"/>
        </w:rPr>
        <w:t xml:space="preserve">física </w:t>
      </w:r>
      <w:r w:rsidR="00816068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y la </w:t>
      </w:r>
      <w:r w:rsidR="00816068" w:rsidRPr="00FA391E">
        <w:rPr>
          <w:rFonts w:ascii="Arial Unicode MS" w:eastAsia="Arial Unicode MS" w:hAnsi="Arial Unicode MS" w:cs="Arial Unicode MS"/>
          <w:b/>
          <w:color w:val="333333"/>
          <w:sz w:val="22"/>
          <w:szCs w:val="22"/>
        </w:rPr>
        <w:t>química</w:t>
      </w:r>
      <w:r w:rsidR="00816068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. </w:t>
      </w:r>
      <w:r w:rsidR="00D71FAB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Posteriormente, mostrando la </w:t>
      </w:r>
      <w:r w:rsidR="00781CEA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naturaleza de cada una de ellas y</w:t>
      </w:r>
      <w:r w:rsidR="00D71FAB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 algunas de sus </w:t>
      </w:r>
      <w:r w:rsidR="00816068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 </w:t>
      </w:r>
      <w:r w:rsidR="00781CEA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aplicaciones, se proporcionan las técnicas de medición</w:t>
      </w:r>
      <w:r w:rsidR="00B77C0D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 básicas</w:t>
      </w:r>
      <w:r w:rsidR="00781CEA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: el manejo</w:t>
      </w:r>
      <w:r w:rsidR="00B77C0D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 de </w:t>
      </w:r>
      <w:r w:rsidR="00B77C0D" w:rsidRPr="00FA391E">
        <w:rPr>
          <w:rFonts w:ascii="Arial Unicode MS" w:eastAsia="Arial Unicode MS" w:hAnsi="Arial Unicode MS" w:cs="Arial Unicode MS"/>
          <w:b/>
          <w:color w:val="333333"/>
          <w:sz w:val="22"/>
          <w:szCs w:val="22"/>
        </w:rPr>
        <w:t>escalas</w:t>
      </w:r>
      <w:r w:rsidR="00B77C0D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, </w:t>
      </w:r>
      <w:r w:rsidR="00B77C0D" w:rsidRPr="00FA391E">
        <w:rPr>
          <w:rFonts w:ascii="Arial Unicode MS" w:eastAsia="Arial Unicode MS" w:hAnsi="Arial Unicode MS" w:cs="Arial Unicode MS"/>
          <w:b/>
          <w:color w:val="333333"/>
          <w:sz w:val="22"/>
          <w:szCs w:val="22"/>
        </w:rPr>
        <w:t>órdenes de magnitud</w:t>
      </w:r>
      <w:r w:rsidR="00B77C0D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,</w:t>
      </w:r>
      <w:r w:rsidR="00781CEA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 </w:t>
      </w:r>
      <w:r w:rsidR="00781CEA" w:rsidRPr="00FA391E">
        <w:rPr>
          <w:rFonts w:ascii="Arial Unicode MS" w:eastAsia="Arial Unicode MS" w:hAnsi="Arial Unicode MS" w:cs="Arial Unicode MS"/>
          <w:b/>
          <w:color w:val="333333"/>
          <w:sz w:val="22"/>
          <w:szCs w:val="22"/>
        </w:rPr>
        <w:t>conversión de unidades</w:t>
      </w:r>
      <w:r w:rsidR="00781CEA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, una </w:t>
      </w:r>
      <w:r w:rsidR="00781CEA" w:rsidRPr="00FA391E">
        <w:rPr>
          <w:rFonts w:ascii="Arial Unicode MS" w:eastAsia="Arial Unicode MS" w:hAnsi="Arial Unicode MS" w:cs="Arial Unicode MS"/>
          <w:b/>
          <w:color w:val="333333"/>
          <w:sz w:val="22"/>
          <w:szCs w:val="22"/>
        </w:rPr>
        <w:t>teoría del error</w:t>
      </w:r>
      <w:r w:rsidR="00781CEA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 </w:t>
      </w:r>
      <w:r w:rsidR="00B77C0D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fundamental, siempre acompañadas de la instrumentación en el laboratorio tanto de física </w:t>
      </w:r>
      <w:r w:rsidR="00B77C0D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lastRenderedPageBreak/>
        <w:t xml:space="preserve">como de química y las </w:t>
      </w:r>
      <w:r w:rsidR="00B77C0D" w:rsidRPr="000707B7">
        <w:rPr>
          <w:rFonts w:ascii="Arial Unicode MS" w:eastAsia="Arial Unicode MS" w:hAnsi="Arial Unicode MS" w:cs="Arial Unicode MS"/>
          <w:b/>
          <w:color w:val="333333"/>
          <w:sz w:val="22"/>
          <w:szCs w:val="22"/>
        </w:rPr>
        <w:t>normas de seguridad</w:t>
      </w:r>
      <w:r w:rsidR="00B77C0D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 indispensables en la experimentación científica. </w:t>
      </w:r>
    </w:p>
    <w:p w:rsidR="00721031" w:rsidRDefault="00721031" w:rsidP="00FA391E">
      <w:pPr>
        <w:pStyle w:val="normal0"/>
        <w:shd w:val="clear" w:color="auto" w:fill="FFFFFF"/>
        <w:spacing w:before="0" w:beforeAutospacing="0" w:after="0" w:afterAutospacing="0" w:line="270" w:lineRule="atLeast"/>
        <w:rPr>
          <w:rFonts w:ascii="Arial Unicode MS" w:eastAsia="Arial Unicode MS" w:hAnsi="Arial Unicode MS" w:cs="Arial Unicode MS"/>
          <w:color w:val="333333"/>
          <w:sz w:val="22"/>
          <w:szCs w:val="22"/>
        </w:rPr>
      </w:pPr>
    </w:p>
    <w:p w:rsidR="00BE3486" w:rsidRDefault="00721031" w:rsidP="00721031">
      <w:pPr>
        <w:pStyle w:val="normal0"/>
        <w:shd w:val="clear" w:color="auto" w:fill="FFFFFF"/>
        <w:spacing w:before="0" w:beforeAutospacing="0" w:after="0" w:afterAutospacing="0" w:line="270" w:lineRule="atLeast"/>
        <w:jc w:val="both"/>
        <w:rPr>
          <w:rFonts w:ascii="Arial Unicode MS" w:eastAsia="Arial Unicode MS" w:hAnsi="Arial Unicode MS" w:cs="Arial Unicode MS"/>
          <w:color w:val="333333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333333"/>
          <w:sz w:val="22"/>
          <w:szCs w:val="22"/>
        </w:rPr>
        <w:t>El</w:t>
      </w:r>
      <w:r w:rsidR="00526CFE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 tema se ha desarrollado </w:t>
      </w:r>
      <w:r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enfocando </w:t>
      </w:r>
      <w:r w:rsidR="00526CFE"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el interés desde el punto de vista de Física y quími</w:t>
      </w:r>
      <w:r w:rsidR="00BE3486">
        <w:rPr>
          <w:rFonts w:ascii="Arial Unicode MS" w:eastAsia="Arial Unicode MS" w:hAnsi="Arial Unicode MS" w:cs="Arial Unicode MS"/>
          <w:color w:val="333333"/>
          <w:sz w:val="22"/>
          <w:szCs w:val="22"/>
        </w:rPr>
        <w:t xml:space="preserve">ca, con números recursos de exposición siempre enfocados a que el estudiante, además de estudiar contenido, pueda ejercitarse con materiales con los que puede contar en casa y en el laboratorio. </w:t>
      </w:r>
    </w:p>
    <w:p w:rsidR="00BE3486" w:rsidRPr="00FA391E" w:rsidRDefault="00BE3486" w:rsidP="00721031">
      <w:pPr>
        <w:pStyle w:val="normal0"/>
        <w:shd w:val="clear" w:color="auto" w:fill="FFFFFF"/>
        <w:spacing w:before="0" w:beforeAutospacing="0" w:after="0" w:afterAutospacing="0" w:line="270" w:lineRule="atLeast"/>
        <w:jc w:val="both"/>
        <w:rPr>
          <w:rFonts w:ascii="Arial Unicode MS" w:eastAsia="Arial Unicode MS" w:hAnsi="Arial Unicode MS" w:cs="Arial Unicode MS"/>
          <w:color w:val="333333"/>
          <w:sz w:val="22"/>
          <w:szCs w:val="22"/>
        </w:rPr>
      </w:pPr>
    </w:p>
    <w:p w:rsidR="00526CFE" w:rsidRPr="00FA391E" w:rsidRDefault="00526CFE" w:rsidP="00BE3486">
      <w:pPr>
        <w:pStyle w:val="normal0"/>
        <w:shd w:val="clear" w:color="auto" w:fill="FFFFFF"/>
        <w:spacing w:before="0" w:beforeAutospacing="0" w:after="0" w:afterAutospacing="0" w:line="270" w:lineRule="atLeast"/>
        <w:jc w:val="both"/>
        <w:rPr>
          <w:rFonts w:ascii="Arial Unicode MS" w:eastAsia="Arial Unicode MS" w:hAnsi="Arial Unicode MS" w:cs="Arial Unicode MS"/>
          <w:color w:val="333333"/>
          <w:sz w:val="22"/>
          <w:szCs w:val="22"/>
        </w:rPr>
      </w:pPr>
      <w:r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Por último, los diferentes enfoques en el planteamiento de los recursos, el uso de interactivos y el amplio abanico de recursos y actividades propuesto, permiten atender la</w:t>
      </w:r>
      <w:r w:rsidRPr="00FA391E">
        <w:rPr>
          <w:rStyle w:val="apple-converted-space"/>
          <w:rFonts w:ascii="Arial Unicode MS" w:eastAsia="Arial Unicode MS" w:hAnsi="Arial Unicode MS" w:cs="Arial Unicode MS"/>
          <w:color w:val="333333"/>
          <w:sz w:val="22"/>
          <w:szCs w:val="22"/>
        </w:rPr>
        <w:t> </w:t>
      </w:r>
      <w:r w:rsidRPr="00FA391E">
        <w:rPr>
          <w:rStyle w:val="negrita"/>
          <w:rFonts w:ascii="Arial Unicode MS" w:eastAsia="Arial Unicode MS" w:hAnsi="Arial Unicode MS" w:cs="Arial Unicode MS"/>
          <w:b/>
          <w:bCs/>
          <w:color w:val="333333"/>
          <w:sz w:val="22"/>
          <w:szCs w:val="22"/>
        </w:rPr>
        <w:t>diversidad en el aula</w:t>
      </w:r>
      <w:r w:rsidRPr="00FA391E">
        <w:rPr>
          <w:rStyle w:val="apple-converted-space"/>
          <w:rFonts w:ascii="Arial Unicode MS" w:eastAsia="Arial Unicode MS" w:hAnsi="Arial Unicode MS" w:cs="Arial Unicode MS"/>
          <w:b/>
          <w:bCs/>
          <w:color w:val="333333"/>
          <w:sz w:val="22"/>
          <w:szCs w:val="22"/>
        </w:rPr>
        <w:t> </w:t>
      </w:r>
      <w:r w:rsidRPr="00FA391E">
        <w:rPr>
          <w:rFonts w:ascii="Arial Unicode MS" w:eastAsia="Arial Unicode MS" w:hAnsi="Arial Unicode MS" w:cs="Arial Unicode MS"/>
          <w:color w:val="333333"/>
          <w:sz w:val="22"/>
          <w:szCs w:val="22"/>
        </w:rPr>
        <w:t>y responder a los distintos ritmos de aprendizaje, tanto a nivel individual como colectivo.</w:t>
      </w:r>
    </w:p>
    <w:p w:rsidR="00526CFE" w:rsidRPr="00FA391E" w:rsidRDefault="00526CFE" w:rsidP="00BE3486">
      <w:pPr>
        <w:pStyle w:val="Prrafodelista"/>
        <w:spacing w:after="0"/>
        <w:jc w:val="both"/>
        <w:rPr>
          <w:rFonts w:ascii="Arial Unicode MS" w:eastAsia="Arial Unicode MS" w:hAnsi="Arial Unicode MS" w:cs="Arial Unicode MS"/>
        </w:rPr>
      </w:pPr>
      <w:bookmarkStart w:id="0" w:name="_GoBack"/>
      <w:bookmarkEnd w:id="0"/>
    </w:p>
    <w:sectPr w:rsidR="00526CFE" w:rsidRPr="00FA39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B7D01"/>
    <w:multiLevelType w:val="hybridMultilevel"/>
    <w:tmpl w:val="ABE631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430E2"/>
    <w:multiLevelType w:val="hybridMultilevel"/>
    <w:tmpl w:val="31222C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B5"/>
    <w:rsid w:val="000707B7"/>
    <w:rsid w:val="0008563B"/>
    <w:rsid w:val="00257890"/>
    <w:rsid w:val="002B19CF"/>
    <w:rsid w:val="00321AE8"/>
    <w:rsid w:val="00410B20"/>
    <w:rsid w:val="004F5839"/>
    <w:rsid w:val="00526CFE"/>
    <w:rsid w:val="006052B5"/>
    <w:rsid w:val="00685DC1"/>
    <w:rsid w:val="00687C01"/>
    <w:rsid w:val="00721031"/>
    <w:rsid w:val="00781CEA"/>
    <w:rsid w:val="00816068"/>
    <w:rsid w:val="0096299C"/>
    <w:rsid w:val="00A163DC"/>
    <w:rsid w:val="00AA5BB2"/>
    <w:rsid w:val="00B77C0D"/>
    <w:rsid w:val="00BD1B2C"/>
    <w:rsid w:val="00BE3486"/>
    <w:rsid w:val="00CC5B68"/>
    <w:rsid w:val="00D71FAB"/>
    <w:rsid w:val="00E82ED0"/>
    <w:rsid w:val="00F40A60"/>
    <w:rsid w:val="00F832C5"/>
    <w:rsid w:val="00FA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8C45C4-7483-4BA3-8021-476A558F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526C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563B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526CFE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customStyle="1" w:styleId="normal0">
    <w:name w:val="normal"/>
    <w:basedOn w:val="Normal"/>
    <w:rsid w:val="00526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526CFE"/>
  </w:style>
  <w:style w:type="character" w:customStyle="1" w:styleId="negrita">
    <w:name w:val="negrita"/>
    <w:basedOn w:val="Fuentedeprrafopredeter"/>
    <w:rsid w:val="00526CFE"/>
  </w:style>
  <w:style w:type="paragraph" w:customStyle="1" w:styleId="tab1">
    <w:name w:val="tab1"/>
    <w:basedOn w:val="Normal"/>
    <w:rsid w:val="00526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526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Marcela Gonzalez</cp:lastModifiedBy>
  <cp:revision>23</cp:revision>
  <dcterms:created xsi:type="dcterms:W3CDTF">2015-07-14T22:10:00Z</dcterms:created>
  <dcterms:modified xsi:type="dcterms:W3CDTF">2015-07-15T16:32:00Z</dcterms:modified>
</cp:coreProperties>
</file>