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B354CF" w:rsidRDefault="00D82497" w:rsidP="00B354CF">
      <w:pPr>
        <w:spacing w:line="360" w:lineRule="auto"/>
        <w:rPr>
          <w:rFonts w:ascii="Arial" w:hAnsi="Arial" w:cs="Arial"/>
          <w:b/>
        </w:rPr>
      </w:pPr>
      <w:r w:rsidRPr="00B354CF">
        <w:rPr>
          <w:rFonts w:ascii="Arial" w:hAnsi="Arial" w:cs="Arial"/>
          <w:b/>
        </w:rPr>
        <w:t>Guía didáctica</w:t>
      </w:r>
      <w:r w:rsidR="00807398" w:rsidRPr="00B354CF">
        <w:rPr>
          <w:rFonts w:ascii="Arial" w:hAnsi="Arial" w:cs="Arial"/>
          <w:b/>
        </w:rPr>
        <w:t xml:space="preserve"> </w:t>
      </w:r>
      <w:r w:rsidR="00B354CF" w:rsidRPr="00B354CF">
        <w:rPr>
          <w:rFonts w:ascii="Arial" w:hAnsi="Arial" w:cs="Arial"/>
          <w:b/>
        </w:rPr>
        <w:t>10-02</w:t>
      </w:r>
    </w:p>
    <w:p w:rsidR="00354437" w:rsidRPr="00B354CF" w:rsidRDefault="00354437" w:rsidP="00B354CF">
      <w:pPr>
        <w:spacing w:line="360" w:lineRule="auto"/>
        <w:rPr>
          <w:rFonts w:ascii="Arial" w:hAnsi="Arial" w:cs="Arial"/>
          <w:b/>
        </w:rPr>
      </w:pPr>
    </w:p>
    <w:p w:rsidR="00354437" w:rsidRPr="00B354CF" w:rsidRDefault="00354437" w:rsidP="00B354CF">
      <w:pPr>
        <w:spacing w:line="360" w:lineRule="auto"/>
        <w:rPr>
          <w:rFonts w:ascii="Arial" w:hAnsi="Arial" w:cs="Arial"/>
          <w:b/>
        </w:rPr>
      </w:pPr>
      <w:r w:rsidRPr="00B354CF">
        <w:rPr>
          <w:rFonts w:ascii="Arial" w:hAnsi="Arial" w:cs="Arial"/>
          <w:b/>
        </w:rPr>
        <w:t xml:space="preserve">Entorno físico </w:t>
      </w:r>
    </w:p>
    <w:p w:rsidR="009D2A9F" w:rsidRPr="00B354CF" w:rsidRDefault="009D2A9F" w:rsidP="00B354CF">
      <w:pPr>
        <w:spacing w:line="360" w:lineRule="auto"/>
        <w:rPr>
          <w:rFonts w:ascii="Arial" w:hAnsi="Arial" w:cs="Arial"/>
        </w:rPr>
      </w:pPr>
    </w:p>
    <w:p w:rsidR="00B354CF" w:rsidRPr="00B354CF" w:rsidRDefault="00B354CF" w:rsidP="00B354CF">
      <w:pPr>
        <w:spacing w:line="360" w:lineRule="auto"/>
        <w:rPr>
          <w:rFonts w:ascii="Arial" w:hAnsi="Arial" w:cs="Arial"/>
          <w:b/>
          <w:color w:val="FF0000"/>
        </w:rPr>
      </w:pPr>
      <w:r w:rsidRPr="00B354CF">
        <w:rPr>
          <w:rFonts w:ascii="Arial" w:hAnsi="Arial" w:cs="Arial"/>
          <w:b/>
          <w:color w:val="FF0000"/>
        </w:rPr>
        <w:t>(Objetivos)</w:t>
      </w:r>
    </w:p>
    <w:p w:rsidR="00454065" w:rsidRPr="00B354CF" w:rsidRDefault="00535D0B" w:rsidP="00B354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>Modelo matemáticamente el movimiento de objetos cotidianos</w:t>
      </w:r>
      <w:r w:rsidR="00454065" w:rsidRPr="00B354CF">
        <w:rPr>
          <w:rFonts w:ascii="Arial" w:hAnsi="Arial" w:cs="Arial"/>
        </w:rPr>
        <w:t xml:space="preserve"> a partir de las fuerzas que actúan sobre ellos.</w:t>
      </w:r>
    </w:p>
    <w:p w:rsidR="00535D0B" w:rsidRPr="00B354CF" w:rsidRDefault="00535D0B" w:rsidP="00B354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 xml:space="preserve">Establezco relaciones entre las diferentes fuerzas que actúan sobre los cuerpos en reposo o en movimiento rectilíneo uniforme. </w:t>
      </w:r>
    </w:p>
    <w:p w:rsidR="00535D0B" w:rsidRPr="00B354CF" w:rsidRDefault="00535D0B" w:rsidP="00B354CF">
      <w:pPr>
        <w:pStyle w:val="Prrafodelista"/>
        <w:spacing w:line="360" w:lineRule="auto"/>
        <w:jc w:val="both"/>
        <w:rPr>
          <w:rFonts w:ascii="Arial" w:hAnsi="Arial" w:cs="Arial"/>
          <w:b/>
        </w:rPr>
      </w:pPr>
    </w:p>
    <w:p w:rsidR="00D82497" w:rsidRPr="00B354CF" w:rsidRDefault="00B354CF" w:rsidP="00B354CF">
      <w:pPr>
        <w:spacing w:line="360" w:lineRule="auto"/>
        <w:rPr>
          <w:rFonts w:ascii="Arial" w:hAnsi="Arial" w:cs="Arial"/>
          <w:b/>
          <w:color w:val="FF0000"/>
        </w:rPr>
      </w:pPr>
      <w:r w:rsidRPr="00B354CF">
        <w:rPr>
          <w:rFonts w:ascii="Arial" w:hAnsi="Arial" w:cs="Arial"/>
          <w:b/>
          <w:color w:val="FF0000"/>
        </w:rPr>
        <w:t>(</w:t>
      </w:r>
      <w:r w:rsidR="008560A4" w:rsidRPr="00B354CF">
        <w:rPr>
          <w:rFonts w:ascii="Arial" w:hAnsi="Arial" w:cs="Arial"/>
          <w:b/>
          <w:color w:val="FF0000"/>
        </w:rPr>
        <w:t>Competencias</w:t>
      </w:r>
      <w:r w:rsidRPr="00B354CF">
        <w:rPr>
          <w:rFonts w:ascii="Arial" w:hAnsi="Arial" w:cs="Arial"/>
          <w:b/>
          <w:color w:val="FF0000"/>
        </w:rPr>
        <w:t>)</w:t>
      </w:r>
    </w:p>
    <w:p w:rsidR="0011761E" w:rsidRPr="00B354CF" w:rsidRDefault="0011761E" w:rsidP="00B354CF">
      <w:pPr>
        <w:pStyle w:val="Prrafodelista"/>
        <w:spacing w:after="160" w:line="360" w:lineRule="auto"/>
        <w:jc w:val="both"/>
        <w:rPr>
          <w:rFonts w:ascii="Arial" w:hAnsi="Arial" w:cs="Arial"/>
        </w:rPr>
      </w:pPr>
    </w:p>
    <w:p w:rsidR="0011761E" w:rsidRPr="00B354CF" w:rsidRDefault="0011761E" w:rsidP="00B354CF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>Aplicar los conceptos</w:t>
      </w:r>
      <w:r w:rsidR="005D07C8" w:rsidRPr="00B354CF">
        <w:rPr>
          <w:rFonts w:ascii="Arial" w:hAnsi="Arial" w:cs="Arial"/>
        </w:rPr>
        <w:t xml:space="preserve"> de desplazamiento, velocidad y aceleración</w:t>
      </w:r>
      <w:r w:rsidRPr="00B354CF">
        <w:rPr>
          <w:rFonts w:ascii="Arial" w:hAnsi="Arial" w:cs="Arial"/>
        </w:rPr>
        <w:t xml:space="preserve"> en la solución de problemas relacionados con movimiento unidimensional. </w:t>
      </w:r>
    </w:p>
    <w:p w:rsidR="007631E5" w:rsidRPr="00B354CF" w:rsidRDefault="007631E5" w:rsidP="00B354C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>Ex</w:t>
      </w:r>
      <w:r w:rsidR="00B354CF">
        <w:rPr>
          <w:rFonts w:ascii="Arial" w:hAnsi="Arial" w:cs="Arial"/>
        </w:rPr>
        <w:t>plicar cómo la gravedad afecta e</w:t>
      </w:r>
      <w:r w:rsidRPr="00B354CF">
        <w:rPr>
          <w:rFonts w:ascii="Arial" w:hAnsi="Arial" w:cs="Arial"/>
        </w:rPr>
        <w:t>l mo</w:t>
      </w:r>
      <w:r w:rsidR="00B354CF">
        <w:rPr>
          <w:rFonts w:ascii="Arial" w:hAnsi="Arial" w:cs="Arial"/>
        </w:rPr>
        <w:t>vimiento de un cuerpo</w:t>
      </w:r>
      <w:r w:rsidRPr="00B354CF">
        <w:rPr>
          <w:rFonts w:ascii="Arial" w:hAnsi="Arial" w:cs="Arial"/>
        </w:rPr>
        <w:t xml:space="preserve">. </w:t>
      </w:r>
    </w:p>
    <w:p w:rsidR="00CE1CD1" w:rsidRPr="00B354CF" w:rsidRDefault="007631E5" w:rsidP="00B354CF">
      <w:pPr>
        <w:pStyle w:val="Prrafodelista"/>
        <w:numPr>
          <w:ilvl w:val="0"/>
          <w:numId w:val="11"/>
        </w:numPr>
        <w:spacing w:after="160"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>Modelar el movimiento unidimensional de los cuerpos</w:t>
      </w:r>
      <w:r w:rsidR="005D07C8" w:rsidRPr="00B354CF">
        <w:rPr>
          <w:rFonts w:ascii="Arial" w:hAnsi="Arial" w:cs="Arial"/>
        </w:rPr>
        <w:t xml:space="preserve"> </w:t>
      </w:r>
      <w:r w:rsidRPr="00B354CF">
        <w:rPr>
          <w:rFonts w:ascii="Arial" w:hAnsi="Arial" w:cs="Arial"/>
        </w:rPr>
        <w:t xml:space="preserve">basándose en </w:t>
      </w:r>
      <w:bookmarkStart w:id="0" w:name="_GoBack"/>
      <w:r w:rsidRPr="00B354CF">
        <w:rPr>
          <w:rFonts w:ascii="Arial" w:hAnsi="Arial" w:cs="Arial"/>
        </w:rPr>
        <w:t xml:space="preserve">el </w:t>
      </w:r>
      <w:bookmarkEnd w:id="0"/>
      <w:r w:rsidRPr="00B354CF">
        <w:rPr>
          <w:rFonts w:ascii="Arial" w:hAnsi="Arial" w:cs="Arial"/>
        </w:rPr>
        <w:t xml:space="preserve">análisis de las variables </w:t>
      </w:r>
      <w:r w:rsidR="005D07C8" w:rsidRPr="00B354CF">
        <w:rPr>
          <w:rFonts w:ascii="Arial" w:hAnsi="Arial" w:cs="Arial"/>
        </w:rPr>
        <w:t xml:space="preserve">involucradas en el movimiento </w:t>
      </w:r>
      <w:r w:rsidR="00CE1CD1" w:rsidRPr="00B354CF">
        <w:rPr>
          <w:rFonts w:ascii="Arial" w:hAnsi="Arial" w:cs="Arial"/>
        </w:rPr>
        <w:t xml:space="preserve">rectilíneo uniforme y acelerado </w:t>
      </w:r>
      <w:r w:rsidR="00B354CF">
        <w:rPr>
          <w:rFonts w:ascii="Arial" w:hAnsi="Arial" w:cs="Arial"/>
        </w:rPr>
        <w:t xml:space="preserve">desde </w:t>
      </w:r>
      <w:r w:rsidR="00CE1CD1" w:rsidRPr="00B354CF">
        <w:rPr>
          <w:rFonts w:ascii="Arial" w:hAnsi="Arial" w:cs="Arial"/>
        </w:rPr>
        <w:t>perspectiva</w:t>
      </w:r>
      <w:r w:rsidR="00B354CF">
        <w:rPr>
          <w:rFonts w:ascii="Arial" w:hAnsi="Arial" w:cs="Arial"/>
        </w:rPr>
        <w:t>s</w:t>
      </w:r>
      <w:r w:rsidR="00CE1CD1" w:rsidRPr="00B354CF">
        <w:rPr>
          <w:rFonts w:ascii="Arial" w:hAnsi="Arial" w:cs="Arial"/>
        </w:rPr>
        <w:t xml:space="preserve"> cualitativa</w:t>
      </w:r>
      <w:r w:rsidR="00B354CF">
        <w:rPr>
          <w:rFonts w:ascii="Arial" w:hAnsi="Arial" w:cs="Arial"/>
        </w:rPr>
        <w:t>s</w:t>
      </w:r>
      <w:r w:rsidR="00CE1CD1" w:rsidRPr="00B354CF">
        <w:rPr>
          <w:rFonts w:ascii="Arial" w:hAnsi="Arial" w:cs="Arial"/>
        </w:rPr>
        <w:t>, cuantitativa</w:t>
      </w:r>
      <w:r w:rsidR="00B354CF">
        <w:rPr>
          <w:rFonts w:ascii="Arial" w:hAnsi="Arial" w:cs="Arial"/>
        </w:rPr>
        <w:t>s</w:t>
      </w:r>
      <w:r w:rsidR="00CE1CD1" w:rsidRPr="00B354CF">
        <w:rPr>
          <w:rFonts w:ascii="Arial" w:hAnsi="Arial" w:cs="Arial"/>
        </w:rPr>
        <w:t xml:space="preserve"> y gráfica</w:t>
      </w:r>
      <w:r w:rsidR="00B354CF">
        <w:rPr>
          <w:rFonts w:ascii="Arial" w:hAnsi="Arial" w:cs="Arial"/>
        </w:rPr>
        <w:t>s</w:t>
      </w:r>
      <w:r w:rsidR="00CE1CD1" w:rsidRPr="00B354CF">
        <w:rPr>
          <w:rFonts w:ascii="Arial" w:hAnsi="Arial" w:cs="Arial"/>
        </w:rPr>
        <w:t xml:space="preserve">. </w:t>
      </w:r>
    </w:p>
    <w:p w:rsidR="008329FA" w:rsidRPr="00B354CF" w:rsidRDefault="008329FA" w:rsidP="00B354CF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>Realiza</w:t>
      </w:r>
      <w:r w:rsidR="009E3465" w:rsidRPr="00B354CF">
        <w:rPr>
          <w:rFonts w:ascii="Arial" w:hAnsi="Arial" w:cs="Arial"/>
        </w:rPr>
        <w:t>r</w:t>
      </w:r>
      <w:r w:rsidRPr="00B354CF">
        <w:rPr>
          <w:rFonts w:ascii="Arial" w:hAnsi="Arial" w:cs="Arial"/>
        </w:rPr>
        <w:t xml:space="preserve"> predicciones </w:t>
      </w:r>
      <w:r w:rsidR="004E26F1" w:rsidRPr="00B354CF">
        <w:rPr>
          <w:rFonts w:ascii="Arial" w:hAnsi="Arial" w:cs="Arial"/>
        </w:rPr>
        <w:t>a partir del análisis d</w:t>
      </w:r>
      <w:r w:rsidRPr="00B354CF">
        <w:rPr>
          <w:rFonts w:ascii="Arial" w:hAnsi="Arial" w:cs="Arial"/>
        </w:rPr>
        <w:t>el movi</w:t>
      </w:r>
      <w:r w:rsidR="00B354CF">
        <w:rPr>
          <w:rFonts w:ascii="Arial" w:hAnsi="Arial" w:cs="Arial"/>
        </w:rPr>
        <w:t xml:space="preserve">miento de un objeto considerando variables y sus relaciones, </w:t>
      </w:r>
      <w:r w:rsidR="004E26F1" w:rsidRPr="00B354CF">
        <w:rPr>
          <w:rFonts w:ascii="Arial" w:hAnsi="Arial" w:cs="Arial"/>
        </w:rPr>
        <w:t>dentro del marco de la</w:t>
      </w:r>
      <w:r w:rsidRPr="00B354CF">
        <w:rPr>
          <w:rFonts w:ascii="Arial" w:hAnsi="Arial" w:cs="Arial"/>
        </w:rPr>
        <w:t xml:space="preserve"> </w:t>
      </w:r>
      <w:r w:rsidR="00521598" w:rsidRPr="00B354CF">
        <w:rPr>
          <w:rFonts w:ascii="Arial" w:hAnsi="Arial" w:cs="Arial"/>
        </w:rPr>
        <w:t xml:space="preserve">teoría cinemática. </w:t>
      </w:r>
    </w:p>
    <w:p w:rsidR="009E3465" w:rsidRPr="00B354CF" w:rsidRDefault="009E3465" w:rsidP="00B354CF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Arial" w:hAnsi="Arial" w:cs="Arial"/>
          <w:b/>
        </w:rPr>
      </w:pPr>
      <w:r w:rsidRPr="00B354CF">
        <w:rPr>
          <w:rFonts w:ascii="Arial" w:hAnsi="Arial" w:cs="Arial"/>
        </w:rPr>
        <w:t xml:space="preserve">Plantear cuestionamientos sobre el movimiento de los cuerpos o sobre problemas científicos asociados al movimiento, proponiendo métodos adecuados para indagar, clasificar y organizar la información que conlleve a dar respuesta a las preguntas formuladas. </w:t>
      </w:r>
    </w:p>
    <w:p w:rsidR="00E704B9" w:rsidRPr="00B354CF" w:rsidRDefault="00E704B9" w:rsidP="00B354CF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>Comunicar oralmente, por escrito y por medio</w:t>
      </w:r>
      <w:r w:rsidR="004502B3" w:rsidRPr="00B354CF">
        <w:rPr>
          <w:rFonts w:ascii="Arial" w:hAnsi="Arial" w:cs="Arial"/>
        </w:rPr>
        <w:t>s</w:t>
      </w:r>
      <w:r w:rsidRPr="00B354CF">
        <w:rPr>
          <w:rFonts w:ascii="Arial" w:hAnsi="Arial" w:cs="Arial"/>
        </w:rPr>
        <w:t xml:space="preserve"> virtuales el proceso de indagación y los resultados obtenidos utilizando ecuaciones, tablas y gráficas.  </w:t>
      </w:r>
    </w:p>
    <w:p w:rsidR="00D82497" w:rsidRPr="00B354CF" w:rsidRDefault="00B354CF" w:rsidP="00B354CF">
      <w:pPr>
        <w:spacing w:line="360" w:lineRule="auto"/>
        <w:rPr>
          <w:rFonts w:ascii="Arial" w:hAnsi="Arial" w:cs="Arial"/>
          <w:b/>
          <w:color w:val="FF0000"/>
        </w:rPr>
      </w:pPr>
      <w:r w:rsidRPr="00B354CF">
        <w:rPr>
          <w:rFonts w:ascii="Arial" w:hAnsi="Arial" w:cs="Arial"/>
          <w:b/>
          <w:color w:val="FF0000"/>
        </w:rPr>
        <w:t>(Guía</w:t>
      </w:r>
      <w:r w:rsidR="009B0F0B" w:rsidRPr="00B354CF">
        <w:rPr>
          <w:rFonts w:ascii="Arial" w:hAnsi="Arial" w:cs="Arial"/>
          <w:b/>
          <w:color w:val="FF0000"/>
        </w:rPr>
        <w:t xml:space="preserve"> didáctica</w:t>
      </w:r>
      <w:r w:rsidRPr="00B354CF">
        <w:rPr>
          <w:rFonts w:ascii="Arial" w:hAnsi="Arial" w:cs="Arial"/>
          <w:b/>
          <w:color w:val="FF0000"/>
        </w:rPr>
        <w:t>)</w:t>
      </w:r>
    </w:p>
    <w:p w:rsidR="00E704B9" w:rsidRPr="00B354CF" w:rsidRDefault="00E704B9" w:rsidP="00B354CF">
      <w:pPr>
        <w:spacing w:line="360" w:lineRule="auto"/>
        <w:rPr>
          <w:rFonts w:ascii="Arial" w:hAnsi="Arial" w:cs="Arial"/>
          <w:b/>
        </w:rPr>
      </w:pPr>
    </w:p>
    <w:p w:rsidR="009E29DF" w:rsidRPr="00B354CF" w:rsidRDefault="00841788" w:rsidP="00B354CF">
      <w:pPr>
        <w:spacing w:line="360" w:lineRule="auto"/>
        <w:jc w:val="both"/>
        <w:rPr>
          <w:rFonts w:ascii="Arial" w:hAnsi="Arial" w:cs="Arial"/>
        </w:rPr>
      </w:pPr>
      <w:r w:rsidRPr="00B354CF">
        <w:rPr>
          <w:rFonts w:ascii="Arial" w:hAnsi="Arial" w:cs="Arial"/>
        </w:rPr>
        <w:t xml:space="preserve">El estudio de la </w:t>
      </w:r>
      <w:r w:rsidRPr="00B354CF">
        <w:rPr>
          <w:rFonts w:ascii="Arial" w:hAnsi="Arial" w:cs="Arial"/>
          <w:b/>
        </w:rPr>
        <w:t>cinemática</w:t>
      </w:r>
      <w:r w:rsidRPr="00B354CF">
        <w:rPr>
          <w:rFonts w:ascii="Arial" w:hAnsi="Arial" w:cs="Arial"/>
        </w:rPr>
        <w:t xml:space="preserve"> en una dimensión </w:t>
      </w:r>
      <w:r w:rsidR="004502B3" w:rsidRPr="00B354CF">
        <w:rPr>
          <w:rFonts w:ascii="Arial" w:hAnsi="Arial" w:cs="Arial"/>
        </w:rPr>
        <w:t>comienza</w:t>
      </w:r>
      <w:r w:rsidRPr="00B354CF">
        <w:rPr>
          <w:rFonts w:ascii="Arial" w:hAnsi="Arial" w:cs="Arial"/>
        </w:rPr>
        <w:t xml:space="preserve"> con la conceptualización de variables comunes a </w:t>
      </w:r>
      <w:r w:rsidR="004502B3" w:rsidRPr="00B354CF">
        <w:rPr>
          <w:rFonts w:ascii="Arial" w:hAnsi="Arial" w:cs="Arial"/>
        </w:rPr>
        <w:t>todos los</w:t>
      </w:r>
      <w:r w:rsidRPr="00B354CF">
        <w:rPr>
          <w:rFonts w:ascii="Arial" w:hAnsi="Arial" w:cs="Arial"/>
        </w:rPr>
        <w:t xml:space="preserve"> tipo</w:t>
      </w:r>
      <w:r w:rsidR="004502B3" w:rsidRPr="00B354CF">
        <w:rPr>
          <w:rFonts w:ascii="Arial" w:hAnsi="Arial" w:cs="Arial"/>
        </w:rPr>
        <w:t>s</w:t>
      </w:r>
      <w:r w:rsidRPr="00B354CF">
        <w:rPr>
          <w:rFonts w:ascii="Arial" w:hAnsi="Arial" w:cs="Arial"/>
        </w:rPr>
        <w:t xml:space="preserve"> de movimiento, diferenciando las magnitudes vectoriales de las escalares: </w:t>
      </w:r>
      <w:r w:rsidRPr="00B354CF">
        <w:rPr>
          <w:rFonts w:ascii="Arial" w:hAnsi="Arial" w:cs="Arial"/>
          <w:b/>
        </w:rPr>
        <w:t xml:space="preserve">distancia recorrida, </w:t>
      </w:r>
      <w:r w:rsidRPr="00B354CF">
        <w:rPr>
          <w:rFonts w:ascii="Arial" w:hAnsi="Arial" w:cs="Arial"/>
          <w:b/>
        </w:rPr>
        <w:lastRenderedPageBreak/>
        <w:t>desplazamiento, rapidez, velocidad y aceleración</w:t>
      </w:r>
      <w:r w:rsidRPr="00B354CF">
        <w:rPr>
          <w:rFonts w:ascii="Arial" w:hAnsi="Arial" w:cs="Arial"/>
        </w:rPr>
        <w:t xml:space="preserve">. Posteriormente se realiza una exposición concreta sobre los movimientos </w:t>
      </w:r>
      <w:r w:rsidRPr="00B354CF">
        <w:rPr>
          <w:rFonts w:ascii="Arial" w:hAnsi="Arial" w:cs="Arial"/>
          <w:b/>
        </w:rPr>
        <w:t>rectilíneo uniforme, uniformemente acelerado y caída libre</w:t>
      </w:r>
      <w:r w:rsidRPr="00B354CF">
        <w:rPr>
          <w:rFonts w:ascii="Arial" w:hAnsi="Arial" w:cs="Arial"/>
        </w:rPr>
        <w:t>, sentando las bases matemáticas de cada uno de ellos en cuadros c</w:t>
      </w:r>
      <w:r w:rsidR="004502B3" w:rsidRPr="00B354CF">
        <w:rPr>
          <w:rFonts w:ascii="Arial" w:hAnsi="Arial" w:cs="Arial"/>
        </w:rPr>
        <w:t>omparativos</w:t>
      </w:r>
      <w:r w:rsidRPr="00B354CF">
        <w:rPr>
          <w:rFonts w:ascii="Arial" w:hAnsi="Arial" w:cs="Arial"/>
        </w:rPr>
        <w:t xml:space="preserve"> que facilitan al estudiante la modelación por medio del razonamiento analógico</w:t>
      </w:r>
      <w:r w:rsidR="00B354CF">
        <w:rPr>
          <w:rFonts w:ascii="Arial" w:hAnsi="Arial" w:cs="Arial"/>
        </w:rPr>
        <w:t>,</w:t>
      </w:r>
      <w:r w:rsidRPr="00B354CF">
        <w:rPr>
          <w:rFonts w:ascii="Arial" w:hAnsi="Arial" w:cs="Arial"/>
        </w:rPr>
        <w:t xml:space="preserve"> al conocer explícitamente la función que se presenta. Esto favorece la inmediata exposición del </w:t>
      </w:r>
      <w:r w:rsidRPr="00B354CF">
        <w:rPr>
          <w:rFonts w:ascii="Arial" w:hAnsi="Arial" w:cs="Arial"/>
          <w:b/>
        </w:rPr>
        <w:t>análisis gráfico</w:t>
      </w:r>
      <w:r w:rsidRPr="00B354CF">
        <w:rPr>
          <w:rFonts w:ascii="Arial" w:hAnsi="Arial" w:cs="Arial"/>
        </w:rPr>
        <w:t xml:space="preserve"> de cada uno de los movimientos mencionados, en relación </w:t>
      </w:r>
      <w:r w:rsidR="004502B3" w:rsidRPr="00B354CF">
        <w:rPr>
          <w:rFonts w:ascii="Arial" w:hAnsi="Arial" w:cs="Arial"/>
        </w:rPr>
        <w:t>con el</w:t>
      </w:r>
      <w:r w:rsidRPr="00B354CF">
        <w:rPr>
          <w:rFonts w:ascii="Arial" w:hAnsi="Arial" w:cs="Arial"/>
        </w:rPr>
        <w:t xml:space="preserve"> comportamiento de </w:t>
      </w:r>
      <w:r w:rsidR="004502B3" w:rsidRPr="00B354CF">
        <w:rPr>
          <w:rFonts w:ascii="Arial" w:hAnsi="Arial" w:cs="Arial"/>
        </w:rPr>
        <w:t>la</w:t>
      </w:r>
      <w:r w:rsidRPr="00B354CF">
        <w:rPr>
          <w:rFonts w:ascii="Arial" w:hAnsi="Arial" w:cs="Arial"/>
        </w:rPr>
        <w:t xml:space="preserve"> </w:t>
      </w:r>
      <w:r w:rsidRPr="00B354CF">
        <w:rPr>
          <w:rFonts w:ascii="Arial" w:hAnsi="Arial" w:cs="Arial"/>
          <w:b/>
        </w:rPr>
        <w:t>posición, velocidad y</w:t>
      </w:r>
      <w:r w:rsidR="004502B3" w:rsidRPr="00B354CF">
        <w:rPr>
          <w:rFonts w:ascii="Arial" w:hAnsi="Arial" w:cs="Arial"/>
          <w:b/>
        </w:rPr>
        <w:t xml:space="preserve"> la</w:t>
      </w:r>
      <w:r w:rsidRPr="00B354CF">
        <w:rPr>
          <w:rFonts w:ascii="Arial" w:hAnsi="Arial" w:cs="Arial"/>
          <w:b/>
        </w:rPr>
        <w:t xml:space="preserve"> aceleración respecto al tiempo</w:t>
      </w:r>
      <w:r w:rsidRPr="00B354CF">
        <w:rPr>
          <w:rFonts w:ascii="Arial" w:hAnsi="Arial" w:cs="Arial"/>
        </w:rPr>
        <w:t xml:space="preserve">. Los recursos propuestos permiten no solo la solución de problemas clásicos, sino también el análisis a partir de </w:t>
      </w:r>
      <w:r w:rsidRPr="00B354CF">
        <w:rPr>
          <w:rFonts w:ascii="Arial" w:hAnsi="Arial" w:cs="Arial"/>
          <w:b/>
        </w:rPr>
        <w:t>gráficas</w:t>
      </w:r>
      <w:r w:rsidRPr="00B354CF">
        <w:rPr>
          <w:rFonts w:ascii="Arial" w:hAnsi="Arial" w:cs="Arial"/>
        </w:rPr>
        <w:t xml:space="preserve"> dadas, la construcción de las mismas en papel milimetrado o en hoja de cálculo. También facilitan razonamientos cualitativos que llevan al estudiante a operaciones mentales superiores. El estudiante puede analizar </w:t>
      </w:r>
      <w:r w:rsidRPr="00B354CF">
        <w:rPr>
          <w:rFonts w:ascii="Arial" w:hAnsi="Arial" w:cs="Arial"/>
          <w:b/>
        </w:rPr>
        <w:t>tablas</w:t>
      </w:r>
      <w:r w:rsidRPr="00B354CF">
        <w:rPr>
          <w:rFonts w:ascii="Arial" w:hAnsi="Arial" w:cs="Arial"/>
        </w:rPr>
        <w:t xml:space="preserve"> para identificac</w:t>
      </w:r>
      <w:r w:rsidR="000815AA" w:rsidRPr="00B354CF">
        <w:rPr>
          <w:rFonts w:ascii="Arial" w:hAnsi="Arial" w:cs="Arial"/>
        </w:rPr>
        <w:t xml:space="preserve">ión de movimientos o elaborarlas para </w:t>
      </w:r>
      <w:r w:rsidRPr="00B354CF">
        <w:rPr>
          <w:rFonts w:ascii="Arial" w:hAnsi="Arial" w:cs="Arial"/>
        </w:rPr>
        <w:t xml:space="preserve">comunicación de sus propios </w:t>
      </w:r>
      <w:r w:rsidR="000815AA" w:rsidRPr="00B354CF">
        <w:rPr>
          <w:rFonts w:ascii="Arial" w:hAnsi="Arial" w:cs="Arial"/>
        </w:rPr>
        <w:t xml:space="preserve">resultados. Los </w:t>
      </w:r>
      <w:r w:rsidR="000815AA" w:rsidRPr="00B354CF">
        <w:rPr>
          <w:rFonts w:ascii="Arial" w:hAnsi="Arial" w:cs="Arial"/>
          <w:b/>
        </w:rPr>
        <w:t>recursos interactivos</w:t>
      </w:r>
      <w:r w:rsidR="000815AA" w:rsidRPr="00B354CF">
        <w:rPr>
          <w:rFonts w:ascii="Arial" w:hAnsi="Arial" w:cs="Arial"/>
        </w:rPr>
        <w:t xml:space="preserve"> sugeridos son de gran ayuda tanto para el docente como para el estudiante, </w:t>
      </w:r>
      <w:r w:rsidR="006C2B25" w:rsidRPr="00B354CF">
        <w:rPr>
          <w:rFonts w:ascii="Arial" w:hAnsi="Arial" w:cs="Arial"/>
        </w:rPr>
        <w:t>ya que fortalecen sus competencias en</w:t>
      </w:r>
      <w:r w:rsidR="0087458D" w:rsidRPr="00B354CF">
        <w:rPr>
          <w:rFonts w:ascii="Arial" w:hAnsi="Arial" w:cs="Arial"/>
        </w:rPr>
        <w:t xml:space="preserve"> las </w:t>
      </w:r>
      <w:r w:rsidR="004502B3" w:rsidRPr="00B354CF">
        <w:rPr>
          <w:rFonts w:ascii="Arial" w:hAnsi="Arial" w:cs="Arial"/>
        </w:rPr>
        <w:t>te</w:t>
      </w:r>
      <w:r w:rsidR="0087458D" w:rsidRPr="00B354CF">
        <w:rPr>
          <w:rFonts w:ascii="Arial" w:hAnsi="Arial" w:cs="Arial"/>
        </w:rPr>
        <w:t>cnologías de la información y comunicación</w:t>
      </w:r>
      <w:r w:rsidR="006C2B25" w:rsidRPr="00B354CF">
        <w:rPr>
          <w:rFonts w:ascii="Arial" w:hAnsi="Arial" w:cs="Arial"/>
        </w:rPr>
        <w:t xml:space="preserve"> </w:t>
      </w:r>
      <w:r w:rsidR="006C2B25" w:rsidRPr="00B354CF">
        <w:rPr>
          <w:rFonts w:ascii="Arial" w:hAnsi="Arial" w:cs="Arial"/>
          <w:b/>
        </w:rPr>
        <w:t>TIC</w:t>
      </w:r>
      <w:r w:rsidR="006C2B25" w:rsidRPr="00B354CF">
        <w:rPr>
          <w:rFonts w:ascii="Arial" w:hAnsi="Arial" w:cs="Arial"/>
        </w:rPr>
        <w:t xml:space="preserve">. </w:t>
      </w:r>
      <w:r w:rsidR="004502B3" w:rsidRPr="00B354CF">
        <w:rPr>
          <w:rFonts w:ascii="Arial" w:hAnsi="Arial" w:cs="Arial"/>
        </w:rPr>
        <w:t>L</w:t>
      </w:r>
      <w:r w:rsidR="0087458D" w:rsidRPr="00B354CF">
        <w:rPr>
          <w:rFonts w:ascii="Arial" w:hAnsi="Arial" w:cs="Arial"/>
        </w:rPr>
        <w:t xml:space="preserve">as </w:t>
      </w:r>
      <w:r w:rsidR="000815AA" w:rsidRPr="00B354CF">
        <w:rPr>
          <w:rFonts w:ascii="Arial" w:hAnsi="Arial" w:cs="Arial"/>
          <w:b/>
        </w:rPr>
        <w:t>animaciones</w:t>
      </w:r>
      <w:r w:rsidR="000815AA" w:rsidRPr="00B354CF">
        <w:rPr>
          <w:rFonts w:ascii="Arial" w:hAnsi="Arial" w:cs="Arial"/>
        </w:rPr>
        <w:t xml:space="preserve"> permiten visualizar el movimiento de un móvil para establecer relaciones </w:t>
      </w:r>
      <w:r w:rsidR="0087458D" w:rsidRPr="00B354CF">
        <w:rPr>
          <w:rFonts w:ascii="Arial" w:hAnsi="Arial" w:cs="Arial"/>
        </w:rPr>
        <w:t xml:space="preserve">cualitativas </w:t>
      </w:r>
      <w:r w:rsidR="000815AA" w:rsidRPr="00B354CF">
        <w:rPr>
          <w:rFonts w:ascii="Arial" w:hAnsi="Arial" w:cs="Arial"/>
        </w:rPr>
        <w:t>en</w:t>
      </w:r>
      <w:r w:rsidR="0087458D" w:rsidRPr="00B354CF">
        <w:rPr>
          <w:rFonts w:ascii="Arial" w:hAnsi="Arial" w:cs="Arial"/>
        </w:rPr>
        <w:t xml:space="preserve">tre las variables </w:t>
      </w:r>
      <w:r w:rsidR="004502B3" w:rsidRPr="00B354CF">
        <w:rPr>
          <w:rFonts w:ascii="Arial" w:hAnsi="Arial" w:cs="Arial"/>
        </w:rPr>
        <w:t>cinemáticas.</w:t>
      </w:r>
      <w:r w:rsidR="0087458D" w:rsidRPr="00B354CF">
        <w:rPr>
          <w:rFonts w:ascii="Arial" w:hAnsi="Arial" w:cs="Arial"/>
        </w:rPr>
        <w:t xml:space="preserve"> </w:t>
      </w:r>
      <w:r w:rsidR="004502B3" w:rsidRPr="00B354CF">
        <w:rPr>
          <w:rFonts w:ascii="Arial" w:hAnsi="Arial" w:cs="Arial"/>
        </w:rPr>
        <w:t xml:space="preserve">Por su parte, </w:t>
      </w:r>
      <w:r w:rsidR="0087458D" w:rsidRPr="00B354CF">
        <w:rPr>
          <w:rFonts w:ascii="Arial" w:hAnsi="Arial" w:cs="Arial"/>
        </w:rPr>
        <w:t>las</w:t>
      </w:r>
      <w:r w:rsidR="000815AA" w:rsidRPr="00B354CF">
        <w:rPr>
          <w:rFonts w:ascii="Arial" w:hAnsi="Arial" w:cs="Arial"/>
        </w:rPr>
        <w:t xml:space="preserve"> </w:t>
      </w:r>
      <w:r w:rsidR="000815AA" w:rsidRPr="00B354CF">
        <w:rPr>
          <w:rFonts w:ascii="Arial" w:hAnsi="Arial" w:cs="Arial"/>
          <w:b/>
        </w:rPr>
        <w:t>simulaciones</w:t>
      </w:r>
      <w:r w:rsidR="000815AA" w:rsidRPr="00B354CF">
        <w:rPr>
          <w:rFonts w:ascii="Arial" w:hAnsi="Arial" w:cs="Arial"/>
        </w:rPr>
        <w:t xml:space="preserve"> y </w:t>
      </w:r>
      <w:r w:rsidR="004502B3" w:rsidRPr="00B354CF">
        <w:rPr>
          <w:rFonts w:ascii="Arial" w:hAnsi="Arial" w:cs="Arial"/>
        </w:rPr>
        <w:t xml:space="preserve">los </w:t>
      </w:r>
      <w:r w:rsidR="000815AA" w:rsidRPr="00B354CF">
        <w:rPr>
          <w:rFonts w:ascii="Arial" w:hAnsi="Arial" w:cs="Arial"/>
          <w:b/>
        </w:rPr>
        <w:t>laboratorios virtuales</w:t>
      </w:r>
      <w:r w:rsidR="0087458D" w:rsidRPr="00B354CF">
        <w:rPr>
          <w:rFonts w:ascii="Arial" w:hAnsi="Arial" w:cs="Arial"/>
        </w:rPr>
        <w:t xml:space="preserve">, </w:t>
      </w:r>
      <w:r w:rsidR="000815AA" w:rsidRPr="00B354CF">
        <w:rPr>
          <w:rFonts w:ascii="Arial" w:hAnsi="Arial" w:cs="Arial"/>
        </w:rPr>
        <w:t>facilitan la exploración e indagación por parte del</w:t>
      </w:r>
      <w:r w:rsidR="0087458D" w:rsidRPr="00B354CF">
        <w:rPr>
          <w:rFonts w:ascii="Arial" w:hAnsi="Arial" w:cs="Arial"/>
        </w:rPr>
        <w:t xml:space="preserve"> estudiante de forma cuantitativa</w:t>
      </w:r>
      <w:r w:rsidR="000815AA" w:rsidRPr="00B354CF">
        <w:rPr>
          <w:rFonts w:ascii="Arial" w:hAnsi="Arial" w:cs="Arial"/>
        </w:rPr>
        <w:t xml:space="preserve">. En la sección final de ejercitación se sugiere la realización de dos </w:t>
      </w:r>
      <w:r w:rsidR="000815AA" w:rsidRPr="00B354CF">
        <w:rPr>
          <w:rFonts w:ascii="Arial" w:hAnsi="Arial" w:cs="Arial"/>
          <w:b/>
        </w:rPr>
        <w:t>experimentos sencillos</w:t>
      </w:r>
      <w:r w:rsidR="000815AA" w:rsidRPr="00B354CF">
        <w:rPr>
          <w:rFonts w:ascii="Arial" w:hAnsi="Arial" w:cs="Arial"/>
        </w:rPr>
        <w:t xml:space="preserve"> para </w:t>
      </w:r>
      <w:r w:rsidR="0087458D" w:rsidRPr="00B354CF">
        <w:rPr>
          <w:rFonts w:ascii="Arial" w:hAnsi="Arial" w:cs="Arial"/>
        </w:rPr>
        <w:t xml:space="preserve">desarrollar </w:t>
      </w:r>
      <w:r w:rsidR="000815AA" w:rsidRPr="00B354CF">
        <w:rPr>
          <w:rFonts w:ascii="Arial" w:hAnsi="Arial" w:cs="Arial"/>
        </w:rPr>
        <w:t xml:space="preserve">en casa, los cuales </w:t>
      </w:r>
      <w:r w:rsidR="004502B3" w:rsidRPr="00B354CF">
        <w:rPr>
          <w:rFonts w:ascii="Arial" w:hAnsi="Arial" w:cs="Arial"/>
        </w:rPr>
        <w:t>ponen de presente</w:t>
      </w:r>
      <w:r w:rsidR="000815AA" w:rsidRPr="00B354CF">
        <w:rPr>
          <w:rFonts w:ascii="Arial" w:hAnsi="Arial" w:cs="Arial"/>
        </w:rPr>
        <w:t xml:space="preserve"> el cará</w:t>
      </w:r>
      <w:r w:rsidR="004502B3" w:rsidRPr="00B354CF">
        <w:rPr>
          <w:rFonts w:ascii="Arial" w:hAnsi="Arial" w:cs="Arial"/>
        </w:rPr>
        <w:t>cter experimental de la física.</w:t>
      </w:r>
    </w:p>
    <w:sectPr w:rsidR="009E29DF" w:rsidRPr="00B354CF" w:rsidSect="006C2B25">
      <w:pgSz w:w="11900" w:h="16840"/>
      <w:pgMar w:top="1135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0D59"/>
    <w:multiLevelType w:val="hybridMultilevel"/>
    <w:tmpl w:val="E3B06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2015"/>
    <w:multiLevelType w:val="hybridMultilevel"/>
    <w:tmpl w:val="D4E6F9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662433"/>
    <w:multiLevelType w:val="hybridMultilevel"/>
    <w:tmpl w:val="D2989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22BA"/>
    <w:multiLevelType w:val="hybridMultilevel"/>
    <w:tmpl w:val="E610A4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29E0"/>
    <w:multiLevelType w:val="hybridMultilevel"/>
    <w:tmpl w:val="8048C4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A65450"/>
    <w:multiLevelType w:val="hybridMultilevel"/>
    <w:tmpl w:val="2C60A31A"/>
    <w:lvl w:ilvl="0" w:tplc="CA42F4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815AA"/>
    <w:rsid w:val="000B6608"/>
    <w:rsid w:val="000C1F82"/>
    <w:rsid w:val="00101395"/>
    <w:rsid w:val="00105F80"/>
    <w:rsid w:val="00111FDF"/>
    <w:rsid w:val="0011761E"/>
    <w:rsid w:val="001A07C8"/>
    <w:rsid w:val="002D50E2"/>
    <w:rsid w:val="00354437"/>
    <w:rsid w:val="003A19B2"/>
    <w:rsid w:val="003A4925"/>
    <w:rsid w:val="004502B3"/>
    <w:rsid w:val="00454065"/>
    <w:rsid w:val="004800E9"/>
    <w:rsid w:val="004D6FEF"/>
    <w:rsid w:val="004E26F1"/>
    <w:rsid w:val="004E5301"/>
    <w:rsid w:val="00521598"/>
    <w:rsid w:val="00532E0A"/>
    <w:rsid w:val="00535D0B"/>
    <w:rsid w:val="00576B36"/>
    <w:rsid w:val="005B6256"/>
    <w:rsid w:val="005C1C23"/>
    <w:rsid w:val="005C2098"/>
    <w:rsid w:val="005D07C8"/>
    <w:rsid w:val="0061350F"/>
    <w:rsid w:val="006C2B25"/>
    <w:rsid w:val="006D3E09"/>
    <w:rsid w:val="006E1A88"/>
    <w:rsid w:val="006E74B7"/>
    <w:rsid w:val="006F6C33"/>
    <w:rsid w:val="006F7553"/>
    <w:rsid w:val="007446F9"/>
    <w:rsid w:val="007631E5"/>
    <w:rsid w:val="007729AF"/>
    <w:rsid w:val="00777A9A"/>
    <w:rsid w:val="007806EC"/>
    <w:rsid w:val="007D0A9F"/>
    <w:rsid w:val="007F34F4"/>
    <w:rsid w:val="00803913"/>
    <w:rsid w:val="00807398"/>
    <w:rsid w:val="008329FA"/>
    <w:rsid w:val="00841788"/>
    <w:rsid w:val="008560A4"/>
    <w:rsid w:val="00861F8E"/>
    <w:rsid w:val="0087458D"/>
    <w:rsid w:val="009B0F0B"/>
    <w:rsid w:val="009D2A9F"/>
    <w:rsid w:val="009E29DF"/>
    <w:rsid w:val="009E3465"/>
    <w:rsid w:val="00A375F9"/>
    <w:rsid w:val="00AB0113"/>
    <w:rsid w:val="00AF03E0"/>
    <w:rsid w:val="00B354CF"/>
    <w:rsid w:val="00B865D9"/>
    <w:rsid w:val="00BC2944"/>
    <w:rsid w:val="00BC54CD"/>
    <w:rsid w:val="00BE655B"/>
    <w:rsid w:val="00BF285E"/>
    <w:rsid w:val="00C74444"/>
    <w:rsid w:val="00CE1CD1"/>
    <w:rsid w:val="00D158C3"/>
    <w:rsid w:val="00D24C9F"/>
    <w:rsid w:val="00D72BAC"/>
    <w:rsid w:val="00D82497"/>
    <w:rsid w:val="00DC3146"/>
    <w:rsid w:val="00E04D39"/>
    <w:rsid w:val="00E704B9"/>
    <w:rsid w:val="00F55F50"/>
    <w:rsid w:val="00FB6B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E4FE7453-C2E1-4D01-8D3B-41D90E3E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F6C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6C3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6C33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C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C33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Mpgarcia</cp:lastModifiedBy>
  <cp:revision>3</cp:revision>
  <dcterms:created xsi:type="dcterms:W3CDTF">2015-03-18T11:35:00Z</dcterms:created>
  <dcterms:modified xsi:type="dcterms:W3CDTF">2016-05-09T02:44:00Z</dcterms:modified>
</cp:coreProperties>
</file>