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10F" w:rsidRPr="009568F7" w:rsidRDefault="0020110F" w:rsidP="0020110F">
      <w:pPr>
        <w:tabs>
          <w:tab w:val="left" w:pos="1920"/>
        </w:tabs>
        <w:rPr>
          <w:rFonts w:ascii="Arial Unicode MS" w:eastAsia="Arial Unicode MS" w:hAnsi="Arial Unicode MS" w:cs="Arial Unicode MS"/>
          <w:b/>
        </w:rPr>
      </w:pPr>
      <w:r w:rsidRPr="009568F7">
        <w:rPr>
          <w:rFonts w:ascii="Arial Unicode MS" w:eastAsia="Arial Unicode MS" w:hAnsi="Arial Unicode MS" w:cs="Arial Unicode MS"/>
          <w:b/>
        </w:rPr>
        <w:t>GUIA DIDÁCTICA</w:t>
      </w:r>
      <w:r w:rsidRPr="009568F7">
        <w:rPr>
          <w:rFonts w:ascii="Arial Unicode MS" w:eastAsia="Arial Unicode MS" w:hAnsi="Arial Unicode MS" w:cs="Arial Unicode MS"/>
          <w:b/>
        </w:rPr>
        <w:tab/>
      </w:r>
    </w:p>
    <w:p w:rsidR="0020110F" w:rsidRPr="009568F7" w:rsidRDefault="0020110F" w:rsidP="0020110F">
      <w:pPr>
        <w:tabs>
          <w:tab w:val="left" w:pos="1920"/>
        </w:tabs>
        <w:rPr>
          <w:rFonts w:ascii="Arial Unicode MS" w:eastAsia="Arial Unicode MS" w:hAnsi="Arial Unicode MS" w:cs="Arial Unicode MS"/>
          <w:b/>
        </w:rPr>
      </w:pPr>
      <w:r w:rsidRPr="009568F7">
        <w:rPr>
          <w:rFonts w:ascii="Arial Unicode MS" w:eastAsia="Arial Unicode MS" w:hAnsi="Arial Unicode MS" w:cs="Arial Unicode MS"/>
          <w:b/>
        </w:rPr>
        <w:t>CN_10_06_CO</w:t>
      </w:r>
    </w:p>
    <w:p w:rsidR="0020110F" w:rsidRPr="009568F7" w:rsidRDefault="0020110F" w:rsidP="0020110F">
      <w:pPr>
        <w:rPr>
          <w:rFonts w:ascii="Arial Unicode MS" w:eastAsia="Arial Unicode MS" w:hAnsi="Arial Unicode MS" w:cs="Arial Unicode MS"/>
          <w:b/>
        </w:rPr>
      </w:pPr>
      <w:r w:rsidRPr="009568F7">
        <w:rPr>
          <w:rFonts w:ascii="Arial Unicode MS" w:eastAsia="Arial Unicode MS" w:hAnsi="Arial Unicode MS" w:cs="Arial Unicode MS"/>
          <w:b/>
        </w:rPr>
        <w:t>Impulso y momento lineal</w:t>
      </w:r>
    </w:p>
    <w:p w:rsidR="0020110F" w:rsidRPr="009568F7" w:rsidRDefault="0020110F" w:rsidP="0020110F">
      <w:pPr>
        <w:rPr>
          <w:rFonts w:ascii="Arial Unicode MS" w:eastAsia="Arial Unicode MS" w:hAnsi="Arial Unicode MS" w:cs="Arial Unicode MS"/>
          <w:b/>
        </w:rPr>
      </w:pPr>
    </w:p>
    <w:p w:rsidR="0020110F" w:rsidRPr="009568F7" w:rsidRDefault="0020110F" w:rsidP="0020110F">
      <w:pPr>
        <w:rPr>
          <w:rFonts w:ascii="Arial Unicode MS" w:eastAsia="Arial Unicode MS" w:hAnsi="Arial Unicode MS" w:cs="Arial Unicode MS"/>
          <w:b/>
        </w:rPr>
      </w:pPr>
      <w:r w:rsidRPr="009568F7">
        <w:rPr>
          <w:rFonts w:ascii="Arial Unicode MS" w:eastAsia="Arial Unicode MS" w:hAnsi="Arial Unicode MS" w:cs="Arial Unicode MS"/>
          <w:b/>
        </w:rPr>
        <w:t xml:space="preserve">Entorno físico </w:t>
      </w:r>
    </w:p>
    <w:p w:rsidR="0020110F" w:rsidRPr="009568F7" w:rsidRDefault="0020110F" w:rsidP="0020110F">
      <w:pPr>
        <w:rPr>
          <w:rFonts w:ascii="Arial Unicode MS" w:eastAsia="Arial Unicode MS" w:hAnsi="Arial Unicode MS" w:cs="Arial Unicode MS"/>
          <w:b/>
        </w:rPr>
      </w:pPr>
      <w:r w:rsidRPr="009568F7">
        <w:rPr>
          <w:rFonts w:ascii="Arial Unicode MS" w:eastAsia="Arial Unicode MS" w:hAnsi="Arial Unicode MS" w:cs="Arial Unicode MS"/>
          <w:b/>
        </w:rPr>
        <w:t>Estándares</w:t>
      </w:r>
    </w:p>
    <w:p w:rsidR="0020110F" w:rsidRPr="009568F7" w:rsidRDefault="0020110F" w:rsidP="0020110F">
      <w:pPr>
        <w:rPr>
          <w:rFonts w:ascii="Arial Unicode MS" w:eastAsia="Arial Unicode MS" w:hAnsi="Arial Unicode MS" w:cs="Arial Unicode MS"/>
        </w:rPr>
      </w:pPr>
      <w:r w:rsidRPr="009568F7">
        <w:rPr>
          <w:rFonts w:ascii="Arial Unicode MS" w:eastAsia="Arial Unicode MS" w:hAnsi="Arial Unicode MS" w:cs="Arial Unicode MS"/>
        </w:rPr>
        <w:t>El desarrollo del tema permite el alcance de los siguientes estándares del MEN:</w:t>
      </w:r>
    </w:p>
    <w:p w:rsidR="000F5D3E" w:rsidRPr="009568F7" w:rsidRDefault="008C33BC" w:rsidP="008B34DD">
      <w:pPr>
        <w:pStyle w:val="Prrafodelista"/>
        <w:numPr>
          <w:ilvl w:val="0"/>
          <w:numId w:val="3"/>
        </w:numPr>
        <w:rPr>
          <w:rFonts w:ascii="Humanst521BT" w:hAnsi="Humanst521BT" w:cs="Humanst521BT"/>
          <w:color w:val="1F1410"/>
          <w:sz w:val="22"/>
          <w:szCs w:val="22"/>
        </w:rPr>
      </w:pPr>
      <w:r w:rsidRPr="009568F7">
        <w:rPr>
          <w:rFonts w:ascii="Arial Unicode MS" w:eastAsia="Arial Unicode MS" w:hAnsi="Arial Unicode MS" w:cs="Arial Unicode MS"/>
          <w:sz w:val="22"/>
          <w:szCs w:val="22"/>
        </w:rPr>
        <w:t>Establezco relaciones entre la conservación del momento lineal y el impulso en sistemas de objetos.</w:t>
      </w:r>
    </w:p>
    <w:p w:rsidR="000F5D3E" w:rsidRPr="009568F7" w:rsidRDefault="000F5D3E" w:rsidP="008B34DD">
      <w:pPr>
        <w:pStyle w:val="Prrafodelista"/>
        <w:numPr>
          <w:ilvl w:val="0"/>
          <w:numId w:val="3"/>
        </w:numPr>
        <w:rPr>
          <w:rFonts w:ascii="Humanst521BT" w:hAnsi="Humanst521BT" w:cs="Humanst521BT"/>
          <w:color w:val="1F1410"/>
          <w:sz w:val="22"/>
          <w:szCs w:val="22"/>
        </w:rPr>
      </w:pPr>
      <w:r w:rsidRPr="009568F7">
        <w:rPr>
          <w:rFonts w:ascii="Arial Unicode MS" w:eastAsia="Arial Unicode MS" w:hAnsi="Arial Unicode MS" w:cs="Arial Unicode MS"/>
          <w:sz w:val="22"/>
          <w:szCs w:val="22"/>
        </w:rPr>
        <w:t>Relaciono energía y movimiento.</w:t>
      </w:r>
    </w:p>
    <w:p w:rsidR="0020110F" w:rsidRPr="009568F7" w:rsidRDefault="0020110F" w:rsidP="0020110F">
      <w:pPr>
        <w:rPr>
          <w:rFonts w:ascii="Arial Unicode MS" w:eastAsia="Arial Unicode MS" w:hAnsi="Arial Unicode MS" w:cs="Arial Unicode MS"/>
          <w:b/>
        </w:rPr>
      </w:pPr>
    </w:p>
    <w:p w:rsidR="0020110F" w:rsidRPr="009568F7" w:rsidRDefault="0020110F" w:rsidP="0020110F">
      <w:pPr>
        <w:rPr>
          <w:rFonts w:ascii="Arial Unicode MS" w:eastAsia="Arial Unicode MS" w:hAnsi="Arial Unicode MS" w:cs="Arial Unicode MS"/>
          <w:b/>
        </w:rPr>
      </w:pPr>
      <w:r w:rsidRPr="009568F7">
        <w:rPr>
          <w:rFonts w:ascii="Arial Unicode MS" w:eastAsia="Arial Unicode MS" w:hAnsi="Arial Unicode MS" w:cs="Arial Unicode MS"/>
          <w:b/>
        </w:rPr>
        <w:t>Pensamiento científico natural -  Competencias</w:t>
      </w:r>
    </w:p>
    <w:p w:rsidR="0018669F" w:rsidRDefault="0018669F" w:rsidP="0020110F">
      <w:pPr>
        <w:pStyle w:val="Prrafodelista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Interpretar el área bajo las gráficas de Fuerza vs. tiempo como el impulso mecánico.</w:t>
      </w:r>
    </w:p>
    <w:p w:rsidR="0018669F" w:rsidRDefault="0018669F" w:rsidP="00863FD8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18669F">
        <w:rPr>
          <w:rFonts w:ascii="Arial Unicode MS" w:eastAsia="Arial Unicode MS" w:hAnsi="Arial Unicode MS" w:cs="Arial Unicode MS"/>
          <w:sz w:val="22"/>
          <w:szCs w:val="22"/>
        </w:rPr>
        <w:t>Realizar predicciones en situaciones de choques a</w:t>
      </w:r>
      <w:r w:rsidRPr="0018669F">
        <w:rPr>
          <w:rFonts w:ascii="Arial Unicode MS" w:eastAsia="Arial Unicode MS" w:hAnsi="Arial Unicode MS" w:cs="Arial Unicode MS"/>
          <w:sz w:val="22"/>
          <w:szCs w:val="22"/>
        </w:rPr>
        <w:t xml:space="preserve"> partir del análisis </w:t>
      </w:r>
      <w:r w:rsidRPr="0018669F">
        <w:rPr>
          <w:rFonts w:ascii="Arial Unicode MS" w:eastAsia="Arial Unicode MS" w:hAnsi="Arial Unicode MS" w:cs="Arial Unicode MS"/>
          <w:sz w:val="22"/>
          <w:szCs w:val="22"/>
        </w:rPr>
        <w:t>de las colisiones elásticas e inelásticas</w:t>
      </w:r>
      <w:r w:rsidRPr="0018669F">
        <w:rPr>
          <w:rFonts w:ascii="Arial Unicode MS" w:eastAsia="Arial Unicode MS" w:hAnsi="Arial Unicode MS" w:cs="Arial Unicode MS"/>
          <w:sz w:val="22"/>
          <w:szCs w:val="22"/>
        </w:rPr>
        <w:t xml:space="preserve"> basándose en la identificación de las variables involucradas y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en las relaciones entre ellas.</w:t>
      </w:r>
    </w:p>
    <w:p w:rsidR="0018669F" w:rsidRPr="009568F7" w:rsidRDefault="0018669F" w:rsidP="00863FD8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Relacionar el momento lineal con el impulso mecánico</w:t>
      </w:r>
    </w:p>
    <w:p w:rsidR="0020110F" w:rsidRPr="009568F7" w:rsidRDefault="0020110F" w:rsidP="0020110F">
      <w:pPr>
        <w:pStyle w:val="Prrafodelista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9568F7">
        <w:rPr>
          <w:rFonts w:ascii="Arial Unicode MS" w:eastAsia="Arial Unicode MS" w:hAnsi="Arial Unicode MS" w:cs="Arial Unicode MS"/>
          <w:sz w:val="22"/>
          <w:szCs w:val="22"/>
        </w:rPr>
        <w:t xml:space="preserve">Modelar </w:t>
      </w:r>
      <w:r w:rsidR="0018669F">
        <w:rPr>
          <w:rFonts w:ascii="Arial Unicode MS" w:eastAsia="Arial Unicode MS" w:hAnsi="Arial Unicode MS" w:cs="Arial Unicode MS"/>
          <w:sz w:val="22"/>
          <w:szCs w:val="22"/>
        </w:rPr>
        <w:t xml:space="preserve">choques </w:t>
      </w:r>
      <w:r w:rsidR="00183311">
        <w:rPr>
          <w:rFonts w:ascii="Arial Unicode MS" w:eastAsia="Arial Unicode MS" w:hAnsi="Arial Unicode MS" w:cs="Arial Unicode MS"/>
          <w:sz w:val="22"/>
          <w:szCs w:val="22"/>
        </w:rPr>
        <w:t>uni</w:t>
      </w:r>
      <w:r w:rsidRPr="009568F7">
        <w:rPr>
          <w:rFonts w:ascii="Arial Unicode MS" w:eastAsia="Arial Unicode MS" w:hAnsi="Arial Unicode MS" w:cs="Arial Unicode MS"/>
          <w:sz w:val="22"/>
          <w:szCs w:val="22"/>
        </w:rPr>
        <w:t>dimensional</w:t>
      </w:r>
      <w:r w:rsidR="00183311">
        <w:rPr>
          <w:rFonts w:ascii="Arial Unicode MS" w:eastAsia="Arial Unicode MS" w:hAnsi="Arial Unicode MS" w:cs="Arial Unicode MS"/>
          <w:sz w:val="22"/>
          <w:szCs w:val="22"/>
        </w:rPr>
        <w:t>es</w:t>
      </w:r>
      <w:r w:rsidRPr="009568F7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183311">
        <w:rPr>
          <w:rFonts w:ascii="Arial Unicode MS" w:eastAsia="Arial Unicode MS" w:hAnsi="Arial Unicode MS" w:cs="Arial Unicode MS"/>
          <w:sz w:val="22"/>
          <w:szCs w:val="22"/>
        </w:rPr>
        <w:t xml:space="preserve">entre dos cuerpos </w:t>
      </w:r>
      <w:r w:rsidRPr="009568F7">
        <w:rPr>
          <w:rFonts w:ascii="Arial Unicode MS" w:eastAsia="Arial Unicode MS" w:hAnsi="Arial Unicode MS" w:cs="Arial Unicode MS"/>
          <w:sz w:val="22"/>
          <w:szCs w:val="22"/>
        </w:rPr>
        <w:t xml:space="preserve">basándose en el análisis de las variables involucradas </w:t>
      </w:r>
      <w:r w:rsidR="00183311">
        <w:rPr>
          <w:rFonts w:ascii="Arial Unicode MS" w:eastAsia="Arial Unicode MS" w:hAnsi="Arial Unicode MS" w:cs="Arial Unicode MS"/>
          <w:sz w:val="22"/>
          <w:szCs w:val="22"/>
        </w:rPr>
        <w:t>en colisiones elásticas e inelásticas</w:t>
      </w:r>
      <w:r w:rsidRPr="009568F7">
        <w:rPr>
          <w:rFonts w:ascii="Arial Unicode MS" w:eastAsia="Arial Unicode MS" w:hAnsi="Arial Unicode MS" w:cs="Arial Unicode MS"/>
          <w:sz w:val="22"/>
          <w:szCs w:val="22"/>
        </w:rPr>
        <w:t xml:space="preserve"> desde una perspectiva cualitativa, cuantitativa y gráfica</w:t>
      </w:r>
      <w:r w:rsidR="00183311">
        <w:rPr>
          <w:rFonts w:ascii="Arial Unicode MS" w:eastAsia="Arial Unicode MS" w:hAnsi="Arial Unicode MS" w:cs="Arial Unicode MS"/>
          <w:sz w:val="22"/>
          <w:szCs w:val="22"/>
        </w:rPr>
        <w:t xml:space="preserve"> (vectorial)</w:t>
      </w:r>
      <w:r w:rsidRPr="009568F7">
        <w:rPr>
          <w:rFonts w:ascii="Arial Unicode MS" w:eastAsia="Arial Unicode MS" w:hAnsi="Arial Unicode MS" w:cs="Arial Unicode MS"/>
          <w:sz w:val="22"/>
          <w:szCs w:val="22"/>
        </w:rPr>
        <w:t>.</w:t>
      </w:r>
    </w:p>
    <w:p w:rsidR="00183311" w:rsidRDefault="0020110F" w:rsidP="0020110F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9568F7">
        <w:rPr>
          <w:rFonts w:ascii="Arial Unicode MS" w:eastAsia="Arial Unicode MS" w:hAnsi="Arial Unicode MS" w:cs="Arial Unicode MS"/>
          <w:sz w:val="22"/>
          <w:szCs w:val="22"/>
        </w:rPr>
        <w:t xml:space="preserve">Realizar predicciones </w:t>
      </w:r>
      <w:r w:rsidR="00183311">
        <w:rPr>
          <w:rFonts w:ascii="Arial Unicode MS" w:eastAsia="Arial Unicode MS" w:hAnsi="Arial Unicode MS" w:cs="Arial Unicode MS"/>
          <w:sz w:val="22"/>
          <w:szCs w:val="22"/>
        </w:rPr>
        <w:t xml:space="preserve">sobre el movimiento de un objeto luego de una colisión </w:t>
      </w:r>
      <w:r w:rsidRPr="009568F7">
        <w:rPr>
          <w:rFonts w:ascii="Arial Unicode MS" w:eastAsia="Arial Unicode MS" w:hAnsi="Arial Unicode MS" w:cs="Arial Unicode MS"/>
          <w:sz w:val="22"/>
          <w:szCs w:val="22"/>
        </w:rPr>
        <w:t xml:space="preserve">a partir </w:t>
      </w:r>
      <w:r w:rsidR="00183311">
        <w:rPr>
          <w:rFonts w:ascii="Arial Unicode MS" w:eastAsia="Arial Unicode MS" w:hAnsi="Arial Unicode MS" w:cs="Arial Unicode MS"/>
          <w:sz w:val="22"/>
          <w:szCs w:val="22"/>
        </w:rPr>
        <w:t xml:space="preserve">de la aplicación de la conservación del momento lineal. </w:t>
      </w:r>
    </w:p>
    <w:p w:rsidR="00CA0DC3" w:rsidRPr="00CA0DC3" w:rsidRDefault="00CA0DC3" w:rsidP="00CA0DC3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Relacionar la energía y las </w:t>
      </w:r>
      <w:r>
        <w:rPr>
          <w:rFonts w:ascii="Arial Unicode MS" w:eastAsia="Arial Unicode MS" w:hAnsi="Arial Unicode MS" w:cs="Arial Unicode MS"/>
          <w:sz w:val="22"/>
          <w:szCs w:val="22"/>
        </w:rPr>
        <w:t>leyes de Newton en situaciones de colisiones entre cuerpos.</w:t>
      </w:r>
      <w:bookmarkStart w:id="0" w:name="_GoBack"/>
      <w:bookmarkEnd w:id="0"/>
    </w:p>
    <w:p w:rsidR="0020110F" w:rsidRPr="009568F7" w:rsidRDefault="0020110F" w:rsidP="0020110F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9568F7">
        <w:rPr>
          <w:rFonts w:ascii="Arial Unicode MS" w:eastAsia="Arial Unicode MS" w:hAnsi="Arial Unicode MS" w:cs="Arial Unicode MS"/>
          <w:sz w:val="22"/>
          <w:szCs w:val="22"/>
        </w:rPr>
        <w:t xml:space="preserve">Plantear cuestionamientos sobre </w:t>
      </w:r>
      <w:r w:rsidR="00183311">
        <w:rPr>
          <w:rFonts w:ascii="Arial Unicode MS" w:eastAsia="Arial Unicode MS" w:hAnsi="Arial Unicode MS" w:cs="Arial Unicode MS"/>
          <w:sz w:val="22"/>
          <w:szCs w:val="22"/>
        </w:rPr>
        <w:t>las colisiones entre dos cuerpos</w:t>
      </w:r>
      <w:r w:rsidRPr="009568F7">
        <w:rPr>
          <w:rFonts w:ascii="Arial Unicode MS" w:eastAsia="Arial Unicode MS" w:hAnsi="Arial Unicode MS" w:cs="Arial Unicode MS"/>
          <w:sz w:val="22"/>
          <w:szCs w:val="22"/>
        </w:rPr>
        <w:t xml:space="preserve">, proponiendo métodos adecuados para indagar, clasificar y organizar la información que conlleve a dar respuesta a las preguntas formuladas. </w:t>
      </w:r>
    </w:p>
    <w:p w:rsidR="0020110F" w:rsidRDefault="0020110F" w:rsidP="0020110F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9568F7">
        <w:rPr>
          <w:rFonts w:ascii="Arial Unicode MS" w:eastAsia="Arial Unicode MS" w:hAnsi="Arial Unicode MS" w:cs="Arial Unicode MS"/>
          <w:sz w:val="22"/>
          <w:szCs w:val="22"/>
        </w:rPr>
        <w:lastRenderedPageBreak/>
        <w:t xml:space="preserve">Comunicar oralmente, por escrito y por medio virtuales el proceso de indagación y los resultados obtenidos utilizando ecuaciones, tablas y gráficas.  </w:t>
      </w:r>
    </w:p>
    <w:p w:rsidR="0020110F" w:rsidRPr="009568F7" w:rsidRDefault="0020110F" w:rsidP="0020110F">
      <w:pPr>
        <w:tabs>
          <w:tab w:val="left" w:pos="1920"/>
        </w:tabs>
        <w:rPr>
          <w:rFonts w:ascii="Arial Unicode MS" w:eastAsia="Arial Unicode MS" w:hAnsi="Arial Unicode MS" w:cs="Arial Unicode MS"/>
        </w:rPr>
      </w:pPr>
    </w:p>
    <w:p w:rsidR="0020110F" w:rsidRPr="009568F7" w:rsidRDefault="0020110F" w:rsidP="0020110F">
      <w:pPr>
        <w:rPr>
          <w:rFonts w:ascii="Arial Unicode MS" w:eastAsia="Arial Unicode MS" w:hAnsi="Arial Unicode MS" w:cs="Arial Unicode MS"/>
          <w:b/>
        </w:rPr>
      </w:pPr>
      <w:r w:rsidRPr="009568F7">
        <w:rPr>
          <w:rFonts w:ascii="Arial Unicode MS" w:eastAsia="Arial Unicode MS" w:hAnsi="Arial Unicode MS" w:cs="Arial Unicode MS"/>
          <w:b/>
        </w:rPr>
        <w:t>Estrategia didáctica</w:t>
      </w:r>
    </w:p>
    <w:p w:rsidR="003005A8" w:rsidRPr="009568F7" w:rsidRDefault="006B5E53" w:rsidP="0020110F">
      <w:pPr>
        <w:tabs>
          <w:tab w:val="left" w:pos="1920"/>
        </w:tabs>
        <w:jc w:val="both"/>
        <w:rPr>
          <w:rFonts w:ascii="Arial Unicode MS" w:eastAsia="Arial Unicode MS" w:hAnsi="Arial Unicode MS" w:cs="Arial Unicode MS"/>
        </w:rPr>
      </w:pPr>
      <w:r w:rsidRPr="009568F7">
        <w:rPr>
          <w:rFonts w:ascii="Arial Unicode MS" w:eastAsia="Arial Unicode MS" w:hAnsi="Arial Unicode MS" w:cs="Arial Unicode MS"/>
        </w:rPr>
        <w:t xml:space="preserve">Este capítulo inicia con el estudio del concepto de </w:t>
      </w:r>
      <w:r w:rsidRPr="009568F7">
        <w:rPr>
          <w:rFonts w:ascii="Arial Unicode MS" w:eastAsia="Arial Unicode MS" w:hAnsi="Arial Unicode MS" w:cs="Arial Unicode MS"/>
          <w:b/>
        </w:rPr>
        <w:t>Impulso</w:t>
      </w:r>
      <w:r w:rsidRPr="009568F7">
        <w:rPr>
          <w:rFonts w:ascii="Arial Unicode MS" w:eastAsia="Arial Unicode MS" w:hAnsi="Arial Unicode MS" w:cs="Arial Unicode MS"/>
        </w:rPr>
        <w:t xml:space="preserve">, el cual se desarrolla mostrando diversas aplicaciones, a través de imágenes y ejemplos numéricos que facilitan la comprensión por parte del estudiante. En esta primera sección se plantea la definición del Impulso a partir del </w:t>
      </w:r>
      <w:r w:rsidRPr="009568F7">
        <w:rPr>
          <w:rFonts w:ascii="Arial Unicode MS" w:eastAsia="Arial Unicode MS" w:hAnsi="Arial Unicode MS" w:cs="Arial Unicode MS"/>
          <w:b/>
        </w:rPr>
        <w:t>momento lineal</w:t>
      </w:r>
      <w:r w:rsidRPr="009568F7">
        <w:rPr>
          <w:rFonts w:ascii="Arial Unicode MS" w:eastAsia="Arial Unicode MS" w:hAnsi="Arial Unicode MS" w:cs="Arial Unicode MS"/>
        </w:rPr>
        <w:t>, por lo que se recomienda qu</w:t>
      </w:r>
      <w:r w:rsidR="003005A8" w:rsidRPr="009568F7">
        <w:rPr>
          <w:rFonts w:ascii="Arial Unicode MS" w:eastAsia="Arial Unicode MS" w:hAnsi="Arial Unicode MS" w:cs="Arial Unicode MS"/>
        </w:rPr>
        <w:t>e este concepto sea introducido</w:t>
      </w:r>
      <w:r w:rsidRPr="009568F7">
        <w:rPr>
          <w:rFonts w:ascii="Arial Unicode MS" w:eastAsia="Arial Unicode MS" w:hAnsi="Arial Unicode MS" w:cs="Arial Unicode MS"/>
        </w:rPr>
        <w:t xml:space="preserve"> sin mayor profundidad en este momen</w:t>
      </w:r>
      <w:r w:rsidR="003005A8" w:rsidRPr="009568F7">
        <w:rPr>
          <w:rFonts w:ascii="Arial Unicode MS" w:eastAsia="Arial Unicode MS" w:hAnsi="Arial Unicode MS" w:cs="Arial Unicode MS"/>
        </w:rPr>
        <w:t>to del curso, p</w:t>
      </w:r>
      <w:r w:rsidRPr="009568F7">
        <w:rPr>
          <w:rFonts w:ascii="Arial Unicode MS" w:eastAsia="Arial Unicode MS" w:hAnsi="Arial Unicode MS" w:cs="Arial Unicode MS"/>
        </w:rPr>
        <w:t xml:space="preserve">ues justamente la siguiente </w:t>
      </w:r>
      <w:r w:rsidR="003005A8" w:rsidRPr="009568F7">
        <w:rPr>
          <w:rFonts w:ascii="Arial Unicode MS" w:eastAsia="Arial Unicode MS" w:hAnsi="Arial Unicode MS" w:cs="Arial Unicode MS"/>
        </w:rPr>
        <w:t xml:space="preserve">parte </w:t>
      </w:r>
      <w:r w:rsidRPr="009568F7">
        <w:rPr>
          <w:rFonts w:ascii="Arial Unicode MS" w:eastAsia="Arial Unicode MS" w:hAnsi="Arial Unicode MS" w:cs="Arial Unicode MS"/>
        </w:rPr>
        <w:t>es dedicada a</w:t>
      </w:r>
      <w:r w:rsidR="003005A8" w:rsidRPr="009568F7">
        <w:rPr>
          <w:rFonts w:ascii="Arial Unicode MS" w:eastAsia="Arial Unicode MS" w:hAnsi="Arial Unicode MS" w:cs="Arial Unicode MS"/>
        </w:rPr>
        <w:t xml:space="preserve"> su</w:t>
      </w:r>
      <w:r w:rsidRPr="009568F7">
        <w:rPr>
          <w:rFonts w:ascii="Arial Unicode MS" w:eastAsia="Arial Unicode MS" w:hAnsi="Arial Unicode MS" w:cs="Arial Unicode MS"/>
        </w:rPr>
        <w:t xml:space="preserve"> estudio </w:t>
      </w:r>
      <w:r w:rsidR="003005A8" w:rsidRPr="009568F7">
        <w:rPr>
          <w:rFonts w:ascii="Arial Unicode MS" w:eastAsia="Arial Unicode MS" w:hAnsi="Arial Unicode MS" w:cs="Arial Unicode MS"/>
        </w:rPr>
        <w:t xml:space="preserve">detallado. Dicha sección se denomina </w:t>
      </w:r>
      <w:r w:rsidRPr="009568F7">
        <w:rPr>
          <w:rFonts w:ascii="Arial Unicode MS" w:eastAsia="Arial Unicode MS" w:hAnsi="Arial Unicode MS" w:cs="Arial Unicode MS"/>
          <w:b/>
        </w:rPr>
        <w:t xml:space="preserve">momento lineal </w:t>
      </w:r>
      <w:r w:rsidRPr="009568F7">
        <w:rPr>
          <w:rFonts w:ascii="Arial Unicode MS" w:eastAsia="Arial Unicode MS" w:hAnsi="Arial Unicode MS" w:cs="Arial Unicode MS"/>
        </w:rPr>
        <w:t xml:space="preserve">o </w:t>
      </w:r>
      <w:r w:rsidRPr="009568F7">
        <w:rPr>
          <w:rFonts w:ascii="Arial Unicode MS" w:eastAsia="Arial Unicode MS" w:hAnsi="Arial Unicode MS" w:cs="Arial Unicode MS"/>
          <w:b/>
        </w:rPr>
        <w:t>cantidad de movimiento</w:t>
      </w:r>
      <w:r w:rsidR="003005A8" w:rsidRPr="009568F7">
        <w:rPr>
          <w:rFonts w:ascii="Arial Unicode MS" w:eastAsia="Arial Unicode MS" w:hAnsi="Arial Unicode MS" w:cs="Arial Unicode MS"/>
          <w:b/>
        </w:rPr>
        <w:t xml:space="preserve">, </w:t>
      </w:r>
      <w:r w:rsidR="003005A8" w:rsidRPr="009568F7">
        <w:rPr>
          <w:rFonts w:ascii="Arial Unicode MS" w:eastAsia="Arial Unicode MS" w:hAnsi="Arial Unicode MS" w:cs="Arial Unicode MS"/>
        </w:rPr>
        <w:t xml:space="preserve">se estudian sus definiciones </w:t>
      </w:r>
      <w:r w:rsidRPr="009568F7">
        <w:rPr>
          <w:rFonts w:ascii="Arial Unicode MS" w:eastAsia="Arial Unicode MS" w:hAnsi="Arial Unicode MS" w:cs="Arial Unicode MS"/>
        </w:rPr>
        <w:t xml:space="preserve">y su </w:t>
      </w:r>
      <w:r w:rsidRPr="009568F7">
        <w:rPr>
          <w:rFonts w:ascii="Arial Unicode MS" w:eastAsia="Arial Unicode MS" w:hAnsi="Arial Unicode MS" w:cs="Arial Unicode MS"/>
          <w:b/>
        </w:rPr>
        <w:t>conservación</w:t>
      </w:r>
      <w:r w:rsidR="003005A8" w:rsidRPr="009568F7">
        <w:rPr>
          <w:rFonts w:ascii="Arial Unicode MS" w:eastAsia="Arial Unicode MS" w:hAnsi="Arial Unicode MS" w:cs="Arial Unicode MS"/>
        </w:rPr>
        <w:t>,</w:t>
      </w:r>
      <w:r w:rsidRPr="009568F7">
        <w:rPr>
          <w:rFonts w:ascii="Arial Unicode MS" w:eastAsia="Arial Unicode MS" w:hAnsi="Arial Unicode MS" w:cs="Arial Unicode MS"/>
        </w:rPr>
        <w:t xml:space="preserve"> principalmente en colisiones</w:t>
      </w:r>
      <w:r w:rsidR="0018669F">
        <w:rPr>
          <w:rFonts w:ascii="Arial Unicode MS" w:eastAsia="Arial Unicode MS" w:hAnsi="Arial Unicode MS" w:cs="Arial Unicode MS"/>
        </w:rPr>
        <w:t xml:space="preserve"> unidimensionales</w:t>
      </w:r>
      <w:r w:rsidRPr="009568F7">
        <w:rPr>
          <w:rFonts w:ascii="Arial Unicode MS" w:eastAsia="Arial Unicode MS" w:hAnsi="Arial Unicode MS" w:cs="Arial Unicode MS"/>
        </w:rPr>
        <w:t xml:space="preserve">, no se profundiza en la aplicación en explosiones. </w:t>
      </w:r>
    </w:p>
    <w:p w:rsidR="006B5E53" w:rsidRPr="009568F7" w:rsidRDefault="006B5E53" w:rsidP="0020110F">
      <w:pPr>
        <w:tabs>
          <w:tab w:val="left" w:pos="1920"/>
        </w:tabs>
        <w:jc w:val="both"/>
        <w:rPr>
          <w:rFonts w:ascii="Arial Unicode MS" w:eastAsia="Arial Unicode MS" w:hAnsi="Arial Unicode MS" w:cs="Arial Unicode MS"/>
        </w:rPr>
      </w:pPr>
      <w:r w:rsidRPr="009568F7">
        <w:rPr>
          <w:rFonts w:ascii="Arial Unicode MS" w:eastAsia="Arial Unicode MS" w:hAnsi="Arial Unicode MS" w:cs="Arial Unicode MS"/>
        </w:rPr>
        <w:t xml:space="preserve">Posteriormente se expone la clasificación de las </w:t>
      </w:r>
      <w:r w:rsidRPr="009568F7">
        <w:rPr>
          <w:rFonts w:ascii="Arial Unicode MS" w:eastAsia="Arial Unicode MS" w:hAnsi="Arial Unicode MS" w:cs="Arial Unicode MS"/>
          <w:b/>
        </w:rPr>
        <w:t>colisiones: elásticas</w:t>
      </w:r>
      <w:r w:rsidRPr="009568F7">
        <w:rPr>
          <w:rFonts w:ascii="Arial Unicode MS" w:eastAsia="Arial Unicode MS" w:hAnsi="Arial Unicode MS" w:cs="Arial Unicode MS"/>
        </w:rPr>
        <w:t xml:space="preserve"> e </w:t>
      </w:r>
      <w:r w:rsidRPr="009568F7">
        <w:rPr>
          <w:rFonts w:ascii="Arial Unicode MS" w:eastAsia="Arial Unicode MS" w:hAnsi="Arial Unicode MS" w:cs="Arial Unicode MS"/>
          <w:b/>
        </w:rPr>
        <w:t>inelásticas</w:t>
      </w:r>
      <w:r w:rsidRPr="009568F7">
        <w:rPr>
          <w:rFonts w:ascii="Arial Unicode MS" w:eastAsia="Arial Unicode MS" w:hAnsi="Arial Unicode MS" w:cs="Arial Unicode MS"/>
        </w:rPr>
        <w:t xml:space="preserve">. Para está ultima parte del capítulo se sugiere haber estudiado previamente el concepto de </w:t>
      </w:r>
      <w:r w:rsidRPr="009568F7">
        <w:rPr>
          <w:rFonts w:ascii="Arial Unicode MS" w:eastAsia="Arial Unicode MS" w:hAnsi="Arial Unicode MS" w:cs="Arial Unicode MS"/>
          <w:b/>
        </w:rPr>
        <w:t>energía cinética</w:t>
      </w:r>
      <w:r w:rsidRPr="009568F7">
        <w:rPr>
          <w:rFonts w:ascii="Arial Unicode MS" w:eastAsia="Arial Unicode MS" w:hAnsi="Arial Unicode MS" w:cs="Arial Unicode MS"/>
        </w:rPr>
        <w:t xml:space="preserve"> y en general el </w:t>
      </w:r>
      <w:r w:rsidRPr="009568F7">
        <w:rPr>
          <w:rFonts w:ascii="Arial Unicode MS" w:eastAsia="Arial Unicode MS" w:hAnsi="Arial Unicode MS" w:cs="Arial Unicode MS"/>
          <w:b/>
        </w:rPr>
        <w:t>principio de conservación de la energía</w:t>
      </w:r>
      <w:r w:rsidRPr="009568F7">
        <w:rPr>
          <w:rFonts w:ascii="Arial Unicode MS" w:eastAsia="Arial Unicode MS" w:hAnsi="Arial Unicode MS" w:cs="Arial Unicode MS"/>
        </w:rPr>
        <w:t xml:space="preserve"> </w:t>
      </w:r>
      <w:r w:rsidR="003005A8" w:rsidRPr="009568F7">
        <w:rPr>
          <w:rFonts w:ascii="Arial Unicode MS" w:eastAsia="Arial Unicode MS" w:hAnsi="Arial Unicode MS" w:cs="Arial Unicode MS"/>
          <w:b/>
        </w:rPr>
        <w:t xml:space="preserve">mecánica </w:t>
      </w:r>
      <w:r w:rsidRPr="009568F7">
        <w:rPr>
          <w:rFonts w:ascii="Arial Unicode MS" w:eastAsia="Arial Unicode MS" w:hAnsi="Arial Unicode MS" w:cs="Arial Unicode MS"/>
        </w:rPr>
        <w:t xml:space="preserve">pues se requiere para la clasificación </w:t>
      </w:r>
      <w:r w:rsidR="003005A8" w:rsidRPr="009568F7">
        <w:rPr>
          <w:rFonts w:ascii="Arial Unicode MS" w:eastAsia="Arial Unicode MS" w:hAnsi="Arial Unicode MS" w:cs="Arial Unicode MS"/>
        </w:rPr>
        <w:t>de los choques</w:t>
      </w:r>
      <w:r w:rsidRPr="009568F7">
        <w:rPr>
          <w:rFonts w:ascii="Arial Unicode MS" w:eastAsia="Arial Unicode MS" w:hAnsi="Arial Unicode MS" w:cs="Arial Unicode MS"/>
        </w:rPr>
        <w:t xml:space="preserve">.  </w:t>
      </w:r>
    </w:p>
    <w:p w:rsidR="0020110F" w:rsidRPr="009568F7" w:rsidRDefault="0020110F" w:rsidP="0020110F">
      <w:pPr>
        <w:tabs>
          <w:tab w:val="left" w:pos="1920"/>
        </w:tabs>
        <w:jc w:val="both"/>
        <w:rPr>
          <w:rFonts w:ascii="Arial Unicode MS" w:eastAsia="Arial Unicode MS" w:hAnsi="Arial Unicode MS" w:cs="Arial Unicode MS"/>
        </w:rPr>
      </w:pPr>
      <w:r w:rsidRPr="009568F7">
        <w:rPr>
          <w:rFonts w:ascii="Arial Unicode MS" w:eastAsia="Arial Unicode MS" w:hAnsi="Arial Unicode MS" w:cs="Arial Unicode MS"/>
        </w:rPr>
        <w:t xml:space="preserve">Los </w:t>
      </w:r>
      <w:r w:rsidRPr="009568F7">
        <w:rPr>
          <w:rFonts w:ascii="Arial Unicode MS" w:eastAsia="Arial Unicode MS" w:hAnsi="Arial Unicode MS" w:cs="Arial Unicode MS"/>
          <w:b/>
        </w:rPr>
        <w:t>recursos interactivos</w:t>
      </w:r>
      <w:r w:rsidRPr="009568F7">
        <w:rPr>
          <w:rFonts w:ascii="Arial Unicode MS" w:eastAsia="Arial Unicode MS" w:hAnsi="Arial Unicode MS" w:cs="Arial Unicode MS"/>
        </w:rPr>
        <w:t xml:space="preserve"> que han sido sugeridos son de gran ayuda tanto para el docente como para el estudiante, ya que fortalecen sus competencias en las Tecnologías de la información y comunicación </w:t>
      </w:r>
      <w:r w:rsidRPr="009568F7">
        <w:rPr>
          <w:rFonts w:ascii="Arial Unicode MS" w:eastAsia="Arial Unicode MS" w:hAnsi="Arial Unicode MS" w:cs="Arial Unicode MS"/>
          <w:b/>
        </w:rPr>
        <w:t>TIC</w:t>
      </w:r>
      <w:r w:rsidRPr="009568F7">
        <w:rPr>
          <w:rFonts w:ascii="Arial Unicode MS" w:eastAsia="Arial Unicode MS" w:hAnsi="Arial Unicode MS" w:cs="Arial Unicode MS"/>
        </w:rPr>
        <w:t>.</w:t>
      </w:r>
    </w:p>
    <w:p w:rsidR="0020110F" w:rsidRPr="009568F7" w:rsidRDefault="0020110F" w:rsidP="0020110F">
      <w:pPr>
        <w:rPr>
          <w:rFonts w:ascii="Arial Unicode MS" w:eastAsia="Arial Unicode MS" w:hAnsi="Arial Unicode MS" w:cs="Arial Unicode MS"/>
        </w:rPr>
      </w:pPr>
    </w:p>
    <w:p w:rsidR="0020110F" w:rsidRPr="009568F7" w:rsidRDefault="0020110F" w:rsidP="0020110F">
      <w:pPr>
        <w:rPr>
          <w:rFonts w:ascii="Arial Unicode MS" w:eastAsia="Arial Unicode MS" w:hAnsi="Arial Unicode MS" w:cs="Arial Unicode MS"/>
        </w:rPr>
      </w:pPr>
    </w:p>
    <w:p w:rsidR="0020110F" w:rsidRPr="009568F7" w:rsidRDefault="0020110F" w:rsidP="0020110F">
      <w:pPr>
        <w:rPr>
          <w:rFonts w:ascii="Arial Unicode MS" w:eastAsia="Arial Unicode MS" w:hAnsi="Arial Unicode MS" w:cs="Arial Unicode MS"/>
        </w:rPr>
      </w:pPr>
    </w:p>
    <w:p w:rsidR="004818DF" w:rsidRPr="009568F7" w:rsidRDefault="004818DF">
      <w:pPr>
        <w:rPr>
          <w:rFonts w:ascii="Arial Unicode MS" w:eastAsia="Arial Unicode MS" w:hAnsi="Arial Unicode MS" w:cs="Arial Unicode MS"/>
        </w:rPr>
      </w:pPr>
    </w:p>
    <w:sectPr w:rsidR="004818DF" w:rsidRPr="009568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umanst521B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726A5"/>
    <w:multiLevelType w:val="hybridMultilevel"/>
    <w:tmpl w:val="7E5633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62433"/>
    <w:multiLevelType w:val="hybridMultilevel"/>
    <w:tmpl w:val="59E4EA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987E24"/>
    <w:multiLevelType w:val="hybridMultilevel"/>
    <w:tmpl w:val="1C58C3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4E4"/>
    <w:rsid w:val="000F5D3E"/>
    <w:rsid w:val="00183311"/>
    <w:rsid w:val="0018669F"/>
    <w:rsid w:val="0020110F"/>
    <w:rsid w:val="003005A8"/>
    <w:rsid w:val="004818DF"/>
    <w:rsid w:val="006B5E53"/>
    <w:rsid w:val="007E6F38"/>
    <w:rsid w:val="008C33BC"/>
    <w:rsid w:val="009568F7"/>
    <w:rsid w:val="00CA0DC3"/>
    <w:rsid w:val="00D42A77"/>
    <w:rsid w:val="00E1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0B5D16B-0049-43C9-91D1-D6A76E20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1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110F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420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Gonzalez</dc:creator>
  <cp:keywords/>
  <dc:description/>
  <cp:lastModifiedBy>Marcela Gonzalez</cp:lastModifiedBy>
  <cp:revision>10</cp:revision>
  <dcterms:created xsi:type="dcterms:W3CDTF">2016-01-08T21:58:00Z</dcterms:created>
  <dcterms:modified xsi:type="dcterms:W3CDTF">2016-01-22T01:59:00Z</dcterms:modified>
</cp:coreProperties>
</file>