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DEBE" w14:textId="77777777" w:rsidR="00461D17" w:rsidRDefault="00461D17" w:rsidP="00461D17">
      <w:pPr>
        <w:pStyle w:val="Sinespaciado"/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6635EE">
        <w:rPr>
          <w:rFonts w:ascii="Arial Unicode MS" w:eastAsia="Arial Unicode MS" w:hAnsi="Arial Unicode MS" w:cs="Arial Unicode MS"/>
          <w:b/>
          <w:sz w:val="32"/>
          <w:szCs w:val="32"/>
        </w:rPr>
        <w:t>Guía didáctica</w:t>
      </w:r>
    </w:p>
    <w:p w14:paraId="5AD7A766" w14:textId="361C186B" w:rsidR="00461D17" w:rsidRDefault="00461D17" w:rsidP="00461D17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(Objetivos)</w:t>
      </w:r>
    </w:p>
    <w:p w14:paraId="3D840C0D" w14:textId="77777777" w:rsidR="00545005" w:rsidRPr="00545005" w:rsidRDefault="00545005" w:rsidP="00545005">
      <w:pPr>
        <w:rPr>
          <w:rFonts w:ascii="Arial Unicode MS" w:eastAsia="Arial Unicode MS" w:hAnsi="Arial Unicode MS" w:cs="Arial Unicode MS"/>
          <w:b/>
        </w:rPr>
      </w:pPr>
      <w:r w:rsidRPr="00545005">
        <w:rPr>
          <w:rFonts w:ascii="Arial Unicode MS" w:eastAsia="Arial Unicode MS" w:hAnsi="Arial Unicode MS" w:cs="Arial Unicode MS"/>
          <w:b/>
        </w:rPr>
        <w:t>Entorno físico: Ciencia, tecnología y sociedad</w:t>
      </w:r>
    </w:p>
    <w:p w14:paraId="0DCF31B5" w14:textId="5D9A4738" w:rsidR="00545005" w:rsidRPr="00545005" w:rsidRDefault="00545005" w:rsidP="00545005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545005">
        <w:rPr>
          <w:rFonts w:ascii="Arial Unicode MS" w:eastAsia="Arial Unicode MS" w:hAnsi="Arial Unicode MS" w:cs="Arial Unicode MS"/>
          <w:color w:val="000000" w:themeColor="text1"/>
        </w:rPr>
        <w:t>Relaciono la estructura de las moléculas orgánicas e inorgánicas con sus propiedades físicas y químicas, y su capacidad de cambio químico.</w:t>
      </w:r>
    </w:p>
    <w:p w14:paraId="7A1AAF92" w14:textId="77777777" w:rsidR="00482259" w:rsidRPr="009F0FF4" w:rsidRDefault="00482259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47318190" w14:textId="58D61977" w:rsidR="00874FD7" w:rsidRPr="00461D17" w:rsidRDefault="00461D17" w:rsidP="00461D17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  <w:color w:val="FF0000"/>
        </w:rPr>
        <w:t>(</w:t>
      </w: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 xml:space="preserve">Competencias) </w:t>
      </w:r>
    </w:p>
    <w:p w14:paraId="51445497" w14:textId="77777777" w:rsidR="00B6043A" w:rsidRDefault="002365FE" w:rsidP="00482259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Reconocer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las ecuaciones químicas como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representa</w:t>
      </w:r>
      <w:r w:rsidR="00B6043A">
        <w:rPr>
          <w:rFonts w:ascii="Arial Unicode MS" w:eastAsia="Arial Unicode MS" w:hAnsi="Arial Unicode MS" w:cs="Arial Unicode MS"/>
          <w:color w:val="000000" w:themeColor="text1"/>
        </w:rPr>
        <w:t>ción de las reacciones químicas.</w:t>
      </w:r>
    </w:p>
    <w:p w14:paraId="456E188B" w14:textId="1B5F9BE6" w:rsidR="00B6043A" w:rsidRDefault="002365FE" w:rsidP="00482259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Conocer</w:t>
      </w:r>
      <w:r w:rsidR="00830963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los distintos tipos de reacciones químicas.</w:t>
      </w:r>
    </w:p>
    <w:p w14:paraId="2BB077B8" w14:textId="77777777" w:rsidR="00B6043A" w:rsidRDefault="00ED6FAA" w:rsidP="00482259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Comprender las leyes que rigen el comportamiento de las reacciones.</w:t>
      </w:r>
    </w:p>
    <w:p w14:paraId="2BEDA4E9" w14:textId="77777777" w:rsidR="00B6043A" w:rsidRDefault="00B30852" w:rsidP="00482259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Balancear ecuaciones químicas.</w:t>
      </w:r>
    </w:p>
    <w:p w14:paraId="56DC5B08" w14:textId="77777777" w:rsidR="00830963" w:rsidRPr="00B6043A" w:rsidRDefault="00ED6FAA" w:rsidP="00482259">
      <w:pPr>
        <w:pStyle w:val="Sinespaciad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Realizar cálculos estequiométricos basados en la información</w:t>
      </w:r>
      <w:r w:rsid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 que proporcionan </w:t>
      </w:r>
      <w:r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 xml:space="preserve">las ecuaciones </w:t>
      </w:r>
      <w:r w:rsidR="00830963" w:rsidRPr="00B6043A">
        <w:rPr>
          <w:rFonts w:ascii="Arial Unicode MS" w:eastAsia="Arial Unicode MS" w:hAnsi="Arial Unicode MS" w:cs="Arial Unicode MS"/>
          <w:color w:val="000000" w:themeColor="text1"/>
          <w:lang w:eastAsia="es-CO"/>
        </w:rPr>
        <w:t>químicas.</w:t>
      </w:r>
    </w:p>
    <w:p w14:paraId="5E9D1A52" w14:textId="77777777" w:rsidR="002971ED" w:rsidRPr="009F0FF4" w:rsidRDefault="002971ED" w:rsidP="00482259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7E07F251" w14:textId="77777777" w:rsidR="00461D17" w:rsidRDefault="00461D17" w:rsidP="00461D17">
      <w:pPr>
        <w:rPr>
          <w:rFonts w:ascii="Arial Unicode MS" w:eastAsia="Arial Unicode MS" w:hAnsi="Arial Unicode MS" w:cs="Arial Unicode MS"/>
          <w:b/>
          <w:bCs/>
          <w:color w:val="FF0000"/>
        </w:rPr>
      </w:pPr>
      <w:r>
        <w:rPr>
          <w:rFonts w:ascii="Arial Unicode MS" w:eastAsia="Arial Unicode MS" w:hAnsi="Arial Unicode MS" w:cs="Arial Unicode MS" w:hint="eastAsia"/>
          <w:b/>
          <w:bCs/>
          <w:color w:val="FF0000"/>
        </w:rPr>
        <w:t>(Guía didáctica o Estrategia didáctica)</w:t>
      </w:r>
    </w:p>
    <w:p w14:paraId="5BF27CEA" w14:textId="77777777" w:rsidR="00B30852" w:rsidRPr="009F0FF4" w:rsidRDefault="00B30852" w:rsidP="00482259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14:paraId="00AF0A7B" w14:textId="3E7AFBB9" w:rsidR="002971ED" w:rsidRPr="009F0FF4" w:rsidRDefault="00830963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F0FF4">
        <w:rPr>
          <w:rFonts w:ascii="Arial Unicode MS" w:eastAsia="Arial Unicode MS" w:hAnsi="Arial Unicode MS" w:cs="Arial Unicode MS"/>
          <w:color w:val="000000" w:themeColor="text1"/>
        </w:rPr>
        <w:t>Las</w:t>
      </w:r>
      <w:r w:rsidR="00482259" w:rsidRPr="009F0FF4">
        <w:rPr>
          <w:rStyle w:val="apple-converted-space"/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 xml:space="preserve">reacciones </w:t>
      </w:r>
      <w:r w:rsidRPr="00654779">
        <w:rPr>
          <w:rStyle w:val="negrita"/>
          <w:rFonts w:ascii="Arial Unicode MS" w:eastAsia="Arial Unicode MS" w:hAnsi="Arial Unicode MS" w:cs="Arial Unicode MS"/>
          <w:b/>
          <w:bCs/>
        </w:rPr>
        <w:t>químicas</w:t>
      </w:r>
      <w:r w:rsidR="007161D8" w:rsidRPr="00654779">
        <w:rPr>
          <w:rFonts w:ascii="Arial Unicode MS" w:eastAsia="Arial Unicode MS" w:hAnsi="Arial Unicode MS" w:cs="Arial Unicode MS"/>
        </w:rPr>
        <w:t xml:space="preserve"> p</w:t>
      </w:r>
      <w:r w:rsidRPr="00654779">
        <w:rPr>
          <w:rFonts w:ascii="Arial Unicode MS" w:eastAsia="Arial Unicode MS" w:hAnsi="Arial Unicode MS" w:cs="Arial Unicode MS"/>
        </w:rPr>
        <w:t>e</w:t>
      </w:r>
      <w:r w:rsidR="007161D8" w:rsidRPr="00654779">
        <w:rPr>
          <w:rFonts w:ascii="Arial Unicode MS" w:eastAsia="Arial Unicode MS" w:hAnsi="Arial Unicode MS" w:cs="Arial Unicode MS"/>
        </w:rPr>
        <w:t xml:space="preserve">rmiten </w:t>
      </w:r>
      <w:r w:rsidR="007161D8">
        <w:rPr>
          <w:rFonts w:ascii="Arial Unicode MS" w:eastAsia="Arial Unicode MS" w:hAnsi="Arial Unicode MS" w:cs="Arial Unicode MS"/>
          <w:color w:val="000000" w:themeColor="text1"/>
        </w:rPr>
        <w:t>la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transformación de unas </w:t>
      </w:r>
      <w:r w:rsidRPr="009F0FF4">
        <w:rPr>
          <w:rFonts w:ascii="Arial Unicode MS" w:eastAsia="Arial Unicode MS" w:hAnsi="Arial Unicode MS" w:cs="Arial Unicode MS"/>
          <w:b/>
          <w:color w:val="000000" w:themeColor="text1"/>
        </w:rPr>
        <w:t>sustancias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en otr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as. Entender </w:t>
      </w:r>
      <w:r w:rsidR="00FF5191" w:rsidRPr="009F0FF4">
        <w:rPr>
          <w:rFonts w:ascii="Arial Unicode MS" w:eastAsia="Arial Unicode MS" w:hAnsi="Arial Unicode MS" w:cs="Arial Unicode MS"/>
          <w:color w:val="000000" w:themeColor="text1"/>
        </w:rPr>
        <w:t>e</w:t>
      </w:r>
      <w:r w:rsidR="00FF5191">
        <w:rPr>
          <w:rFonts w:ascii="Arial Unicode MS" w:eastAsia="Arial Unicode MS" w:hAnsi="Arial Unicode MS" w:cs="Arial Unicode MS"/>
          <w:color w:val="000000" w:themeColor="text1"/>
        </w:rPr>
        <w:t>ste</w:t>
      </w:r>
      <w:r w:rsidR="00FF5191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>concepto es la base para la comprensión</w:t>
      </w:r>
      <w:r w:rsidR="00545005">
        <w:rPr>
          <w:rFonts w:ascii="Arial Unicode MS" w:eastAsia="Arial Unicode MS" w:hAnsi="Arial Unicode MS" w:cs="Arial Unicode MS"/>
          <w:color w:val="000000" w:themeColor="text1"/>
        </w:rPr>
        <w:t xml:space="preserve"> del</w:t>
      </w:r>
      <w:r w:rsidR="0041106E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meta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bolismo de los seres vivos y de muchos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procesos naturales. Sin reacciones químicas no puede </w:t>
      </w:r>
      <w:r w:rsidR="00FF5191">
        <w:rPr>
          <w:rFonts w:ascii="Arial Unicode MS" w:eastAsia="Arial Unicode MS" w:hAnsi="Arial Unicode MS" w:cs="Arial Unicode MS"/>
          <w:color w:val="000000" w:themeColor="text1"/>
        </w:rPr>
        <w:t>da</w:t>
      </w:r>
      <w:r w:rsidR="00FF5191" w:rsidRPr="009F0FF4">
        <w:rPr>
          <w:rFonts w:ascii="Arial Unicode MS" w:eastAsia="Arial Unicode MS" w:hAnsi="Arial Unicode MS" w:cs="Arial Unicode MS"/>
          <w:color w:val="000000" w:themeColor="text1"/>
        </w:rPr>
        <w:t xml:space="preserve">rse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buena parte de lo que sucede a nuestro alrededor</w:t>
      </w:r>
      <w:r w:rsidR="00FF5191">
        <w:rPr>
          <w:rFonts w:ascii="Arial Unicode MS" w:eastAsia="Arial Unicode MS" w:hAnsi="Arial Unicode MS" w:cs="Arial Unicode MS"/>
          <w:color w:val="000000" w:themeColor="text1"/>
        </w:rPr>
        <w:t>.</w:t>
      </w:r>
      <w:r w:rsidR="00FF5191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FF5191">
        <w:rPr>
          <w:rFonts w:ascii="Arial Unicode MS" w:eastAsia="Arial Unicode MS" w:hAnsi="Arial Unicode MS" w:cs="Arial Unicode MS"/>
          <w:color w:val="000000" w:themeColor="text1"/>
        </w:rPr>
        <w:t>P</w:t>
      </w:r>
      <w:r w:rsidR="00FF5191" w:rsidRPr="009F0FF4">
        <w:rPr>
          <w:rFonts w:ascii="Arial Unicode MS" w:eastAsia="Arial Unicode MS" w:hAnsi="Arial Unicode MS" w:cs="Arial Unicode MS"/>
          <w:color w:val="000000" w:themeColor="text1"/>
        </w:rPr>
        <w:t xml:space="preserve">or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eso es necesario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 estudiarlas, entender su representación y los cálculos que alrededor de esta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s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 se desar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r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>ollan.</w:t>
      </w:r>
    </w:p>
    <w:p w14:paraId="5631D29F" w14:textId="77777777" w:rsidR="00482259" w:rsidRPr="009F0FF4" w:rsidRDefault="00482259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069F19B" w14:textId="77777777" w:rsidR="00830963" w:rsidRDefault="00830963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F0FF4">
        <w:rPr>
          <w:rFonts w:ascii="Arial Unicode MS" w:eastAsia="Arial Unicode MS" w:hAnsi="Arial Unicode MS" w:cs="Arial Unicode MS"/>
          <w:color w:val="000000" w:themeColor="text1"/>
        </w:rPr>
        <w:t>Con el objetivo de proporc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ionar ideas clave que permitan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a los 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estudiantes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>comprender</w:t>
      </w:r>
      <w:r w:rsidR="00482259"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los</w:t>
      </w:r>
      <w:r w:rsidR="00482259" w:rsidRPr="009F0FF4">
        <w:rPr>
          <w:rStyle w:val="apple-converted-space"/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>fundamentos</w:t>
      </w:r>
      <w:r w:rsidR="00482259" w:rsidRPr="009F0FF4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y</w:t>
      </w:r>
      <w:r w:rsidR="00482259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2971ED"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>cálculos</w:t>
      </w:r>
      <w:r w:rsidR="00B30852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="00B30852" w:rsidRPr="00B30852">
        <w:rPr>
          <w:rStyle w:val="apple-converted-space"/>
          <w:rFonts w:ascii="Arial Unicode MS" w:eastAsia="Arial Unicode MS" w:hAnsi="Arial Unicode MS" w:cs="Arial Unicode MS"/>
          <w:bCs/>
          <w:color w:val="000000" w:themeColor="text1"/>
        </w:rPr>
        <w:t>a partir</w:t>
      </w:r>
      <w:r w:rsidR="00B30852">
        <w:rPr>
          <w:rStyle w:val="apple-converted-space"/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="00B30852" w:rsidRPr="00B30852">
        <w:rPr>
          <w:rStyle w:val="apple-converted-space"/>
          <w:rFonts w:ascii="Arial Unicode MS" w:eastAsia="Arial Unicode MS" w:hAnsi="Arial Unicode MS" w:cs="Arial Unicode MS"/>
          <w:bCs/>
          <w:color w:val="000000" w:themeColor="text1"/>
        </w:rPr>
        <w:t>de</w:t>
      </w:r>
      <w:r w:rsidR="00482259" w:rsidRPr="009F0FF4">
        <w:rPr>
          <w:rStyle w:val="apple-converted-space"/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B30852">
        <w:rPr>
          <w:rStyle w:val="apple-converted-space"/>
          <w:rFonts w:ascii="Arial Unicode MS" w:eastAsia="Arial Unicode MS" w:hAnsi="Arial Unicode MS" w:cs="Arial Unicode MS"/>
          <w:color w:val="000000" w:themeColor="text1"/>
        </w:rPr>
        <w:t xml:space="preserve">la información que proporcionan las </w:t>
      </w:r>
      <w:r w:rsidR="009C6222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>ecuaciones</w:t>
      </w:r>
      <w:r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 xml:space="preserve"> químicas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, se propone la siguiente secuencia didáctica:</w:t>
      </w:r>
    </w:p>
    <w:p w14:paraId="0B66B66E" w14:textId="77777777" w:rsidR="00B6043A" w:rsidRDefault="00B6043A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7E715BBF" w14:textId="77777777" w:rsidR="00B30852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Exp</w:t>
      </w:r>
      <w:r w:rsidR="009C6222">
        <w:rPr>
          <w:rFonts w:ascii="Arial Unicode MS" w:eastAsia="Arial Unicode MS" w:hAnsi="Arial Unicode MS" w:cs="Arial Unicode MS"/>
          <w:color w:val="000000" w:themeColor="text1"/>
        </w:rPr>
        <w:t>oner la ecuación química como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representación de una reacción química.</w:t>
      </w:r>
    </w:p>
    <w:p w14:paraId="5DD99AA8" w14:textId="0F17CE0A" w:rsidR="00B6043A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Establecer las características de los diferentes tipos de reacciones químicas.</w:t>
      </w:r>
    </w:p>
    <w:p w14:paraId="000F0B02" w14:textId="77777777" w:rsidR="00B6043A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lastRenderedPageBreak/>
        <w:t>Presentar las leyes ponderales como manifestaciones de las relaciones cuantitativas de las sustancias que participan en una reacción.</w:t>
      </w:r>
    </w:p>
    <w:p w14:paraId="5C25F563" w14:textId="1C75B9C7" w:rsidR="00B6043A" w:rsidRDefault="00B6043A" w:rsidP="00B6043A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Practicar el balanceo de ecuaciones mediante los métodos: tanteo, redox e ion-electrón</w:t>
      </w:r>
      <w:r w:rsidR="00EF4DAB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3743B082" w14:textId="77777777" w:rsidR="00830963" w:rsidRPr="00F73010" w:rsidRDefault="00B6043A" w:rsidP="00F73010">
      <w:pPr>
        <w:pStyle w:val="Sinespaciad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F73010">
        <w:rPr>
          <w:rFonts w:ascii="Arial Unicode MS" w:eastAsia="Arial Unicode MS" w:hAnsi="Arial Unicode MS" w:cs="Arial Unicode MS"/>
          <w:color w:val="000000" w:themeColor="text1"/>
        </w:rPr>
        <w:t>Analizar</w:t>
      </w:r>
      <w:r w:rsidR="00F73010" w:rsidRPr="00F73010">
        <w:rPr>
          <w:rFonts w:ascii="Arial Unicode MS" w:eastAsia="Arial Unicode MS" w:hAnsi="Arial Unicode MS" w:cs="Arial Unicode MS"/>
          <w:color w:val="000000" w:themeColor="text1"/>
        </w:rPr>
        <w:t xml:space="preserve"> los</w:t>
      </w:r>
      <w:r w:rsidRPr="00F73010">
        <w:rPr>
          <w:rFonts w:ascii="Arial Unicode MS" w:eastAsia="Arial Unicode MS" w:hAnsi="Arial Unicode MS" w:cs="Arial Unicode MS"/>
          <w:color w:val="000000" w:themeColor="text1"/>
        </w:rPr>
        <w:t xml:space="preserve"> cálculos estequiomé</w:t>
      </w:r>
      <w:r w:rsidR="00F73010" w:rsidRPr="00F73010">
        <w:rPr>
          <w:rFonts w:ascii="Arial Unicode MS" w:eastAsia="Arial Unicode MS" w:hAnsi="Arial Unicode MS" w:cs="Arial Unicode MS"/>
          <w:color w:val="000000" w:themeColor="text1"/>
        </w:rPr>
        <w:t>tricos</w:t>
      </w:r>
      <w:r w:rsidR="00F73010">
        <w:rPr>
          <w:rFonts w:ascii="Arial Unicode MS" w:eastAsia="Arial Unicode MS" w:hAnsi="Arial Unicode MS" w:cs="Arial Unicode MS"/>
          <w:color w:val="000000" w:themeColor="text1"/>
        </w:rPr>
        <w:t xml:space="preserve"> de reactantes y productos en una ecuación química.</w:t>
      </w:r>
      <w:r w:rsidR="00F73010" w:rsidRPr="00F73010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</w:p>
    <w:p w14:paraId="3AD72EAA" w14:textId="77777777" w:rsidR="009F0FF4" w:rsidRPr="009F0FF4" w:rsidRDefault="009F0FF4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6C25F584" w14:textId="77777777" w:rsidR="00830963" w:rsidRPr="009F0FF4" w:rsidRDefault="00107A04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Es importante introducir</w:t>
      </w:r>
      <w:r w:rsidR="009F0FF4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>el tema recordando conceptos</w:t>
      </w:r>
      <w:r w:rsidR="00F73010">
        <w:rPr>
          <w:rFonts w:ascii="Arial Unicode MS" w:eastAsia="Arial Unicode MS" w:hAnsi="Arial Unicode MS" w:cs="Arial Unicode MS"/>
          <w:color w:val="000000" w:themeColor="text1"/>
        </w:rPr>
        <w:t xml:space="preserve"> como</w:t>
      </w:r>
      <w:r w:rsidR="009F0FF4" w:rsidRPr="009F0FF4">
        <w:rPr>
          <w:rStyle w:val="apple-converted-space"/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830963"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>cambio químico</w:t>
      </w:r>
      <w:r w:rsidR="00F73010">
        <w:rPr>
          <w:rFonts w:ascii="Arial Unicode MS" w:eastAsia="Arial Unicode MS" w:hAnsi="Arial Unicode MS" w:cs="Arial Unicode MS"/>
          <w:color w:val="000000" w:themeColor="text1"/>
        </w:rPr>
        <w:t xml:space="preserve">, </w:t>
      </w:r>
      <w:r w:rsidR="00830963"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>cambio físico</w:t>
      </w:r>
      <w:r w:rsidR="00F73010" w:rsidRPr="00F73010">
        <w:rPr>
          <w:rFonts w:ascii="Arial Unicode MS" w:eastAsia="Arial Unicode MS" w:hAnsi="Arial Unicode MS" w:cs="Arial Unicode MS"/>
          <w:b/>
          <w:color w:val="000000" w:themeColor="text1"/>
        </w:rPr>
        <w:t>, reacción química</w:t>
      </w:r>
      <w:r w:rsidR="00F73010">
        <w:rPr>
          <w:rFonts w:ascii="Arial Unicode MS" w:eastAsia="Arial Unicode MS" w:hAnsi="Arial Unicode MS" w:cs="Arial Unicode MS"/>
          <w:color w:val="000000" w:themeColor="text1"/>
        </w:rPr>
        <w:t xml:space="preserve"> y </w:t>
      </w:r>
      <w:r w:rsidR="00830963" w:rsidRPr="009F0FF4">
        <w:rPr>
          <w:rStyle w:val="negrita"/>
          <w:rFonts w:ascii="Arial Unicode MS" w:eastAsia="Arial Unicode MS" w:hAnsi="Arial Unicode MS" w:cs="Arial Unicode MS"/>
          <w:b/>
          <w:bCs/>
          <w:color w:val="000000" w:themeColor="text1"/>
        </w:rPr>
        <w:t>propiedades de las reacciones químicas</w:t>
      </w:r>
      <w:r w:rsidR="00F73010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0748A6EB" w14:textId="77777777" w:rsidR="00F73010" w:rsidRDefault="00F73010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09383075" w14:textId="78ED3B24" w:rsidR="00830963" w:rsidRDefault="00F73010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Al exponer la 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>ecuación química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como una representación de la 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>reacción química</w:t>
      </w:r>
      <w:r w:rsidR="007C05D5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se recomienda escribir las ecuaciones de algunos procesos cotidianos</w:t>
      </w:r>
      <w:r w:rsidR="007C05D5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como la fotosíntesis, la combustión y la respiración. Luego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>, se procede</w:t>
      </w:r>
      <w:r w:rsidR="00545005">
        <w:rPr>
          <w:rFonts w:ascii="Arial Unicode MS" w:eastAsia="Arial Unicode MS" w:hAnsi="Arial Unicode MS" w:cs="Arial Unicode MS"/>
          <w:color w:val="000000" w:themeColor="text1"/>
        </w:rPr>
        <w:t xml:space="preserve"> a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545005">
        <w:rPr>
          <w:rFonts w:ascii="Arial Unicode MS" w:eastAsia="Arial Unicode MS" w:hAnsi="Arial Unicode MS" w:cs="Arial Unicode MS"/>
          <w:color w:val="000000" w:themeColor="text1"/>
        </w:rPr>
        <w:t>exponer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 xml:space="preserve"> los tipos de reacciones químicas</w:t>
      </w:r>
      <w:r w:rsidR="007C05D5">
        <w:rPr>
          <w:rFonts w:ascii="Arial Unicode MS" w:eastAsia="Arial Unicode MS" w:hAnsi="Arial Unicode MS" w:cs="Arial Unicode MS"/>
          <w:color w:val="000000" w:themeColor="text1"/>
        </w:rPr>
        <w:t>,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 xml:space="preserve">para lo cual se propone hacer uso del interactivo que </w:t>
      </w:r>
      <w:r w:rsidR="007C05D5">
        <w:rPr>
          <w:rFonts w:ascii="Arial Unicode MS" w:eastAsia="Arial Unicode MS" w:hAnsi="Arial Unicode MS" w:cs="Arial Unicode MS"/>
          <w:color w:val="000000" w:themeColor="text1"/>
        </w:rPr>
        <w:t xml:space="preserve">las 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>explica</w:t>
      </w:r>
      <w:r w:rsidR="007C05D5">
        <w:rPr>
          <w:rFonts w:ascii="Arial Unicode MS" w:eastAsia="Arial Unicode MS" w:hAnsi="Arial Unicode MS" w:cs="Arial Unicode MS"/>
          <w:color w:val="000000" w:themeColor="text1"/>
        </w:rPr>
        <w:t xml:space="preserve"> y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7C05D5">
        <w:rPr>
          <w:rFonts w:ascii="Arial Unicode MS" w:eastAsia="Arial Unicode MS" w:hAnsi="Arial Unicode MS" w:cs="Arial Unicode MS"/>
          <w:color w:val="000000" w:themeColor="text1"/>
        </w:rPr>
        <w:t xml:space="preserve">relacionarlas </w:t>
      </w:r>
      <w:r w:rsidR="00545005">
        <w:rPr>
          <w:rFonts w:ascii="Arial Unicode MS" w:eastAsia="Arial Unicode MS" w:hAnsi="Arial Unicode MS" w:cs="Arial Unicode MS"/>
          <w:color w:val="000000" w:themeColor="text1"/>
        </w:rPr>
        <w:t>con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107A04">
        <w:rPr>
          <w:rFonts w:ascii="Arial Unicode MS" w:eastAsia="Arial Unicode MS" w:hAnsi="Arial Unicode MS" w:cs="Arial Unicode MS"/>
          <w:color w:val="000000" w:themeColor="text1"/>
        </w:rPr>
        <w:t>la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ruptura y formación de nuevos </w:t>
      </w:r>
      <w:r w:rsidR="00830963" w:rsidRPr="00F73010">
        <w:rPr>
          <w:rFonts w:ascii="Arial Unicode MS" w:eastAsia="Arial Unicode MS" w:hAnsi="Arial Unicode MS" w:cs="Arial Unicode MS"/>
          <w:b/>
          <w:color w:val="000000" w:themeColor="text1"/>
        </w:rPr>
        <w:t>enlaces químicos</w:t>
      </w:r>
      <w:r w:rsidR="00830963" w:rsidRPr="009F0FF4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4BA7BCFD" w14:textId="77777777" w:rsidR="00107A04" w:rsidRPr="009F0FF4" w:rsidRDefault="00107A04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7D0A107F" w14:textId="4002D422" w:rsidR="00107A04" w:rsidRDefault="00F73010" w:rsidP="002971ED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Antes de iniciar el 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>balanceo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de ecuaciones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es pertinente mostrar a los estudiantes </w:t>
      </w:r>
      <w:r w:rsidR="00157749">
        <w:rPr>
          <w:rFonts w:ascii="Arial Unicode MS" w:eastAsia="Arial Unicode MS" w:hAnsi="Arial Unicode MS" w:cs="Arial Unicode MS"/>
          <w:color w:val="000000" w:themeColor="text1"/>
        </w:rPr>
        <w:t xml:space="preserve">las </w:t>
      </w:r>
      <w:r w:rsidR="00157749" w:rsidRPr="00157749">
        <w:rPr>
          <w:rFonts w:ascii="Arial Unicode MS" w:eastAsia="Arial Unicode MS" w:hAnsi="Arial Unicode MS" w:cs="Arial Unicode MS"/>
          <w:b/>
          <w:color w:val="000000" w:themeColor="text1"/>
        </w:rPr>
        <w:t>leyes ponderales</w:t>
      </w:r>
      <w:r w:rsidR="00157749">
        <w:rPr>
          <w:rFonts w:ascii="Arial Unicode MS" w:eastAsia="Arial Unicode MS" w:hAnsi="Arial Unicode MS" w:cs="Arial Unicode MS"/>
          <w:color w:val="000000" w:themeColor="text1"/>
        </w:rPr>
        <w:t xml:space="preserve"> o de </w:t>
      </w:r>
      <w:r w:rsidR="00157749" w:rsidRPr="00157749">
        <w:rPr>
          <w:rFonts w:ascii="Arial Unicode MS" w:eastAsia="Arial Unicode MS" w:hAnsi="Arial Unicode MS" w:cs="Arial Unicode MS"/>
          <w:b/>
          <w:color w:val="000000" w:themeColor="text1"/>
        </w:rPr>
        <w:t>masa</w:t>
      </w:r>
      <w:r w:rsidR="00107A04">
        <w:rPr>
          <w:rFonts w:ascii="Arial Unicode MS" w:eastAsia="Arial Unicode MS" w:hAnsi="Arial Unicode MS" w:cs="Arial Unicode MS"/>
          <w:color w:val="000000" w:themeColor="text1"/>
        </w:rPr>
        <w:t xml:space="preserve">, pues de esta manera entenderán que los </w:t>
      </w:r>
      <w:r w:rsidR="00107A04" w:rsidRPr="00107A04">
        <w:rPr>
          <w:rFonts w:ascii="Arial Unicode MS" w:eastAsia="Arial Unicode MS" w:hAnsi="Arial Unicode MS" w:cs="Arial Unicode MS"/>
          <w:b/>
          <w:color w:val="000000" w:themeColor="text1"/>
        </w:rPr>
        <w:t>reactantes</w:t>
      </w:r>
      <w:r w:rsidR="00107A04">
        <w:rPr>
          <w:rFonts w:ascii="Arial Unicode MS" w:eastAsia="Arial Unicode MS" w:hAnsi="Arial Unicode MS" w:cs="Arial Unicode MS"/>
          <w:color w:val="000000" w:themeColor="text1"/>
        </w:rPr>
        <w:t xml:space="preserve"> interactúan transformándose en nuevos compuestos, llamados </w:t>
      </w:r>
      <w:r w:rsidR="00107A04" w:rsidRPr="00107A04">
        <w:rPr>
          <w:rFonts w:ascii="Arial Unicode MS" w:eastAsia="Arial Unicode MS" w:hAnsi="Arial Unicode MS" w:cs="Arial Unicode MS"/>
          <w:b/>
          <w:color w:val="000000" w:themeColor="text1"/>
        </w:rPr>
        <w:t>productos</w:t>
      </w:r>
      <w:r w:rsidR="00107A04">
        <w:rPr>
          <w:rFonts w:ascii="Arial Unicode MS" w:eastAsia="Arial Unicode MS" w:hAnsi="Arial Unicode MS" w:cs="Arial Unicode MS"/>
          <w:b/>
          <w:color w:val="000000" w:themeColor="text1"/>
        </w:rPr>
        <w:t xml:space="preserve">. </w:t>
      </w:r>
      <w:r w:rsidR="003962B0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14:paraId="0627C922" w14:textId="77777777" w:rsidR="00107A04" w:rsidRDefault="00107A04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3F5BCD88" w14:textId="3AA3AD38" w:rsidR="008D3432" w:rsidRPr="008D3432" w:rsidRDefault="00107A04" w:rsidP="002971ED">
      <w:pPr>
        <w:pStyle w:val="Sinespaciado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Para abordar los 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 xml:space="preserve">cálculos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>estequiomé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>tricos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, es </w:t>
      </w:r>
      <w:r w:rsidR="009C6222">
        <w:rPr>
          <w:rFonts w:ascii="Arial Unicode MS" w:eastAsia="Arial Unicode MS" w:hAnsi="Arial Unicode MS" w:cs="Arial Unicode MS"/>
          <w:color w:val="000000" w:themeColor="text1"/>
        </w:rPr>
        <w:t xml:space="preserve">necesario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recordar conceptos como 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>factor de conversión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, 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>mol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y </w:t>
      </w:r>
      <w:r w:rsidRPr="00107A04">
        <w:rPr>
          <w:rFonts w:ascii="Arial Unicode MS" w:eastAsia="Arial Unicode MS" w:hAnsi="Arial Unicode MS" w:cs="Arial Unicode MS"/>
          <w:b/>
          <w:color w:val="000000" w:themeColor="text1"/>
        </w:rPr>
        <w:t>masa molar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 xml:space="preserve">, </w:t>
      </w:r>
      <w:r>
        <w:rPr>
          <w:rFonts w:ascii="Arial Unicode MS" w:eastAsia="Arial Unicode MS" w:hAnsi="Arial Unicode MS" w:cs="Arial Unicode MS"/>
          <w:color w:val="000000" w:themeColor="text1"/>
        </w:rPr>
        <w:t>lo cual s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 xml:space="preserve">e puede practicar ingresando a </w:t>
      </w:r>
      <w:r w:rsidR="007161D8">
        <w:rPr>
          <w:rFonts w:ascii="Arial Unicode MS" w:eastAsia="Arial Unicode MS" w:hAnsi="Arial Unicode MS" w:cs="Arial Unicode MS"/>
          <w:color w:val="000000" w:themeColor="text1"/>
        </w:rPr>
        <w:t xml:space="preserve">la unidad </w:t>
      </w:r>
      <w:r w:rsidR="007161D8" w:rsidRPr="00654779">
        <w:rPr>
          <w:rFonts w:ascii="Arial Unicode MS" w:eastAsia="Arial Unicode MS" w:hAnsi="Arial Unicode MS" w:cs="Arial Unicode MS"/>
        </w:rPr>
        <w:t xml:space="preserve">“La </w:t>
      </w:r>
      <w:r w:rsidR="00545005">
        <w:rPr>
          <w:rFonts w:ascii="Arial Unicode MS" w:eastAsia="Arial Unicode MS" w:hAnsi="Arial Unicode MS" w:cs="Arial Unicode MS"/>
        </w:rPr>
        <w:t>q</w:t>
      </w:r>
      <w:r w:rsidR="007161D8" w:rsidRPr="00654779">
        <w:rPr>
          <w:rFonts w:ascii="Arial Unicode MS" w:eastAsia="Arial Unicode MS" w:hAnsi="Arial Unicode MS" w:cs="Arial Unicode MS"/>
        </w:rPr>
        <w:t xml:space="preserve">uímica cuantitativa”. </w:t>
      </w:r>
      <w:r>
        <w:rPr>
          <w:rFonts w:ascii="Arial Unicode MS" w:eastAsia="Arial Unicode MS" w:hAnsi="Arial Unicode MS" w:cs="Arial Unicode MS"/>
          <w:color w:val="000000" w:themeColor="text1"/>
        </w:rPr>
        <w:t>Por otra parte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>,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se recomienda aplicar los cálculos </w:t>
      </w:r>
      <w:r w:rsidR="00545005">
        <w:rPr>
          <w:rFonts w:ascii="Arial Unicode MS" w:eastAsia="Arial Unicode MS" w:hAnsi="Arial Unicode MS" w:cs="Arial Unicode MS"/>
          <w:color w:val="000000" w:themeColor="text1"/>
        </w:rPr>
        <w:t>expuestos en el interactivo “L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 xml:space="preserve">a 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 xml:space="preserve">estequiometría </w:t>
      </w:r>
      <w:r w:rsidR="00545005">
        <w:rPr>
          <w:rFonts w:ascii="Arial Unicode MS" w:eastAsia="Arial Unicode MS" w:hAnsi="Arial Unicode MS" w:cs="Arial Unicode MS"/>
          <w:color w:val="000000" w:themeColor="text1"/>
        </w:rPr>
        <w:t xml:space="preserve">de las reacciones 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>químicas”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>,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en una práctica de laboratorio, 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>con el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fin 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 xml:space="preserve">de demostrar 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 xml:space="preserve">su </w:t>
      </w:r>
      <w:r>
        <w:rPr>
          <w:rFonts w:ascii="Arial Unicode MS" w:eastAsia="Arial Unicode MS" w:hAnsi="Arial Unicode MS" w:cs="Arial Unicode MS"/>
          <w:color w:val="000000" w:themeColor="text1"/>
        </w:rPr>
        <w:t>importancia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 xml:space="preserve"> en el desarrollo efectivo de las </w:t>
      </w:r>
      <w:r w:rsidR="008D3432" w:rsidRPr="008D3432">
        <w:rPr>
          <w:rFonts w:ascii="Arial Unicode MS" w:eastAsia="Arial Unicode MS" w:hAnsi="Arial Unicode MS" w:cs="Arial Unicode MS"/>
          <w:b/>
          <w:color w:val="000000" w:themeColor="text1"/>
        </w:rPr>
        <w:t>reacciones químicas.</w:t>
      </w:r>
    </w:p>
    <w:p w14:paraId="3FE8AC61" w14:textId="77777777" w:rsidR="008D3432" w:rsidRDefault="008D3432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5C29D423" w14:textId="2581CED5" w:rsidR="002971ED" w:rsidRPr="009F0FF4" w:rsidRDefault="00545005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En l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a temática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 xml:space="preserve"> “</w:t>
      </w:r>
      <w:r w:rsidR="003962B0" w:rsidRPr="003962B0">
        <w:rPr>
          <w:rFonts w:ascii="Arial Unicode MS" w:eastAsia="Arial Unicode MS" w:hAnsi="Arial Unicode MS" w:cs="Arial Unicode MS"/>
          <w:color w:val="000000" w:themeColor="text1"/>
        </w:rPr>
        <w:t>Las reacciones químicas</w:t>
      </w:r>
      <w:r w:rsidR="003962B0">
        <w:rPr>
          <w:rFonts w:ascii="Arial Unicode MS" w:eastAsia="Arial Unicode MS" w:hAnsi="Arial Unicode MS" w:cs="Arial Unicode MS"/>
          <w:color w:val="000000" w:themeColor="text1"/>
        </w:rPr>
        <w:t>”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>,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</w:rPr>
        <w:t>las</w:t>
      </w:r>
      <w:r w:rsidR="00D04CC2">
        <w:rPr>
          <w:rFonts w:ascii="Arial Unicode MS" w:eastAsia="Arial Unicode MS" w:hAnsi="Arial Unicode MS" w:cs="Arial Unicode MS"/>
          <w:color w:val="000000" w:themeColor="text1"/>
        </w:rPr>
        <w:t xml:space="preserve"> principales 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competencias trabajadas son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>: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D04CC2">
        <w:rPr>
          <w:rFonts w:ascii="Arial Unicode MS" w:eastAsia="Arial Unicode MS" w:hAnsi="Arial Unicode MS" w:cs="Arial Unicode MS"/>
          <w:color w:val="000000" w:themeColor="text1"/>
        </w:rPr>
        <w:t xml:space="preserve">el reconocimiento de las 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>ecuaciones químicas</w:t>
      </w:r>
      <w:r w:rsidR="00D04CC2">
        <w:rPr>
          <w:rFonts w:ascii="Arial Unicode MS" w:eastAsia="Arial Unicode MS" w:hAnsi="Arial Unicode MS" w:cs="Arial Unicode MS"/>
          <w:color w:val="000000" w:themeColor="text1"/>
        </w:rPr>
        <w:t xml:space="preserve"> balanceadas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 xml:space="preserve"> como representación de las reacciones químicas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 xml:space="preserve">;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la identificación de las clases de reacciones y de las </w:t>
      </w:r>
      <w:r w:rsidR="00D04CC2">
        <w:rPr>
          <w:rFonts w:ascii="Arial Unicode MS" w:eastAsia="Arial Unicode MS" w:hAnsi="Arial Unicode MS" w:cs="Arial Unicode MS"/>
          <w:color w:val="000000" w:themeColor="text1"/>
        </w:rPr>
        <w:t>leyes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ponderales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>;</w:t>
      </w:r>
      <w:r w:rsidR="00EE2A4A">
        <w:rPr>
          <w:rFonts w:ascii="Arial Unicode MS" w:eastAsia="Arial Unicode MS" w:hAnsi="Arial Unicode MS" w:cs="Arial Unicode MS"/>
          <w:color w:val="000000" w:themeColor="text1"/>
        </w:rPr>
        <w:t xml:space="preserve"> y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 xml:space="preserve"> la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C869F3">
        <w:rPr>
          <w:rFonts w:ascii="Arial Unicode MS" w:eastAsia="Arial Unicode MS" w:hAnsi="Arial Unicode MS" w:cs="Arial Unicode MS"/>
          <w:color w:val="000000" w:themeColor="text1"/>
        </w:rPr>
        <w:t>realización de</w:t>
      </w:r>
      <w:r w:rsidR="00C869F3" w:rsidRPr="009F0FF4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8D3432">
        <w:rPr>
          <w:rFonts w:ascii="Arial Unicode MS" w:eastAsia="Arial Unicode MS" w:hAnsi="Arial Unicode MS" w:cs="Arial Unicode MS"/>
          <w:color w:val="000000" w:themeColor="text1"/>
        </w:rPr>
        <w:t>cálculos estequiométricos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 xml:space="preserve">. La </w:t>
      </w:r>
      <w:r w:rsidR="002971ED" w:rsidRPr="009F0FF4">
        <w:rPr>
          <w:rFonts w:ascii="Arial Unicode MS" w:eastAsia="Arial Unicode MS" w:hAnsi="Arial Unicode MS" w:cs="Arial Unicode MS"/>
          <w:bCs/>
          <w:color w:val="000000" w:themeColor="text1"/>
        </w:rPr>
        <w:t xml:space="preserve">competencia para aprender a aprender 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y la</w:t>
      </w:r>
      <w:r w:rsidR="002971ED" w:rsidRPr="009F0FF4">
        <w:rPr>
          <w:rFonts w:ascii="Arial Unicode MS" w:eastAsia="Arial Unicode MS" w:hAnsi="Arial Unicode MS" w:cs="Arial Unicode MS"/>
          <w:bCs/>
          <w:color w:val="000000" w:themeColor="text1"/>
        </w:rPr>
        <w:t xml:space="preserve"> autonomía e iniciativa personal</w:t>
      </w:r>
      <w:r w:rsidR="002971ED" w:rsidRPr="009F0FF4">
        <w:rPr>
          <w:rFonts w:ascii="Arial Unicode MS" w:eastAsia="Arial Unicode MS" w:hAnsi="Arial Unicode MS" w:cs="Arial Unicode MS"/>
          <w:b/>
          <w:bCs/>
          <w:color w:val="000000" w:themeColor="text1"/>
        </w:rPr>
        <w:t xml:space="preserve"> 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 xml:space="preserve">también resultan fundamentales, ya que se propone a los estudiantes que reflexionen y saquen conclusiones a partir de las observaciones realizadas </w:t>
      </w:r>
      <w:r>
        <w:rPr>
          <w:rFonts w:ascii="Arial Unicode MS" w:eastAsia="Arial Unicode MS" w:hAnsi="Arial Unicode MS" w:cs="Arial Unicode MS"/>
          <w:color w:val="000000" w:themeColor="text1"/>
        </w:rPr>
        <w:t>en prácticas de laboratorio</w:t>
      </w:r>
      <w:r w:rsidR="002971ED" w:rsidRPr="009F0FF4">
        <w:rPr>
          <w:rFonts w:ascii="Arial Unicode MS" w:eastAsia="Arial Unicode MS" w:hAnsi="Arial Unicode MS" w:cs="Arial Unicode MS"/>
          <w:color w:val="000000" w:themeColor="text1"/>
        </w:rPr>
        <w:t>.</w:t>
      </w:r>
    </w:p>
    <w:p w14:paraId="4BBC26D2" w14:textId="77777777" w:rsidR="002971ED" w:rsidRPr="009F0FF4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14:paraId="0C2A138B" w14:textId="24218C2D" w:rsidR="002971ED" w:rsidRPr="009F0FF4" w:rsidRDefault="002971ED" w:rsidP="002971ED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9F0FF4">
        <w:rPr>
          <w:rFonts w:ascii="Arial Unicode MS" w:eastAsia="Arial Unicode MS" w:hAnsi="Arial Unicode MS" w:cs="Arial Unicode MS"/>
          <w:color w:val="000000" w:themeColor="text1"/>
        </w:rPr>
        <w:t>Por último, los diferentes enfoques en el planteamiento de los recursos, el uso de simuladores y el amplio abanico de recursos y actividades propuesto</w:t>
      </w:r>
      <w:r w:rsidR="00EE2A4A">
        <w:rPr>
          <w:rFonts w:ascii="Arial Unicode MS" w:eastAsia="Arial Unicode MS" w:hAnsi="Arial Unicode MS" w:cs="Arial Unicode MS"/>
          <w:color w:val="000000" w:themeColor="text1"/>
        </w:rPr>
        <w:t>s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permiten atender la </w:t>
      </w:r>
      <w:r w:rsidRPr="009F0FF4">
        <w:rPr>
          <w:rFonts w:ascii="Arial Unicode MS" w:eastAsia="Arial Unicode MS" w:hAnsi="Arial Unicode MS" w:cs="Arial Unicode MS"/>
          <w:bCs/>
          <w:color w:val="000000" w:themeColor="text1"/>
        </w:rPr>
        <w:t xml:space="preserve">diversidad en el aula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y responder a los distintos ritmos de aprendizaje, en </w:t>
      </w:r>
      <w:r w:rsidR="00F905A1">
        <w:rPr>
          <w:rFonts w:ascii="Arial Unicode MS" w:eastAsia="Arial Unicode MS" w:hAnsi="Arial Unicode MS" w:cs="Arial Unicode MS"/>
          <w:color w:val="000000" w:themeColor="text1"/>
        </w:rPr>
        <w:t xml:space="preserve">los 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>ámbito</w:t>
      </w:r>
      <w:r w:rsidR="00F905A1">
        <w:rPr>
          <w:rFonts w:ascii="Arial Unicode MS" w:eastAsia="Arial Unicode MS" w:hAnsi="Arial Unicode MS" w:cs="Arial Unicode MS"/>
          <w:color w:val="000000" w:themeColor="text1"/>
        </w:rPr>
        <w:t>s</w:t>
      </w:r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individual </w:t>
      </w:r>
      <w:bookmarkStart w:id="0" w:name="_GoBack"/>
      <w:r w:rsidR="00F905A1">
        <w:rPr>
          <w:rFonts w:ascii="Arial Unicode MS" w:eastAsia="Arial Unicode MS" w:hAnsi="Arial Unicode MS" w:cs="Arial Unicode MS"/>
          <w:color w:val="000000" w:themeColor="text1"/>
        </w:rPr>
        <w:t>y</w:t>
      </w:r>
      <w:bookmarkEnd w:id="0"/>
      <w:r w:rsidRPr="009F0FF4">
        <w:rPr>
          <w:rFonts w:ascii="Arial Unicode MS" w:eastAsia="Arial Unicode MS" w:hAnsi="Arial Unicode MS" w:cs="Arial Unicode MS"/>
          <w:color w:val="000000" w:themeColor="text1"/>
        </w:rPr>
        <w:t xml:space="preserve"> colectivo.</w:t>
      </w:r>
    </w:p>
    <w:p w14:paraId="453C7963" w14:textId="77777777" w:rsidR="00640CDA" w:rsidRPr="009F0FF4" w:rsidRDefault="00640CDA" w:rsidP="00482259">
      <w:pPr>
        <w:pStyle w:val="Sinespaciado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sectPr w:rsidR="00640CDA" w:rsidRPr="009F0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F107B"/>
    <w:multiLevelType w:val="hybridMultilevel"/>
    <w:tmpl w:val="73DC2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0091"/>
    <w:multiLevelType w:val="hybridMultilevel"/>
    <w:tmpl w:val="AC5827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21"/>
    <w:rsid w:val="00004AEC"/>
    <w:rsid w:val="0009216B"/>
    <w:rsid w:val="00107A04"/>
    <w:rsid w:val="00157749"/>
    <w:rsid w:val="001F4F1E"/>
    <w:rsid w:val="002365FE"/>
    <w:rsid w:val="002971ED"/>
    <w:rsid w:val="00321CDE"/>
    <w:rsid w:val="00335121"/>
    <w:rsid w:val="003962B0"/>
    <w:rsid w:val="0041106E"/>
    <w:rsid w:val="00461D17"/>
    <w:rsid w:val="00482259"/>
    <w:rsid w:val="00545005"/>
    <w:rsid w:val="00640CDA"/>
    <w:rsid w:val="00654779"/>
    <w:rsid w:val="007161D8"/>
    <w:rsid w:val="00760272"/>
    <w:rsid w:val="007C05D5"/>
    <w:rsid w:val="00830963"/>
    <w:rsid w:val="00874FD7"/>
    <w:rsid w:val="008D3432"/>
    <w:rsid w:val="008F4FA3"/>
    <w:rsid w:val="009C6222"/>
    <w:rsid w:val="009F0FF4"/>
    <w:rsid w:val="00A540A5"/>
    <w:rsid w:val="00B30852"/>
    <w:rsid w:val="00B6043A"/>
    <w:rsid w:val="00C869F3"/>
    <w:rsid w:val="00CB0AED"/>
    <w:rsid w:val="00CB0D9C"/>
    <w:rsid w:val="00D04CC2"/>
    <w:rsid w:val="00ED6FAA"/>
    <w:rsid w:val="00EE2A4A"/>
    <w:rsid w:val="00EF4DAB"/>
    <w:rsid w:val="00F73010"/>
    <w:rsid w:val="00F905A1"/>
    <w:rsid w:val="00FC0726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24236"/>
  <w15:docId w15:val="{8B7CD1E5-3557-4378-BBB3-6B803D64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D17"/>
    <w:rPr>
      <w:rFonts w:ascii="Calibri" w:eastAsia="Calibri" w:hAnsi="Calibri" w:cs="Times New Roman"/>
    </w:rPr>
  </w:style>
  <w:style w:type="paragraph" w:styleId="Ttulo5">
    <w:name w:val="heading 5"/>
    <w:basedOn w:val="Normal"/>
    <w:link w:val="Ttulo5Car"/>
    <w:uiPriority w:val="9"/>
    <w:qFormat/>
    <w:rsid w:val="008309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3096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30963"/>
  </w:style>
  <w:style w:type="character" w:customStyle="1" w:styleId="negrita">
    <w:name w:val="negrita"/>
    <w:basedOn w:val="Fuentedeprrafopredeter"/>
    <w:rsid w:val="00830963"/>
  </w:style>
  <w:style w:type="paragraph" w:customStyle="1" w:styleId="tab1">
    <w:name w:val="tab1"/>
    <w:basedOn w:val="Normal"/>
    <w:rsid w:val="00830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830963"/>
  </w:style>
  <w:style w:type="paragraph" w:styleId="Sinespaciado">
    <w:name w:val="No Spacing"/>
    <w:uiPriority w:val="1"/>
    <w:qFormat/>
    <w:rsid w:val="00482259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874F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4FD7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4F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4F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4FD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4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Lyz Marcela Bernal Gómez</cp:lastModifiedBy>
  <cp:revision>13</cp:revision>
  <dcterms:created xsi:type="dcterms:W3CDTF">2016-05-21T15:11:00Z</dcterms:created>
  <dcterms:modified xsi:type="dcterms:W3CDTF">2016-06-04T19:56:00Z</dcterms:modified>
</cp:coreProperties>
</file>