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6252"/>
      </w:tblGrid>
      <w:tr w:rsidR="00DF6529" w:rsidRPr="00264E29" w:rsidTr="00441AD7">
        <w:tc>
          <w:tcPr>
            <w:tcW w:w="9054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80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25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fórmula01</w:t>
            </w:r>
          </w:p>
        </w:tc>
      </w:tr>
      <w:tr w:rsidR="00DF6529" w:rsidRPr="00264E29" w:rsidTr="00441AD7">
        <w:tc>
          <w:tcPr>
            <w:tcW w:w="280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25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Ilustración fórmula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t>semidesarrollada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del butano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IMG16</w:t>
            </w:r>
          </w:p>
        </w:tc>
      </w:tr>
      <w:tr w:rsidR="00DF6529" w:rsidRPr="00264E29" w:rsidTr="00441AD7">
        <w:tc>
          <w:tcPr>
            <w:tcW w:w="280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252" w:type="dxa"/>
            <w:shd w:val="clear" w:color="auto" w:fill="auto"/>
          </w:tcPr>
          <w:p w:rsidR="00DF6529" w:rsidRPr="00264E29" w:rsidRDefault="00DF6529" w:rsidP="00441AD7">
            <w:pPr>
              <w:pStyle w:val="Standard"/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</w:p>
          <w:p w:rsidR="00DF6529" w:rsidRPr="00264E29" w:rsidRDefault="00DF6529" w:rsidP="00441AD7">
            <w:pPr>
              <w:pStyle w:val="Standard"/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11595" w:dyaOrig="23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1.5pt;height:61.5pt" o:ole="">
                  <v:imagedata r:id="rId4" o:title=""/>
                </v:shape>
                <o:OLEObject Type="Embed" ProgID="PBrush" ShapeID="_x0000_i1025" DrawAspect="Content" ObjectID="_1503920786" r:id="rId5"/>
              </w:object>
            </w:r>
          </w:p>
          <w:p w:rsidR="00DF6529" w:rsidRPr="00264E29" w:rsidRDefault="00DF6529" w:rsidP="00441AD7">
            <w:pPr>
              <w:pStyle w:val="Standard"/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</w:p>
        </w:tc>
      </w:tr>
      <w:tr w:rsidR="00DF6529" w:rsidRPr="00264E29" w:rsidTr="00441AD7">
        <w:tc>
          <w:tcPr>
            <w:tcW w:w="280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252" w:type="dxa"/>
            <w:shd w:val="clear" w:color="auto" w:fill="auto"/>
          </w:tcPr>
          <w:p w:rsidR="00DF6529" w:rsidRPr="00264E29" w:rsidRDefault="00220BC3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  <w:t>Por favor modificar la ilustración a CH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  <w:vertAlign w:val="subscript"/>
              </w:rPr>
              <w:t>3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  <w:t>-CH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  <w:vertAlign w:val="subscript"/>
              </w:rPr>
              <w:t>2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  <w:t>-CH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  <w:vertAlign w:val="subscript"/>
              </w:rPr>
              <w:t>2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  <w:t>-CH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  <w:vertAlign w:val="subscript"/>
              </w:rPr>
              <w:t>3</w:t>
            </w:r>
          </w:p>
        </w:tc>
      </w:tr>
    </w:tbl>
    <w:p w:rsidR="00894C76" w:rsidRDefault="00A2315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DF6529" w:rsidRPr="00264E29" w:rsidTr="00441AD7">
        <w:tc>
          <w:tcPr>
            <w:tcW w:w="9054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124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781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fórmula02</w:t>
            </w:r>
          </w:p>
        </w:tc>
      </w:tr>
      <w:tr w:rsidR="00DF6529" w:rsidRPr="00264E29" w:rsidTr="00441AD7">
        <w:tc>
          <w:tcPr>
            <w:tcW w:w="124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781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Ilustración de carbonos, primario, secundario, terciario y cuaternario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IMG17</w:t>
            </w:r>
          </w:p>
        </w:tc>
      </w:tr>
      <w:tr w:rsidR="00DF6529" w:rsidRPr="00264E29" w:rsidTr="00441AD7">
        <w:tc>
          <w:tcPr>
            <w:tcW w:w="124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7812" w:type="dxa"/>
            <w:shd w:val="clear" w:color="auto" w:fill="auto"/>
          </w:tcPr>
          <w:p w:rsidR="00DF6529" w:rsidRPr="00264E29" w:rsidRDefault="00DF6529" w:rsidP="00441AD7">
            <w:pPr>
              <w:pStyle w:val="Standard"/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7545" w:dyaOrig="4530">
                <v:shape id="_x0000_i1026" type="#_x0000_t75" style="width:377.25pt;height:226.5pt" o:ole="">
                  <v:imagedata r:id="rId6" o:title=""/>
                </v:shape>
                <o:OLEObject Type="Embed" ProgID="PBrush" ShapeID="_x0000_i1026" DrawAspect="Content" ObjectID="_1503920787" r:id="rId7"/>
              </w:object>
            </w:r>
          </w:p>
          <w:p w:rsidR="00DF6529" w:rsidRPr="00264E29" w:rsidRDefault="00DF6529" w:rsidP="00441AD7">
            <w:pPr>
              <w:pStyle w:val="Standard"/>
              <w:spacing w:after="0" w:line="276" w:lineRule="auto"/>
              <w:jc w:val="center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</w:p>
        </w:tc>
      </w:tr>
      <w:tr w:rsidR="00DF6529" w:rsidRPr="00264E29" w:rsidTr="00441AD7">
        <w:tc>
          <w:tcPr>
            <w:tcW w:w="124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781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9"/>
        <w:gridCol w:w="7309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lastRenderedPageBreak/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fórmula03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tabla de hidrocarburos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IMG19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tbl>
            <w:tblPr>
              <w:tblpPr w:leftFromText="141" w:rightFromText="141" w:vertAnchor="text" w:horzAnchor="page" w:tblpX="691" w:tblpY="410"/>
              <w:tblOverlap w:val="never"/>
              <w:tblW w:w="7083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668"/>
              <w:gridCol w:w="1588"/>
              <w:gridCol w:w="1134"/>
              <w:gridCol w:w="2693"/>
            </w:tblGrid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Familia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Grupo funcional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Ejemplo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Usos</w:t>
                  </w:r>
                </w:p>
              </w:tc>
            </w:tr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Alcanos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R-H</w:t>
                  </w:r>
                </w:p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Propano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Combustible</w:t>
                  </w:r>
                </w:p>
              </w:tc>
            </w:tr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Alquenos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DF65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w:rPr>
                          <w:rFonts w:ascii="Cambria Math" w:hAnsi="Cambria Math"/>
                        </w:rPr>
                        <m:t>R=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Etileno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Influye en la maduración de frutos en las plantas</w:t>
                  </w:r>
                </w:p>
              </w:tc>
            </w:tr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Alquinos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DF65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w:rPr>
                          <w:rFonts w:ascii="Cambria Math" w:hAnsi="Cambria Math"/>
                        </w:rPr>
                        <m:t>R≡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Etino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 xml:space="preserve">Gas para soldadura </w:t>
                  </w:r>
                </w:p>
              </w:tc>
            </w:tr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Aromáticos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object w:dxaOrig="780" w:dyaOrig="750">
                      <v:shape id="_x0000_i1027" type="#_x0000_t75" style="width:39pt;height:37.5pt" o:ole="">
                        <v:imagedata r:id="rId8" o:title=""/>
                      </v:shape>
                      <o:OLEObject Type="Embed" ProgID="PBrush" ShapeID="_x0000_i1027" DrawAspect="Content" ObjectID="_1503920788" r:id="rId9"/>
                    </w:objec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Benceno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Solvente en las pinturas</w:t>
                  </w:r>
                </w:p>
              </w:tc>
            </w:tr>
          </w:tbl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5"/>
        <w:gridCol w:w="7373"/>
      </w:tblGrid>
      <w:tr w:rsidR="00DF6529" w:rsidRPr="00264E29" w:rsidTr="00441AD7">
        <w:tc>
          <w:tcPr>
            <w:tcW w:w="9054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1558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7496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fórmula04</w:t>
            </w:r>
          </w:p>
        </w:tc>
      </w:tr>
      <w:tr w:rsidR="00DF6529" w:rsidRPr="00264E29" w:rsidTr="00441AD7">
        <w:tc>
          <w:tcPr>
            <w:tcW w:w="1558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7496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tabla de compuestos oxigenados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IMG20</w:t>
            </w:r>
          </w:p>
        </w:tc>
      </w:tr>
      <w:tr w:rsidR="00DF6529" w:rsidRPr="00264E29" w:rsidTr="00441AD7">
        <w:tc>
          <w:tcPr>
            <w:tcW w:w="1558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7496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>
                  <wp:extent cx="4629150" cy="524827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26" t="19543" r="20807" b="8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524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529" w:rsidRPr="00264E29" w:rsidTr="00441AD7">
        <w:tc>
          <w:tcPr>
            <w:tcW w:w="1558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>Pie de imagen</w:t>
            </w:r>
          </w:p>
        </w:tc>
        <w:tc>
          <w:tcPr>
            <w:tcW w:w="7496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3"/>
        <w:gridCol w:w="7355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 fórmula05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tabla de compuestos nitrogenados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IMG21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9015" w:dyaOrig="4815">
                <v:shape id="_x0000_i1028" type="#_x0000_t75" style="width:358.5pt;height:236.25pt" o:ole="">
                  <v:imagedata r:id="rId11" o:title=""/>
                </v:shape>
                <o:OLEObject Type="Embed" ProgID="PBrush" ShapeID="_x0000_i1028" DrawAspect="Content" ObjectID="_1503920789" r:id="rId12"/>
              </w:objec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8"/>
        <w:gridCol w:w="7280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fórmula06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tabla de compuestos halogenados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IMG22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tbl>
            <w:tblPr>
              <w:tblpPr w:leftFromText="141" w:rightFromText="141" w:vertAnchor="text" w:horzAnchor="margin" w:tblpY="44"/>
              <w:tblW w:w="7054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577"/>
              <w:gridCol w:w="2075"/>
              <w:gridCol w:w="1418"/>
              <w:gridCol w:w="1984"/>
            </w:tblGrid>
            <w:tr w:rsidR="00DF6529" w:rsidRPr="00264E29" w:rsidTr="00441AD7">
              <w:tc>
                <w:tcPr>
                  <w:tcW w:w="15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Familia</w:t>
                  </w:r>
                </w:p>
              </w:tc>
              <w:tc>
                <w:tcPr>
                  <w:tcW w:w="20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Grupo funcional</w:t>
                  </w:r>
                </w:p>
              </w:tc>
              <w:tc>
                <w:tcPr>
                  <w:tcW w:w="1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Ejemplo</w:t>
                  </w:r>
                </w:p>
              </w:tc>
              <w:tc>
                <w:tcPr>
                  <w:tcW w:w="19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Usos</w:t>
                  </w:r>
                </w:p>
              </w:tc>
            </w:tr>
            <w:tr w:rsidR="00DF6529" w:rsidRPr="00264E29" w:rsidTr="00441AD7">
              <w:tc>
                <w:tcPr>
                  <w:tcW w:w="15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Halogenuros de alquilo</w:t>
                  </w:r>
                </w:p>
              </w:tc>
              <w:tc>
                <w:tcPr>
                  <w:tcW w:w="20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</w:p>
                <w:p w:rsidR="00DF6529" w:rsidRPr="00264E29" w:rsidRDefault="00DF6529" w:rsidP="00441AD7">
                  <w:pPr>
                    <w:spacing w:line="276" w:lineRule="auto"/>
                    <w:rPr>
                      <w:rFonts w:ascii="Arial Unicode MS" w:eastAsia="Arial Unicode MS" w:hAnsi="Arial Unicode MS" w:cs="Arial Unicode MS"/>
                      <w:sz w:val="22"/>
                      <w:szCs w:val="22"/>
                      <w:lang w:val="es-CO" w:eastAsia="es-CO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object w:dxaOrig="5160" w:dyaOrig="2445">
                      <v:shape id="_x0000_i1029" type="#_x0000_t75" style="width:60pt;height:27.75pt" o:ole="">
                        <v:imagedata r:id="rId13" o:title=""/>
                      </v:shape>
                      <o:OLEObject Type="Embed" ProgID="PBrush" ShapeID="_x0000_i1029" DrawAspect="Content" ObjectID="_1503920790" r:id="rId14"/>
                    </w:object>
                  </w:r>
                </w:p>
                <w:p w:rsidR="00DF6529" w:rsidRPr="00264E29" w:rsidRDefault="00DF6529" w:rsidP="00441AD7">
                  <w:pPr>
                    <w:spacing w:line="276" w:lineRule="auto"/>
                    <w:rPr>
                      <w:rFonts w:ascii="Arial Unicode MS" w:eastAsia="Arial Unicode MS" w:hAnsi="Arial Unicode MS" w:cs="Arial Unicode MS"/>
                      <w:sz w:val="22"/>
                      <w:szCs w:val="22"/>
                      <w:lang w:val="es-CO" w:eastAsia="es-CO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  <w:lang w:val="es-CO" w:eastAsia="es-CO"/>
                    </w:rPr>
                    <w:t>X = F, Cl, Br, I</w:t>
                  </w:r>
                </w:p>
              </w:tc>
              <w:tc>
                <w:tcPr>
                  <w:tcW w:w="1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Bromuro de metilo</w:t>
                  </w:r>
                </w:p>
              </w:tc>
              <w:tc>
                <w:tcPr>
                  <w:tcW w:w="19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Fumigación de suelos y control de plagas</w:t>
                  </w:r>
                </w:p>
              </w:tc>
            </w:tr>
          </w:tbl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p w:rsidR="00DF6529" w:rsidRDefault="00DF6529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72"/>
        <w:gridCol w:w="6356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lastRenderedPageBreak/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fórmula07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compuestos saturados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IMG23</w:t>
            </w:r>
          </w:p>
        </w:tc>
      </w:tr>
      <w:tr w:rsidR="00DF6529" w:rsidRPr="00264E29" w:rsidTr="00441AD7">
        <w:tblPrEx>
          <w:tblCellMar>
            <w:left w:w="70" w:type="dxa"/>
            <w:right w:w="70" w:type="dxa"/>
          </w:tblCellMar>
        </w:tblPrEx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>
                  <wp:extent cx="3886200" cy="30289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09"/>
        <w:gridCol w:w="7419"/>
      </w:tblGrid>
      <w:tr w:rsidR="00DF6529" w:rsidRPr="00264E29" w:rsidTr="00441AD7">
        <w:trPr>
          <w:trHeight w:val="484"/>
        </w:trPr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fórmula08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compuestos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homocíclicos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 y heterocíclicos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IMG24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>
                  <wp:extent cx="4838700" cy="26765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63" t="24002" r="12810" b="18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9"/>
        <w:gridCol w:w="7399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fórmula09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compuestos con ramificaciones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IMG25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highlight w:val="red"/>
                <w:lang w:val="es-CO" w:eastAsia="es-CO"/>
              </w:rPr>
              <w:drawing>
                <wp:inline distT="0" distB="0" distL="0" distR="0">
                  <wp:extent cx="4733925" cy="2085975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26" t="29745" r="6120" b="27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  <w:bookmarkStart w:id="0" w:name="_GoBack"/>
        <w:bookmarkEnd w:id="0"/>
      </w:tr>
    </w:tbl>
    <w:p w:rsidR="00DF6529" w:rsidRDefault="00DF6529" w:rsidP="00A23156"/>
    <w:sectPr w:rsidR="00DF65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529"/>
    <w:rsid w:val="000D0827"/>
    <w:rsid w:val="001B51C5"/>
    <w:rsid w:val="00220BC3"/>
    <w:rsid w:val="00312419"/>
    <w:rsid w:val="00412A34"/>
    <w:rsid w:val="004A3860"/>
    <w:rsid w:val="004C261E"/>
    <w:rsid w:val="007555D8"/>
    <w:rsid w:val="009238E5"/>
    <w:rsid w:val="00A23156"/>
    <w:rsid w:val="00C06AB2"/>
    <w:rsid w:val="00C15B64"/>
    <w:rsid w:val="00CA7B8A"/>
    <w:rsid w:val="00DF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1294D84-9D7D-41C3-98B8-60B4E5261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6529"/>
    <w:pPr>
      <w:spacing w:after="200" w:line="240" w:lineRule="auto"/>
    </w:pPr>
    <w:rPr>
      <w:rFonts w:ascii="Cambria" w:eastAsia="Cambria" w:hAnsi="Cambria" w:cs="Times New Roman"/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DF6529"/>
    <w:pPr>
      <w:suppressAutoHyphens/>
      <w:overflowPunct w:val="0"/>
      <w:autoSpaceDE w:val="0"/>
      <w:autoSpaceDN w:val="0"/>
      <w:spacing w:after="200" w:line="240" w:lineRule="auto"/>
    </w:pPr>
    <w:rPr>
      <w:rFonts w:ascii="Cambria" w:eastAsia="Cambria" w:hAnsi="Cambria" w:cs="Cambria"/>
      <w:color w:val="000000"/>
      <w:kern w:val="3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4.bin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373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Lyz Marcela Bernal Gómez</dc:creator>
  <cp:keywords/>
  <dc:description/>
  <cp:lastModifiedBy>Lyz Marcela Bernal Gómez</cp:lastModifiedBy>
  <cp:revision>3</cp:revision>
  <dcterms:created xsi:type="dcterms:W3CDTF">2015-09-16T19:21:00Z</dcterms:created>
  <dcterms:modified xsi:type="dcterms:W3CDTF">2015-09-16T19:58:00Z</dcterms:modified>
</cp:coreProperties>
</file>