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54F4A32" w14:textId="77777777" w:rsidR="00212BBD" w:rsidRDefault="00212BBD" w:rsidP="00212BB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D47F95D" w14:textId="77777777" w:rsidR="00212BBD" w:rsidRPr="007E425D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>La reproducción asexual en los seres vivos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0FBAF84C" w:rsidR="000719EE" w:rsidRDefault="00F57947" w:rsidP="000719EE">
      <w:pPr>
        <w:rPr>
          <w:rFonts w:ascii="Arial" w:hAnsi="Arial" w:cs="Arial"/>
          <w:sz w:val="18"/>
          <w:szCs w:val="18"/>
          <w:lang w:val="es-ES_tradnl"/>
        </w:rPr>
      </w:pPr>
      <w:r w:rsidRPr="00F57947">
        <w:rPr>
          <w:rFonts w:ascii="Arial" w:hAnsi="Arial" w:cs="Arial"/>
          <w:sz w:val="18"/>
          <w:szCs w:val="18"/>
          <w:lang w:val="es-ES_tradnl"/>
        </w:rPr>
        <w:t>Actividad para identificar las características de los diferentes tipos de reproducción asexual.</w:t>
      </w:r>
    </w:p>
    <w:p w14:paraId="12D43695" w14:textId="77777777" w:rsidR="00F57947" w:rsidRPr="00F57947" w:rsidRDefault="00F5794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0712610" w14:textId="77777777" w:rsidR="00212BBD" w:rsidRPr="000719EE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Reproducción asexual, bipartición, gemación, esporulación, fragmentación, partenogénesis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0C8DC00" w14:textId="77777777" w:rsidR="00212BBD" w:rsidRPr="000719EE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ACD008" w:rsidR="005F4C68" w:rsidRPr="005F4C68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9067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4B58931" w:rsidR="002E4EE6" w:rsidRPr="00AC7496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335CDED0" w:rsidR="00E10C21" w:rsidRPr="005F4C68" w:rsidRDefault="00212B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CDCAC61" w:rsidR="000719EE" w:rsidRPr="000719EE" w:rsidRDefault="00212B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7799027" w14:textId="77777777" w:rsidR="0034033A" w:rsidRPr="007E425D" w:rsidRDefault="0034033A" w:rsidP="0034033A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>La reproducción asexual en los seres vivos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D9BF928" w:rsidR="000719EE" w:rsidRP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CE8F15A" w:rsid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F7FC5B6" w:rsidR="000719EE" w:rsidRDefault="0034033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5AF8B7F4"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63D0C3E9"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DA5BAF" w14:textId="23321757"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el nombre del </w:t>
      </w:r>
      <w:r w:rsidR="00942396">
        <w:rPr>
          <w:rFonts w:ascii="Arial" w:hAnsi="Arial" w:cs="Arial"/>
          <w:sz w:val="18"/>
          <w:szCs w:val="18"/>
          <w:lang w:val="es-ES_tradnl"/>
        </w:rPr>
        <w:t xml:space="preserve">tipo de reproducción asexual que corresponde a la </w:t>
      </w:r>
      <w:r w:rsidR="00AC3FDB">
        <w:rPr>
          <w:rFonts w:ascii="Arial" w:hAnsi="Arial" w:cs="Arial"/>
          <w:sz w:val="18"/>
          <w:szCs w:val="18"/>
          <w:lang w:val="es-ES_tradnl"/>
        </w:rPr>
        <w:t>descripción</w:t>
      </w:r>
      <w:r w:rsidR="00942396">
        <w:rPr>
          <w:rFonts w:ascii="Arial" w:hAnsi="Arial" w:cs="Arial"/>
          <w:sz w:val="18"/>
          <w:szCs w:val="18"/>
          <w:lang w:val="es-ES_tradnl"/>
        </w:rPr>
        <w:t>.</w:t>
      </w:r>
    </w:p>
    <w:p w14:paraId="0E64712C" w14:textId="77777777"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E5656E3" w14:textId="2EF891A6"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célula aumenta de tamaño, duplica su material genético y luego se divide en dos.</w:t>
      </w:r>
    </w:p>
    <w:p w14:paraId="32FC3213" w14:textId="77777777"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22130537" w:rsidR="00BB55C2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Bipartición</w:t>
      </w:r>
    </w:p>
    <w:p w14:paraId="53B6298A" w14:textId="77777777"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6FDD51F2" w:rsidR="00BB55C2" w:rsidRDefault="0019067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14:paraId="189DAAD3" w14:textId="77777777" w:rsidR="0019067F" w:rsidRDefault="0019067F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E81E22F" w14:textId="21EBE887"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división 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del organismo </w:t>
      </w:r>
      <w:r>
        <w:rPr>
          <w:rFonts w:ascii="Arial" w:hAnsi="Arial" w:cs="Arial"/>
          <w:sz w:val="18"/>
          <w:szCs w:val="18"/>
          <w:lang w:val="es-ES_tradnl"/>
        </w:rPr>
        <w:t>es desigual. Se produce una yema que posteriormente se convierte en un nuevo individuo.</w:t>
      </w:r>
    </w:p>
    <w:p w14:paraId="77CEF2C6" w14:textId="77777777"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5085D984" w:rsidR="00BB55C2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14:paraId="7659079C" w14:textId="77777777"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95A47F6" w14:textId="51064B9C" w:rsidR="00635D57" w:rsidRDefault="00635D57" w:rsidP="00635D57">
      <w:pPr>
        <w:tabs>
          <w:tab w:val="left" w:pos="172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B6289F" w14:textId="21B1E47C" w:rsidR="00F11910" w:rsidRDefault="0019067F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14:paraId="164D77FF" w14:textId="77777777"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</w:p>
    <w:p w14:paraId="35014003" w14:textId="58CEAD6B"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Genera esporas que contienen información genética y reservas de nutrientes.  </w:t>
      </w:r>
    </w:p>
    <w:p w14:paraId="5FDE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29B9BA1F" w:rsidR="00BB55C2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p w14:paraId="22B23576" w14:textId="77777777" w:rsidR="00F11910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1412FD4" w14:textId="77777777"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14:paraId="4F65A17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630143F" w14:textId="7A8A273E"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fragmento de los dos generados, se convierte en un nuevo organismo.</w:t>
      </w:r>
    </w:p>
    <w:p w14:paraId="211063AC" w14:textId="77777777"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7CEF575D"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Escisión</w:t>
      </w:r>
      <w:bookmarkStart w:id="0" w:name="_GoBack"/>
      <w:bookmarkEnd w:id="0"/>
    </w:p>
    <w:p w14:paraId="1A279E44" w14:textId="77777777"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D4D094" w14:textId="77777777"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14:paraId="3F6D806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92EC22F" w14:textId="176EACCA" w:rsidR="006B3907" w:rsidRDefault="0019067F" w:rsidP="006B39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fragmento</w:t>
      </w:r>
      <w:r w:rsidR="006B3907">
        <w:rPr>
          <w:rFonts w:ascii="Arial" w:hAnsi="Arial" w:cs="Arial"/>
          <w:sz w:val="18"/>
          <w:szCs w:val="18"/>
          <w:lang w:val="es-ES_tradnl"/>
        </w:rPr>
        <w:t xml:space="preserve"> de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6B3907">
        <w:rPr>
          <w:rFonts w:ascii="Arial" w:hAnsi="Arial" w:cs="Arial"/>
          <w:sz w:val="18"/>
          <w:szCs w:val="18"/>
          <w:lang w:val="es-ES_tradnl"/>
        </w:rPr>
        <w:t>varios generados, se convierte en un nuevo organismo.</w:t>
      </w:r>
    </w:p>
    <w:p w14:paraId="04F781A0" w14:textId="77777777"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2A246160"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14:paraId="7AABC152" w14:textId="77777777"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2EC0A74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F57947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89343D0" w14:textId="77777777"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14:paraId="749D6DB5" w14:textId="77777777"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</w:p>
    <w:p w14:paraId="5686AF37" w14:textId="5D191E5E"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d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e nuevos individuos a partir </w:t>
      </w:r>
      <w:r>
        <w:rPr>
          <w:rFonts w:ascii="Arial" w:hAnsi="Arial" w:cs="Arial"/>
          <w:sz w:val="18"/>
          <w:szCs w:val="18"/>
          <w:lang w:val="es-ES_tradnl"/>
        </w:rPr>
        <w:t xml:space="preserve">solamente 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células sexuales femeninas.</w:t>
      </w:r>
    </w:p>
    <w:p w14:paraId="6A4466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603F21AD" w:rsidR="00ED2024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14:paraId="65509A5F" w14:textId="77777777" w:rsidR="005F37F0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9067F"/>
    <w:rsid w:val="001B092E"/>
    <w:rsid w:val="001B3983"/>
    <w:rsid w:val="001B6B43"/>
    <w:rsid w:val="001D0E57"/>
    <w:rsid w:val="001D2148"/>
    <w:rsid w:val="001E2043"/>
    <w:rsid w:val="001F52D4"/>
    <w:rsid w:val="00212BBD"/>
    <w:rsid w:val="002233BF"/>
    <w:rsid w:val="00227850"/>
    <w:rsid w:val="00230D9D"/>
    <w:rsid w:val="00237B89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33A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37F0"/>
    <w:rsid w:val="005F4C68"/>
    <w:rsid w:val="005F77C4"/>
    <w:rsid w:val="00611072"/>
    <w:rsid w:val="00616529"/>
    <w:rsid w:val="00630169"/>
    <w:rsid w:val="0063490D"/>
    <w:rsid w:val="00635D57"/>
    <w:rsid w:val="00647430"/>
    <w:rsid w:val="006907A4"/>
    <w:rsid w:val="0069150C"/>
    <w:rsid w:val="006A32CE"/>
    <w:rsid w:val="006A3851"/>
    <w:rsid w:val="006B1C75"/>
    <w:rsid w:val="006B3907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42396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3FDB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B80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1910"/>
    <w:rsid w:val="00F157B9"/>
    <w:rsid w:val="00F372A0"/>
    <w:rsid w:val="00F44F99"/>
    <w:rsid w:val="00F57947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4</cp:revision>
  <dcterms:created xsi:type="dcterms:W3CDTF">2015-03-05T21:56:00Z</dcterms:created>
  <dcterms:modified xsi:type="dcterms:W3CDTF">2015-03-06T14:55:00Z</dcterms:modified>
</cp:coreProperties>
</file>