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1BF9E2" w:rsidR="0045712C" w:rsidRPr="007D0493" w:rsidRDefault="002A51D0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>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448D1E92" w:rsidR="00E61A4B" w:rsidRPr="006D02A8" w:rsidRDefault="00830D2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8C11C9">
        <w:rPr>
          <w:rFonts w:ascii="Arial" w:hAnsi="Arial"/>
          <w:sz w:val="18"/>
          <w:szCs w:val="18"/>
          <w:lang w:val="es-ES_tradnl"/>
        </w:rPr>
        <w:t>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915D43F" w:rsidR="00052CEE" w:rsidRPr="000719EE" w:rsidRDefault="008C11C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E5FAF7" w:rsidR="000719EE" w:rsidRPr="008C11C9" w:rsidRDefault="008C11C9" w:rsidP="000719EE">
      <w:pPr>
        <w:rPr>
          <w:rFonts w:ascii="Arial" w:hAnsi="Arial" w:cs="Arial"/>
          <w:sz w:val="18"/>
          <w:szCs w:val="18"/>
          <w:lang w:val="es-CO"/>
        </w:rPr>
      </w:pPr>
      <w:r w:rsidRPr="008C11C9">
        <w:rPr>
          <w:rFonts w:ascii="Arial" w:hAnsi="Arial" w:cs="Arial"/>
          <w:sz w:val="18"/>
          <w:szCs w:val="18"/>
          <w:lang w:val="es-CO"/>
        </w:rPr>
        <w:t>Actividad para identificar las condiciones que les permitieron a Portugal y España ser los principales Estados exploradores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F856B7" w:rsidR="000719EE" w:rsidRPr="000719EE" w:rsidRDefault="000C57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España, Portugal, Europa, navegación, descubrimiento</w:t>
      </w:r>
      <w:r w:rsidR="00F40D01">
        <w:rPr>
          <w:rFonts w:ascii="Arial" w:hAnsi="Arial" w:cs="Arial"/>
          <w:sz w:val="18"/>
          <w:szCs w:val="18"/>
          <w:lang w:val="es-ES_tradnl"/>
        </w:rPr>
        <w:t>, monarquía.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D9D705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91AB1A9" w:rsidR="005F4C68" w:rsidRPr="005F4C68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30D2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1E67E0" w:rsidR="002E4EE6" w:rsidRPr="00AC7496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3983E127" w:rsidR="009833A6" w:rsidRPr="005F4C68" w:rsidRDefault="008C11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617AC6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F62046" w14:textId="77777777" w:rsidR="008C11C9" w:rsidRPr="000719EE" w:rsidRDefault="008C11C9" w:rsidP="008C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412679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2B1A1D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texto. Utiliza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95A173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5FAD97" w:rsidR="000719EE" w:rsidRPr="000719EE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16F13829" w:rsidR="006D02A8" w:rsidRPr="002233BF" w:rsidRDefault="00830D2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estar localizados en la Península I</w:t>
      </w:r>
      <w:r w:rsidR="008C11C9">
        <w:rPr>
          <w:rFonts w:ascii="Arial" w:hAnsi="Arial" w:cs="Arial"/>
          <w:sz w:val="18"/>
          <w:szCs w:val="18"/>
          <w:lang w:val="es-ES_tradnl"/>
        </w:rPr>
        <w:t>bérica y tener una gran porción [*], España y [*] tenían más experiencia en la [*] que otros Estados de Europa. Incluso, ya habían descubierto [*] en el mar Mediterráneo. Además, los navegantes españoles y portugueses contaron con el apoyo de la monarquía, que [*] los viajes de exploración, con el deseo de expandir sus [*].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6F3409E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marítima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14945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Portugal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4A2AC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F537EAB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islas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9D2E5BA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financió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F2CB942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territorios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A74D1D0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EA1EBCF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4160DDC5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896845D" w:rsidR="00227850" w:rsidRPr="00227850" w:rsidRDefault="00227850" w:rsidP="006667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D280297" w:rsidR="007260CF" w:rsidRPr="00227850" w:rsidRDefault="0066671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terrestre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3A27D47" w:rsidR="007260CF" w:rsidRPr="00227850" w:rsidRDefault="008C11C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BACBF38" w:rsidR="0072270A" w:rsidRPr="0072270A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C57C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A51D0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6671B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30D2C"/>
    <w:rsid w:val="00835166"/>
    <w:rsid w:val="008932B9"/>
    <w:rsid w:val="008C11C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0D01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2015-04-04T23:55:00Z</dcterms:created>
  <dcterms:modified xsi:type="dcterms:W3CDTF">2015-04-16T17:41:00Z</dcterms:modified>
</cp:coreProperties>
</file>