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5B4C665" w:rsidR="00E61A4B" w:rsidRPr="006D02A8" w:rsidRDefault="00825A6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484CAEB" w14:textId="5A227AD5" w:rsidR="003E6AF0" w:rsidRDefault="001E257C" w:rsidP="00CB02D2">
      <w:pPr>
        <w:rPr>
          <w:rFonts w:ascii="Arial" w:hAnsi="Arial" w:cs="Arial"/>
          <w:sz w:val="18"/>
          <w:szCs w:val="18"/>
          <w:lang w:val="es-ES_tradnl"/>
        </w:rPr>
      </w:pPr>
      <w:r w:rsidRPr="001E257C">
        <w:rPr>
          <w:rFonts w:ascii="Arial" w:hAnsi="Arial" w:cs="Arial"/>
          <w:sz w:val="18"/>
          <w:szCs w:val="18"/>
          <w:lang w:val="es-ES_tradnl"/>
        </w:rPr>
        <w:t>La conquista del centro del territorio colombiano</w:t>
      </w:r>
    </w:p>
    <w:p w14:paraId="77CF2022" w14:textId="77777777" w:rsidR="001E257C" w:rsidRDefault="001E257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5DEEF0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AE7215A" w14:textId="5711B4C0" w:rsidR="003E6AF0" w:rsidRPr="000719EE" w:rsidRDefault="001E257C" w:rsidP="000719EE">
      <w:pPr>
        <w:rPr>
          <w:rFonts w:ascii="Arial" w:hAnsi="Arial" w:cs="Arial"/>
          <w:sz w:val="18"/>
          <w:szCs w:val="18"/>
          <w:lang w:val="es-ES_tradnl"/>
        </w:rPr>
      </w:pPr>
      <w:r w:rsidRPr="001E257C">
        <w:rPr>
          <w:rFonts w:ascii="Arial" w:hAnsi="Arial" w:cs="Arial"/>
          <w:sz w:val="18"/>
          <w:szCs w:val="18"/>
          <w:lang w:val="es-ES_tradnl"/>
        </w:rPr>
        <w:t>Actividad para recordar los conocimientos sobre la conquista del centro del territorio colombiano.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88332B6" w:rsidR="000719EE" w:rsidRPr="000719EE" w:rsidRDefault="006B507C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Zipa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Zaque, Bogotá,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Bacatá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Funza, Tunja, Quesada,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Federmán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Belalcázar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Dorado.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78CFF32" w:rsidR="000719EE" w:rsidRPr="000719EE" w:rsidRDefault="006B50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D20E53" w:rsidR="005F4C68" w:rsidRPr="005F4C68" w:rsidRDefault="00825A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87C854E" w:rsidR="002E4EE6" w:rsidRPr="00AC7496" w:rsidRDefault="00825A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C12E49E" w:rsidR="00502F8B" w:rsidRPr="005F4C68" w:rsidRDefault="00825A6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7EEBD6" w:rsidR="000719EE" w:rsidRPr="000719EE" w:rsidRDefault="006B50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8851136" w14:textId="77777777" w:rsidR="006B507C" w:rsidRDefault="006B507C" w:rsidP="006B507C">
      <w:pPr>
        <w:rPr>
          <w:rFonts w:ascii="Arial" w:hAnsi="Arial" w:cs="Arial"/>
          <w:sz w:val="18"/>
          <w:szCs w:val="18"/>
          <w:lang w:val="es-ES_tradnl"/>
        </w:rPr>
      </w:pPr>
      <w:r w:rsidRPr="001E257C">
        <w:rPr>
          <w:rFonts w:ascii="Arial" w:hAnsi="Arial" w:cs="Arial"/>
          <w:sz w:val="18"/>
          <w:szCs w:val="18"/>
          <w:lang w:val="es-ES_tradnl"/>
        </w:rPr>
        <w:t>La conquista del centro del territorio colombiano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325A1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A077919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6B507C">
        <w:rPr>
          <w:rFonts w:ascii="Arial" w:hAnsi="Arial" w:cs="Arial"/>
          <w:sz w:val="18"/>
          <w:szCs w:val="18"/>
          <w:lang w:val="es-ES_tradnl"/>
        </w:rPr>
        <w:t>la respuesta correcta para cada enunciado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B3531B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4C112BC" w:rsidR="00033E28" w:rsidRPr="00CD652E" w:rsidRDefault="00825A6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F87949" w:rsid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051A7D4" w:rsidR="009C4689" w:rsidRP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3B0A4A8" w:rsidR="006D02A8" w:rsidRDefault="006B507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La conquista del centro del territorio colombiano se dio para hallar las riquezas que mencionaba la leyenda de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C169B9A" w14:textId="3D083A0D" w:rsidR="006B507C" w:rsidRPr="006B507C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 w:rsidRPr="006B507C"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6B507C" w:rsidRPr="006B507C">
        <w:rPr>
          <w:rFonts w:ascii="Arial" w:hAnsi="Arial" w:cs="Arial"/>
          <w:sz w:val="18"/>
          <w:szCs w:val="18"/>
          <w:lang w:val="es-ES_tradnl"/>
        </w:rPr>
        <w:t>la Patasola.</w:t>
      </w:r>
    </w:p>
    <w:p w14:paraId="30AB9C8E" w14:textId="055E3F14" w:rsidR="00825A66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6B507C">
        <w:rPr>
          <w:rFonts w:ascii="Arial" w:hAnsi="Arial" w:cs="Arial"/>
          <w:sz w:val="18"/>
          <w:szCs w:val="18"/>
          <w:lang w:val="es-ES_tradnl"/>
        </w:rPr>
        <w:t>el Tunjo de Oro.</w:t>
      </w:r>
    </w:p>
    <w:p w14:paraId="627A355E" w14:textId="2FDBBEAA" w:rsidR="006B507C" w:rsidRDefault="006B507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la Candileja.</w:t>
      </w:r>
    </w:p>
    <w:p w14:paraId="106C8FF7" w14:textId="1C2E419F" w:rsidR="006B507C" w:rsidRPr="006B507C" w:rsidRDefault="006B507C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6B507C">
        <w:rPr>
          <w:rFonts w:ascii="Arial" w:hAnsi="Arial" w:cs="Arial"/>
          <w:b/>
          <w:sz w:val="18"/>
          <w:szCs w:val="18"/>
          <w:lang w:val="es-ES_tradnl"/>
        </w:rPr>
        <w:t>d. el Dorado.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3EEC11" w14:textId="47272B9F" w:rsidR="002B0B2F" w:rsidRDefault="006B50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consecuencias que tuvo para los expedicionarios la búsqueda del Dorado fue que</w:t>
      </w:r>
    </w:p>
    <w:p w14:paraId="15C15EA0" w14:textId="77777777" w:rsidR="00825A66" w:rsidRPr="009510B5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B40399" w14:textId="3D3BA1AA" w:rsidR="003E6AF0" w:rsidRP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6B507C">
        <w:rPr>
          <w:rFonts w:ascii="Arial" w:hAnsi="Arial" w:cs="Arial"/>
          <w:sz w:val="18"/>
          <w:szCs w:val="18"/>
          <w:lang w:val="es-ES_tradnl"/>
        </w:rPr>
        <w:t>se volvieron pobres.</w:t>
      </w:r>
    </w:p>
    <w:p w14:paraId="06FACF24" w14:textId="45F280E8" w:rsid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b/>
          <w:sz w:val="18"/>
          <w:szCs w:val="18"/>
          <w:lang w:val="es-ES_tradnl"/>
        </w:rPr>
        <w:t xml:space="preserve">b. </w:t>
      </w:r>
      <w:r w:rsidR="006B507C">
        <w:rPr>
          <w:rFonts w:ascii="Arial" w:hAnsi="Arial" w:cs="Arial"/>
          <w:b/>
          <w:sz w:val="18"/>
          <w:szCs w:val="18"/>
          <w:lang w:val="es-ES_tradnl"/>
        </w:rPr>
        <w:t>muchos murieron debido a las difíciles condiciones de la región</w:t>
      </w:r>
      <w:r w:rsidR="006B507C">
        <w:rPr>
          <w:rFonts w:ascii="Arial" w:hAnsi="Arial" w:cs="Arial"/>
          <w:sz w:val="18"/>
          <w:szCs w:val="18"/>
          <w:lang w:val="es-ES_tradnl"/>
        </w:rPr>
        <w:t>.</w:t>
      </w:r>
    </w:p>
    <w:p w14:paraId="04E0FA64" w14:textId="7E7696ED" w:rsidR="006B507C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no encontraron indios.</w:t>
      </w:r>
    </w:p>
    <w:p w14:paraId="03480F10" w14:textId="6EC02886" w:rsidR="006B507C" w:rsidRPr="006B507C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d. la Corona los castigó.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1AF97AAB" w:rsidR="002B0B2F" w:rsidRDefault="006B50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fundador de Santa Fe (actual Bogotá) en 1538 fue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B4C9CE9" w14:textId="422E3D9E" w:rsidR="003E6AF0" w:rsidRPr="003E6AF0" w:rsidRDefault="003E6AF0" w:rsidP="003E6AF0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3E6AF0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Pr="003E6AF0">
        <w:rPr>
          <w:rFonts w:ascii="Arial" w:hAnsi="Arial" w:cs="Arial"/>
          <w:b/>
          <w:sz w:val="18"/>
          <w:szCs w:val="18"/>
          <w:lang w:val="es-ES_tradnl"/>
        </w:rPr>
        <w:t xml:space="preserve">. </w:t>
      </w:r>
      <w:r w:rsidR="006B507C">
        <w:rPr>
          <w:rFonts w:ascii="Arial" w:hAnsi="Arial" w:cs="Arial"/>
          <w:b/>
          <w:sz w:val="18"/>
          <w:szCs w:val="18"/>
          <w:lang w:val="es-ES_tradnl"/>
        </w:rPr>
        <w:t>Gonzalo Jiménez de Quesada.</w:t>
      </w:r>
    </w:p>
    <w:p w14:paraId="052C6998" w14:textId="4EFEB378" w:rsid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6B507C">
        <w:rPr>
          <w:rFonts w:ascii="Arial" w:hAnsi="Arial" w:cs="Arial"/>
          <w:sz w:val="18"/>
          <w:szCs w:val="18"/>
          <w:lang w:val="es-ES_tradnl"/>
        </w:rPr>
        <w:t>Pedro de Heredia.</w:t>
      </w:r>
    </w:p>
    <w:p w14:paraId="7E8853AB" w14:textId="5D0158D0" w:rsidR="006B507C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Vasco Núñez de Balboa.</w:t>
      </w:r>
    </w:p>
    <w:p w14:paraId="27860F2F" w14:textId="41EDBFF3" w:rsidR="006B507C" w:rsidRPr="003E6AF0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d. Nicolás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Federmán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48F120" w14:textId="17FBA3E4" w:rsidR="00825A66" w:rsidRDefault="006B507C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conquistadores que llegaron a la sabana de Bogotá después de Quesada fueron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D889604" w14:textId="72AE9621" w:rsidR="003E6AF0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6B507C">
        <w:rPr>
          <w:rFonts w:ascii="Arial" w:hAnsi="Arial" w:cs="Arial"/>
          <w:sz w:val="18"/>
          <w:szCs w:val="18"/>
          <w:lang w:val="es-ES_tradnl"/>
        </w:rPr>
        <w:t>Balboa y Heredia.</w:t>
      </w:r>
    </w:p>
    <w:p w14:paraId="291701D8" w14:textId="731AA7C5" w:rsidR="006B507C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Zipa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Zaque.</w:t>
      </w:r>
    </w:p>
    <w:p w14:paraId="2EC267F3" w14:textId="38E7C6D2" w:rsidR="006B507C" w:rsidRPr="003E6AF0" w:rsidRDefault="006B507C" w:rsidP="003E6A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Federmán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Pizarro.</w:t>
      </w:r>
    </w:p>
    <w:p w14:paraId="0BEFF08C" w14:textId="392E0CCF" w:rsidR="003E6AF0" w:rsidRPr="006B507C" w:rsidRDefault="003E6AF0" w:rsidP="003E6AF0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b/>
          <w:sz w:val="18"/>
          <w:szCs w:val="18"/>
          <w:lang w:val="es-ES_tradnl"/>
        </w:rPr>
        <w:t xml:space="preserve">b. </w:t>
      </w:r>
      <w:proofErr w:type="spellStart"/>
      <w:r w:rsidR="006B507C">
        <w:rPr>
          <w:rFonts w:ascii="Arial" w:hAnsi="Arial" w:cs="Arial"/>
          <w:b/>
          <w:sz w:val="18"/>
          <w:szCs w:val="18"/>
          <w:lang w:val="es-ES_tradnl"/>
        </w:rPr>
        <w:t>Belalcázar</w:t>
      </w:r>
      <w:proofErr w:type="spellEnd"/>
      <w:r w:rsidR="006B507C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proofErr w:type="spellStart"/>
      <w:r w:rsidR="006B507C">
        <w:rPr>
          <w:rFonts w:ascii="Arial" w:hAnsi="Arial" w:cs="Arial"/>
          <w:b/>
          <w:sz w:val="18"/>
          <w:szCs w:val="18"/>
          <w:lang w:val="es-ES_tradnl"/>
        </w:rPr>
        <w:t>Federmán</w:t>
      </w:r>
      <w:proofErr w:type="spellEnd"/>
      <w:r w:rsidR="006B507C">
        <w:rPr>
          <w:rFonts w:ascii="Arial" w:hAnsi="Arial" w:cs="Arial"/>
          <w:sz w:val="18"/>
          <w:szCs w:val="18"/>
          <w:lang w:val="es-ES_tradnl"/>
        </w:rPr>
        <w:t>.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CE6B9F" w14:textId="79771E19" w:rsidR="002B0B2F" w:rsidRPr="009510B5" w:rsidRDefault="006B50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conquista del centro del territorio colombiano fue medianamente fácil debido 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la disputa entre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7AE705" w14:textId="36041B55" w:rsidR="00347DE4" w:rsidRPr="003E6AF0" w:rsidRDefault="00347DE4" w:rsidP="00347DE4">
      <w:pPr>
        <w:rPr>
          <w:rFonts w:ascii="Arial" w:hAnsi="Arial" w:cs="Arial"/>
          <w:b/>
          <w:sz w:val="18"/>
          <w:szCs w:val="18"/>
          <w:lang w:val="es-ES_tradnl"/>
        </w:rPr>
      </w:pPr>
      <w:r w:rsidRPr="003E6AF0">
        <w:rPr>
          <w:rFonts w:ascii="Arial" w:hAnsi="Arial" w:cs="Arial"/>
          <w:b/>
          <w:sz w:val="18"/>
          <w:szCs w:val="18"/>
          <w:lang w:val="es-ES_tradnl"/>
        </w:rPr>
        <w:t xml:space="preserve">a. </w:t>
      </w:r>
      <w:r w:rsidR="006B507C">
        <w:rPr>
          <w:rFonts w:ascii="Arial" w:hAnsi="Arial" w:cs="Arial"/>
          <w:b/>
          <w:sz w:val="18"/>
          <w:szCs w:val="18"/>
          <w:lang w:val="es-ES_tradnl"/>
        </w:rPr>
        <w:t xml:space="preserve">el </w:t>
      </w:r>
      <w:proofErr w:type="spellStart"/>
      <w:r w:rsidR="006B507C">
        <w:rPr>
          <w:rFonts w:ascii="Arial" w:hAnsi="Arial" w:cs="Arial"/>
          <w:b/>
          <w:sz w:val="18"/>
          <w:szCs w:val="18"/>
          <w:lang w:val="es-ES_tradnl"/>
        </w:rPr>
        <w:t>Zipa</w:t>
      </w:r>
      <w:proofErr w:type="spellEnd"/>
      <w:r w:rsidR="006B507C">
        <w:rPr>
          <w:rFonts w:ascii="Arial" w:hAnsi="Arial" w:cs="Arial"/>
          <w:b/>
          <w:sz w:val="18"/>
          <w:szCs w:val="18"/>
          <w:lang w:val="es-ES_tradnl"/>
        </w:rPr>
        <w:t xml:space="preserve"> y el Zaque.</w:t>
      </w:r>
    </w:p>
    <w:p w14:paraId="532594F1" w14:textId="77777777" w:rsidR="006B507C" w:rsidRDefault="00347DE4" w:rsidP="00347DE4">
      <w:pPr>
        <w:rPr>
          <w:rFonts w:ascii="Arial" w:hAnsi="Arial" w:cs="Arial"/>
          <w:sz w:val="18"/>
          <w:szCs w:val="18"/>
          <w:lang w:val="es-ES_tradnl"/>
        </w:rPr>
      </w:pPr>
      <w:r w:rsidRPr="003E6AF0"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6B507C">
        <w:rPr>
          <w:rFonts w:ascii="Arial" w:hAnsi="Arial" w:cs="Arial"/>
          <w:sz w:val="18"/>
          <w:szCs w:val="18"/>
          <w:lang w:val="es-ES_tradnl"/>
        </w:rPr>
        <w:t>el Zaque y el Mete.</w:t>
      </w:r>
    </w:p>
    <w:p w14:paraId="55FD7405" w14:textId="5210BE15" w:rsidR="00347DE4" w:rsidRDefault="006B507C" w:rsidP="00347D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Belalcázar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Quesada.</w:t>
      </w:r>
    </w:p>
    <w:p w14:paraId="675911AE" w14:textId="5720DC45" w:rsidR="006B507C" w:rsidRPr="003E6AF0" w:rsidRDefault="006B507C" w:rsidP="00347D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d. indígenas y españoles.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F7D17"/>
    <w:multiLevelType w:val="hybridMultilevel"/>
    <w:tmpl w:val="5490A3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C4504"/>
    <w:multiLevelType w:val="hybridMultilevel"/>
    <w:tmpl w:val="94EE11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46F01"/>
    <w:multiLevelType w:val="hybridMultilevel"/>
    <w:tmpl w:val="AAAE52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41B38"/>
    <w:multiLevelType w:val="hybridMultilevel"/>
    <w:tmpl w:val="CD720A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E257C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7DE4"/>
    <w:rsid w:val="00353644"/>
    <w:rsid w:val="0036258A"/>
    <w:rsid w:val="003A458C"/>
    <w:rsid w:val="003D72B3"/>
    <w:rsid w:val="003E6AF0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507C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25A66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35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4E301A8-C8E5-4E31-BEC8-EFD7D81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3</cp:revision>
  <dcterms:created xsi:type="dcterms:W3CDTF">2015-04-27T14:45:00Z</dcterms:created>
  <dcterms:modified xsi:type="dcterms:W3CDTF">2015-04-27T14:55:00Z</dcterms:modified>
</cp:coreProperties>
</file>