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01A8FA5" w:rsidR="00E61A4B" w:rsidRPr="006D02A8" w:rsidRDefault="00A72CC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</w:t>
      </w:r>
      <w:r w:rsidR="00FE0514">
        <w:rPr>
          <w:rFonts w:ascii="Arial" w:hAnsi="Arial"/>
          <w:sz w:val="18"/>
          <w:szCs w:val="18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8CDAADC" w:rsidR="00E14BD5" w:rsidRPr="000719EE" w:rsidRDefault="00FE0514" w:rsidP="00E14BD5">
      <w:pPr>
        <w:rPr>
          <w:rFonts w:ascii="Arial" w:hAnsi="Arial" w:cs="Arial"/>
          <w:sz w:val="18"/>
          <w:szCs w:val="18"/>
          <w:lang w:val="es-ES_tradnl"/>
        </w:rPr>
      </w:pPr>
      <w:r w:rsidRPr="00FE0514">
        <w:rPr>
          <w:rFonts w:ascii="Arial" w:hAnsi="Arial"/>
          <w:sz w:val="18"/>
          <w:szCs w:val="18"/>
          <w:lang w:val="es-ES_tradnl"/>
        </w:rPr>
        <w:t xml:space="preserve">Proyecto: </w:t>
      </w:r>
      <w:r w:rsidR="007E37AD">
        <w:rPr>
          <w:rFonts w:ascii="Arial" w:hAnsi="Arial"/>
          <w:sz w:val="18"/>
          <w:szCs w:val="18"/>
          <w:lang w:val="es-ES_tradnl"/>
        </w:rPr>
        <w:t>La conquista de nuevos mundos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61B46551" w:rsidR="000719EE" w:rsidRDefault="007E37AD" w:rsidP="000719EE">
      <w:pPr>
        <w:rPr>
          <w:rFonts w:ascii="Arial" w:hAnsi="Arial" w:cs="Arial"/>
          <w:sz w:val="18"/>
          <w:szCs w:val="18"/>
          <w:lang w:val="es-ES_tradnl"/>
        </w:rPr>
      </w:pPr>
      <w:r w:rsidRPr="007E37AD">
        <w:rPr>
          <w:rFonts w:ascii="Arial" w:hAnsi="Arial" w:cs="Arial"/>
          <w:sz w:val="18"/>
          <w:szCs w:val="18"/>
          <w:lang w:val="es-ES_tradnl"/>
        </w:rPr>
        <w:t>Proyecto para comparar las actitudes y acciones de los estudiantes frente a la conquista de un nuevo mundo con las que demostraron los españoles y algunos alemanes durante la conquista de América.</w:t>
      </w:r>
    </w:p>
    <w:p w14:paraId="609FCA5C" w14:textId="77777777" w:rsidR="007E37AD" w:rsidRPr="000719EE" w:rsidRDefault="007E37A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48890A5" w:rsidR="000719EE" w:rsidRPr="000719EE" w:rsidRDefault="005417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Conquista, indígenas, América, Colombia, conquistadores, españoles, alemanes, nuevo mundo</w:t>
      </w:r>
      <w:bookmarkStart w:id="0" w:name="_GoBack"/>
      <w:bookmarkEnd w:id="0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9311BBE" w:rsidR="000719EE" w:rsidRPr="000719EE" w:rsidRDefault="007E37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2C69F23D" w:rsidR="005F4C68" w:rsidRPr="005F4C68" w:rsidRDefault="00FE051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ED81C" w:rsidR="002E4EE6" w:rsidRPr="00AC7496" w:rsidRDefault="00FE051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5835B516" w:rsidR="00B766F9" w:rsidRPr="005F4C68" w:rsidRDefault="00FE051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B13135B" w:rsidR="000719EE" w:rsidRPr="000719EE" w:rsidRDefault="007E37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C387257" w14:textId="77777777" w:rsidR="007E37AD" w:rsidRPr="000719EE" w:rsidRDefault="00FE0514" w:rsidP="007E37AD">
      <w:pPr>
        <w:rPr>
          <w:rFonts w:ascii="Arial" w:hAnsi="Arial" w:cs="Arial"/>
          <w:sz w:val="18"/>
          <w:szCs w:val="18"/>
          <w:lang w:val="es-ES_tradnl"/>
        </w:rPr>
      </w:pPr>
      <w:r w:rsidRPr="00FE0514">
        <w:rPr>
          <w:rFonts w:ascii="Arial" w:hAnsi="Arial"/>
          <w:sz w:val="18"/>
          <w:szCs w:val="18"/>
          <w:lang w:val="es-ES_tradnl"/>
        </w:rPr>
        <w:t xml:space="preserve">Proyecto: </w:t>
      </w:r>
      <w:r w:rsidR="007E37AD">
        <w:rPr>
          <w:rFonts w:ascii="Arial" w:hAnsi="Arial"/>
          <w:sz w:val="18"/>
          <w:szCs w:val="18"/>
          <w:lang w:val="es-ES_tradnl"/>
        </w:rPr>
        <w:t>La conquista de nuevos mundos</w:t>
      </w:r>
    </w:p>
    <w:p w14:paraId="1C778160" w14:textId="4ED99510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221F53E" w:rsidR="000719EE" w:rsidRPr="000719EE" w:rsidRDefault="00FE05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93CD9DA" w:rsidR="000719EE" w:rsidRPr="000719EE" w:rsidRDefault="007E37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Reúnete con cuatro compañeros. Con ellos, llenen el formato adjunto. Cuando hayan terminado, guarden el archivo y envíenselo a su profesor.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BCA3E3E" w:rsidR="000719EE" w:rsidRDefault="00FE05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8C28799" w:rsidR="009C4689" w:rsidRDefault="00FE051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B6B5C5F" w14:textId="77777777" w:rsidR="00E7031D" w:rsidRDefault="00E7031D" w:rsidP="002568BE">
      <w:pPr>
        <w:rPr>
          <w:rFonts w:ascii="Arial" w:hAnsi="Arial" w:cs="Arial"/>
          <w:sz w:val="18"/>
          <w:szCs w:val="18"/>
          <w:lang w:val="es-ES_tradnl"/>
        </w:rPr>
      </w:pPr>
    </w:p>
    <w:p w14:paraId="50C37FE1" w14:textId="1185189F" w:rsidR="00E7031D" w:rsidRPr="0065400F" w:rsidRDefault="00E7031D" w:rsidP="002568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Nombre del archivo: </w:t>
      </w:r>
      <w:r w:rsidR="007E37AD">
        <w:rPr>
          <w:rFonts w:ascii="Times New Roman" w:hAnsi="Times New Roman" w:cs="Times New Roman"/>
          <w:color w:val="000000"/>
        </w:rPr>
        <w:t>CS_04_03_REC250_formatoWORD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400A7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41743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E37AD"/>
    <w:rsid w:val="007F74EA"/>
    <w:rsid w:val="00847031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2CC6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031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0514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1BDA0FC-3E68-4F12-9979-1CC2C637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3</cp:revision>
  <dcterms:created xsi:type="dcterms:W3CDTF">2015-04-26T15:46:00Z</dcterms:created>
  <dcterms:modified xsi:type="dcterms:W3CDTF">2015-04-26T16:55:00Z</dcterms:modified>
</cp:coreProperties>
</file>