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Ejercicio Genérico M1B: Texto a texto (palabra - frase)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Nombre del guión a que corresponde el ejercicio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CS_04_05_REC10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rtl w:val="0"/>
        </w:rPr>
        <w:t xml:space="preserve">DATOS DEL RECURSO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Título del recurso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65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Refuerza tu aprendizaje: El medio ambiente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Descripción del recurso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Ejercicio de arrastrar características a su pareja de la columna izquierda. Las características se relacionan con los conceptos.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Palabras clave del recurso (separadas por comas ",")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Medio ambiente, contaminación, calentamiento global, biomas, ecosistema.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Tiempo estimado (minutos)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Acción didáctica (indicar sólo una)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930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0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Exposición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Ejercitación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Preguntas con respuesta libre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Juegos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Estudio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Evaluación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Generador de actividades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Competencia (indicar sólo una)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497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6"/>
        <w:gridCol w:w="425"/>
        <w:gridCol w:w="4111"/>
        <w:gridCol w:w="425"/>
        <w:tblGridChange w:id="0">
          <w:tblGrid>
            <w:gridCol w:w="4536"/>
            <w:gridCol w:w="425"/>
            <w:gridCol w:w="4111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en comunicación lingüística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matemática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en el conocimiento y la interacción con el mundo físico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Tratamiento de la información y competencia digital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social y ciudadana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cultural y artística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… para aprender a aprender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Autonomía e iniciativa personal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Tipo de Media (indicar sólo una)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8363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0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Secuencia de imágenes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Video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Animación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Interactivo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Actividad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Web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Mapa conceptual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Audio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Imagen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6"/>
                <w:rtl w:val="0"/>
              </w:rPr>
              <w:t xml:space="preserve">Documento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Nivel del ejercicio, 1-Fácil, 2-Medio ó 3-Difícil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rtl w:val="0"/>
        </w:rPr>
        <w:t xml:space="preserve">DATOS DEL EJERCICIO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0000ff"/>
          <w:sz w:val="16"/>
          <w:rtl w:val="0"/>
        </w:rPr>
        <w:t xml:space="preserve">COPIA EL TÍTULO DEL RECURSO PARA EL TÍTULO DEL EJERCICIO AL MENOS QUE SEA DIFERENTE. RECUERDA EL TÍTULO NO DEBE REBASAR LOS 86 CARACTERES.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Título del ejercicio (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Refuerza tu aprendizaje: El medio ambiente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Grado del ejercicio (Primaria o Secundaria); “P” o “S”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Enunciado (Instrucción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highlight w:val="green"/>
          <w:rtl w:val="0"/>
        </w:rPr>
        <w:t xml:space="preserve">193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caracteres máximo)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Relaciona los términos de la columna izquierda con las características de la derecha.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(ventana flotante)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Mostrar al inicio del ejercicio ventana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u w:val="single"/>
          <w:rtl w:val="0"/>
        </w:rPr>
        <w:t xml:space="preserve">Más información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Sin ordenación aleatoria (S/N):)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18"/>
          <w:highlight w:val="green"/>
          <w:rtl w:val="0"/>
        </w:rPr>
        <w:t xml:space="preserve">Mostrar calculadora (S/N)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18"/>
          <w:rtl w:val="0"/>
        </w:rPr>
        <w:t xml:space="preserve">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0000ff"/>
          <w:sz w:val="16"/>
          <w:rtl w:val="0"/>
        </w:rPr>
        <w:t xml:space="preserve">MÍN. 2  MÁX. 5. MATCH: PALABRA A FRASE</w:t>
      </w:r>
    </w:p>
    <w:p w:rsidR="00000000" w:rsidDel="00000000" w:rsidP="00000000" w:rsidRDefault="00000000" w:rsidRPr="00000000">
      <w:pPr>
        <w:tabs>
          <w:tab w:val="left" w:pos="426"/>
          <w:tab w:val="left" w:pos="5103"/>
        </w:tabs>
        <w:contextualSpacing w:val="0"/>
      </w:pP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ab/>
        <w:t xml:space="preserve">Palabra – bloque 1 (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caracteres máx.)</w:t>
        <w:tab/>
        <w:t xml:space="preserve">Frase – bloque 2 (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18"/>
          <w:rtl w:val="0"/>
        </w:rPr>
        <w:t xml:space="preserve">122</w:t>
      </w:r>
      <w:r w:rsidDel="00000000" w:rsidR="00000000" w:rsidRPr="00000000">
        <w:rPr>
          <w:rFonts w:ascii="Arial" w:cs="Arial" w:eastAsia="Arial" w:hAnsi="Arial"/>
          <w:color w:val="ff0000"/>
          <w:sz w:val="18"/>
          <w:rtl w:val="0"/>
        </w:rPr>
        <w:t xml:space="preserve"> caracteres máx.)</w:t>
      </w:r>
    </w:p>
    <w:tbl>
      <w:tblPr>
        <w:tblStyle w:val="Table4"/>
        <w:bidi w:val="0"/>
        <w:tblW w:w="98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9"/>
        <w:gridCol w:w="4649"/>
        <w:gridCol w:w="4650"/>
        <w:tblGridChange w:id="0">
          <w:tblGrid>
            <w:gridCol w:w="549"/>
            <w:gridCol w:w="4649"/>
            <w:gridCol w:w="4650"/>
          </w:tblGrid>
        </w:tblGridChange>
      </w:tblGrid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Calentamiento global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Consecuencia del uso excesivo de los recursos naturales.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* </w:t>
            </w: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Medio ambiente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Conjunto de condiciones climáticas que forman un entorno adecuado para el crecimiento y desarrollo de los seres vivos.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Contaminación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Mal manejo de residuos.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Biomas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Desierto, selva, tundra, bosque.</w:t>
            </w:r>
          </w:p>
        </w:tc>
      </w:tr>
      <w:tr>
        <w:tc>
          <w:tcPr>
            <w:shd w:fill="e6e6e6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Adaptaciones 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rtl w:val="0"/>
              </w:rPr>
              <w:t xml:space="preserve">Características propias de especies vegetales y animales de acuerdo a las condiciones climáticas del medio que habita.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40" w:w="11900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