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C2" w:rsidRPr="007D0493" w:rsidRDefault="00BD18C2" w:rsidP="00BD18C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</w:t>
      </w:r>
      <w:r>
        <w:rPr>
          <w:rFonts w:asciiTheme="majorHAnsi" w:hAnsiTheme="majorHAnsi"/>
          <w:b/>
          <w:lang w:val="es-ES_tradnl"/>
        </w:rPr>
        <w:t>D</w:t>
      </w:r>
      <w:r w:rsidRPr="00051C59">
        <w:rPr>
          <w:rFonts w:asciiTheme="majorHAnsi" w:hAnsiTheme="majorHAnsi"/>
          <w:b/>
          <w:lang w:val="es-ES_tradnl"/>
        </w:rPr>
        <w:t xml:space="preserve">: Test - con </w:t>
      </w:r>
      <w:r>
        <w:rPr>
          <w:rFonts w:asciiTheme="majorHAnsi" w:hAnsiTheme="majorHAnsi"/>
          <w:b/>
          <w:lang w:val="es-ES_tradnl"/>
        </w:rPr>
        <w:t>texto largo</w:t>
      </w:r>
    </w:p>
    <w:p w:rsidR="00BD18C2" w:rsidRPr="00254FDB" w:rsidRDefault="00BD18C2" w:rsidP="00BD18C2">
      <w:pPr>
        <w:rPr>
          <w:rFonts w:ascii="Arial" w:hAnsi="Arial"/>
          <w:lang w:val="es-ES_tradnl"/>
        </w:rPr>
      </w:pPr>
    </w:p>
    <w:p w:rsidR="00BD18C2" w:rsidRPr="006D02A8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D18C2" w:rsidRPr="006D02A8" w:rsidRDefault="00BD18C2" w:rsidP="00BD18C2">
      <w:pPr>
        <w:rPr>
          <w:rFonts w:ascii="Arial" w:hAnsi="Arial"/>
          <w:sz w:val="18"/>
          <w:szCs w:val="18"/>
          <w:lang w:val="es-ES_tradnl"/>
        </w:rPr>
      </w:pPr>
    </w:p>
    <w:p w:rsidR="00BD18C2" w:rsidRPr="001979D2" w:rsidRDefault="00BD18C2" w:rsidP="00BD18C2">
      <w:pPr>
        <w:rPr>
          <w:lang w:val="es-CO"/>
        </w:rPr>
      </w:pPr>
      <w:r w:rsidRPr="001979D2">
        <w:rPr>
          <w:lang w:val="es-CO"/>
        </w:rPr>
        <w:t xml:space="preserve">[GUION CS_05_01_CO] </w:t>
      </w:r>
    </w:p>
    <w:p w:rsidR="00BD18C2" w:rsidRPr="006D02A8" w:rsidRDefault="00BD18C2" w:rsidP="00BD18C2">
      <w:pPr>
        <w:rPr>
          <w:rFonts w:ascii="Arial" w:hAnsi="Arial"/>
          <w:sz w:val="18"/>
          <w:szCs w:val="18"/>
          <w:lang w:val="es-ES_tradnl"/>
        </w:rPr>
      </w:pPr>
    </w:p>
    <w:p w:rsidR="00BD18C2" w:rsidRPr="0063490D" w:rsidRDefault="00BD18C2" w:rsidP="00BD18C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D18C2" w:rsidRPr="009320AC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6D02A8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Memorial de </w:t>
      </w:r>
      <w:r w:rsidR="009B7B59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gravios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6D02A8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 w:rsidRPr="005506DA">
        <w:rPr>
          <w:rFonts w:ascii="Arial" w:hAnsi="Arial" w:cs="Arial"/>
          <w:sz w:val="18"/>
          <w:szCs w:val="18"/>
          <w:lang w:val="es-ES_tradnl"/>
        </w:rPr>
        <w:t xml:space="preserve">Ejercicio de comprensión de lectura sobre el Memorial de </w:t>
      </w:r>
      <w:r w:rsidR="009B7B59">
        <w:rPr>
          <w:rFonts w:ascii="Arial" w:hAnsi="Arial" w:cs="Arial"/>
          <w:sz w:val="18"/>
          <w:szCs w:val="18"/>
          <w:lang w:val="es-ES_tradnl"/>
        </w:rPr>
        <w:t>a</w:t>
      </w:r>
      <w:r w:rsidRPr="005506DA">
        <w:rPr>
          <w:rFonts w:ascii="Arial" w:hAnsi="Arial" w:cs="Arial"/>
          <w:sz w:val="18"/>
          <w:szCs w:val="18"/>
          <w:lang w:val="es-ES_tradnl"/>
        </w:rPr>
        <w:t>gravios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6D02A8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Memorial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agravios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9B7B59">
        <w:rPr>
          <w:rFonts w:ascii="Arial" w:hAnsi="Arial" w:cs="Arial"/>
          <w:sz w:val="18"/>
          <w:szCs w:val="18"/>
          <w:lang w:val="es-ES_tradnl"/>
        </w:rPr>
        <w:t>Camilo</w:t>
      </w:r>
      <w:proofErr w:type="spellEnd"/>
      <w:proofErr w:type="gramEnd"/>
      <w:r w:rsidR="009B7B5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B7B59">
        <w:rPr>
          <w:rFonts w:ascii="Arial" w:hAnsi="Arial" w:cs="Arial"/>
          <w:sz w:val="18"/>
          <w:szCs w:val="18"/>
          <w:lang w:val="es-ES_tradnl"/>
        </w:rPr>
        <w:t>Torres</w:t>
      </w:r>
      <w:r>
        <w:rPr>
          <w:rFonts w:ascii="Arial" w:hAnsi="Arial" w:cs="Arial"/>
          <w:sz w:val="18"/>
          <w:szCs w:val="18"/>
          <w:lang w:val="es-ES_tradnl"/>
        </w:rPr>
        <w:t>,Independencia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Nueva Granada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6D02A8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B55138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D18C2" w:rsidRPr="005F4C68" w:rsidTr="001268FB">
        <w:tc>
          <w:tcPr>
            <w:tcW w:w="1248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8C2" w:rsidRPr="005F4C68" w:rsidTr="001268FB">
        <w:tc>
          <w:tcPr>
            <w:tcW w:w="1248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B55138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8C2" w:rsidRPr="00AC7496" w:rsidTr="001268FB">
        <w:tc>
          <w:tcPr>
            <w:tcW w:w="4536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8C2" w:rsidRPr="009B7B59" w:rsidTr="001268FB">
        <w:tc>
          <w:tcPr>
            <w:tcW w:w="4536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8C2" w:rsidRPr="00AC7496" w:rsidTr="001268FB">
        <w:tc>
          <w:tcPr>
            <w:tcW w:w="4536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8C2" w:rsidRPr="00AC7496" w:rsidTr="001268FB">
        <w:tc>
          <w:tcPr>
            <w:tcW w:w="4536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D18C2" w:rsidRPr="00AC7496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B55138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D18C2" w:rsidRPr="005F4C68" w:rsidTr="001268FB">
        <w:tc>
          <w:tcPr>
            <w:tcW w:w="2126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8C2" w:rsidRPr="005F4C68" w:rsidTr="001268FB">
        <w:tc>
          <w:tcPr>
            <w:tcW w:w="2126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8C2" w:rsidRPr="005F4C68" w:rsidTr="001268FB">
        <w:tc>
          <w:tcPr>
            <w:tcW w:w="2126" w:type="dxa"/>
          </w:tcPr>
          <w:p w:rsidR="00BD18C2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D18C2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D18C2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D18C2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D18C2" w:rsidRPr="005F4C68" w:rsidRDefault="00BD18C2" w:rsidP="001268F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254FDB" w:rsidRDefault="00BD18C2" w:rsidP="00BD18C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D18C2" w:rsidRDefault="00BD18C2" w:rsidP="00BD18C2">
      <w:pPr>
        <w:rPr>
          <w:rFonts w:ascii="Arial" w:hAnsi="Arial"/>
          <w:sz w:val="18"/>
          <w:szCs w:val="18"/>
          <w:lang w:val="es-ES_tradnl"/>
        </w:rPr>
      </w:pPr>
    </w:p>
    <w:p w:rsidR="00BD18C2" w:rsidRPr="00125D25" w:rsidRDefault="00BD18C2" w:rsidP="00BD18C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D18C2" w:rsidRPr="00411F22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Memorial de </w:t>
      </w:r>
      <w:r w:rsidR="009B7B59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gravios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9F074B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con atención el fragmento del Memorial de </w:t>
      </w:r>
      <w:r w:rsidR="009B7B59"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gravios y responde las preguntas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792588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D18C2" w:rsidRPr="00792588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D18C2" w:rsidRPr="00CD652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792588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9C4689" w:rsidRDefault="00BD18C2" w:rsidP="00BD18C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0719E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D18C2" w:rsidRDefault="00BD18C2" w:rsidP="00BD18C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="009B7B59">
        <w:rPr>
          <w:rFonts w:ascii="Arial" w:hAnsi="Arial"/>
          <w:color w:val="0000FF"/>
          <w:sz w:val="16"/>
          <w:szCs w:val="16"/>
          <w:lang w:val="es-ES_tradnl"/>
        </w:rPr>
        <w:t xml:space="preserve"> 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TEXTO LARGO (OPCIÓN MÚLTIPLE). LA EXPLICACIÓN SE MUESTRA AL MOMENTO DE PEDIR LA SOLUCIÓN. POR LO MENOS UNA O TODAS LAS RESPUESTAS DE UNA PREGUNTA PUEDEN SER CORRECTAS, MARQUE ÉSTAS CON NEGRITA.</w:t>
      </w:r>
    </w:p>
    <w:p w:rsidR="00BD18C2" w:rsidRDefault="00BD18C2" w:rsidP="00BD18C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BD18C2" w:rsidRPr="009510B5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 w:rsidRPr="00061EF8">
        <w:rPr>
          <w:rFonts w:ascii="Arial" w:hAnsi="Arial" w:cs="Arial"/>
          <w:color w:val="000000"/>
          <w:sz w:val="23"/>
          <w:szCs w:val="23"/>
          <w:shd w:val="clear" w:color="auto" w:fill="FFFFFF"/>
          <w:lang w:val="es-CO"/>
        </w:rPr>
        <w:t xml:space="preserve">“América y España son dos partes integrantes y constituyentes de la monarquía española, y bajo este principio, y el de sus mutuos y comunes intereses, jamás podrá haber un amor sincero y fraterno, sino sobre la reciprocidad e igualdad de derechos. Cualquiera que piense de otro modo, no ama a su patria, ni desea íntima y sinceramente su bien. Por lo mismo, excluir a las Américas de esta representación, sería, a más de hacerles la más alta injusticia, engendrar sus desconfianzas y sus celos, y enajenar para siempre sus ánimos de esta unión” […] </w:t>
      </w:r>
      <w:r w:rsidRPr="009B7B59">
        <w:rPr>
          <w:rFonts w:ascii="Arial" w:hAnsi="Arial" w:cs="Arial"/>
          <w:color w:val="000000"/>
          <w:sz w:val="23"/>
          <w:szCs w:val="23"/>
          <w:shd w:val="clear" w:color="auto" w:fill="FFFFFF"/>
          <w:lang w:val="es-CO"/>
        </w:rPr>
        <w:t xml:space="preserve">Tomado de Memorial de </w:t>
      </w:r>
      <w:r w:rsidR="009B7B59">
        <w:rPr>
          <w:rFonts w:ascii="Arial" w:hAnsi="Arial" w:cs="Arial"/>
          <w:color w:val="000000"/>
          <w:sz w:val="23"/>
          <w:szCs w:val="23"/>
          <w:shd w:val="clear" w:color="auto" w:fill="FFFFFF"/>
          <w:lang w:val="es-CO"/>
        </w:rPr>
        <w:t>a</w:t>
      </w:r>
      <w:r w:rsidRPr="009B7B59">
        <w:rPr>
          <w:rFonts w:ascii="Arial" w:hAnsi="Arial" w:cs="Arial"/>
          <w:color w:val="000000"/>
          <w:sz w:val="23"/>
          <w:szCs w:val="23"/>
          <w:shd w:val="clear" w:color="auto" w:fill="FFFFFF"/>
          <w:lang w:val="es-CO"/>
        </w:rPr>
        <w:t xml:space="preserve">gravios (1809) </w:t>
      </w:r>
    </w:p>
    <w:p w:rsidR="00BD18C2" w:rsidRPr="009510B5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9510B5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Cuando</w:t>
      </w:r>
      <w:r w:rsidR="009B7B5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043C"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sz w:val="18"/>
          <w:szCs w:val="18"/>
          <w:lang w:val="es-ES_tradnl"/>
        </w:rPr>
        <w:t>el texto anterior</w:t>
      </w:r>
      <w:r w:rsidR="003D043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Camilo Torres usa el término “patria” se refiere a</w:t>
      </w:r>
    </w:p>
    <w:p w:rsidR="00BD18C2" w:rsidRPr="009510B5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FF2F4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D18C2" w:rsidRPr="00FF2F4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BD18C2" w:rsidRPr="00FF2F4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reino de España</w:t>
      </w: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Nueva Granada</w:t>
      </w:r>
    </w:p>
    <w:p w:rsidR="00BD18C2" w:rsidRPr="00A749F9" w:rsidRDefault="00A749F9" w:rsidP="00BD18C2">
      <w:pPr>
        <w:rPr>
          <w:rFonts w:ascii="Arial" w:hAnsi="Arial" w:cs="Arial"/>
          <w:b/>
          <w:sz w:val="18"/>
          <w:szCs w:val="18"/>
          <w:lang w:val="es-ES_tradnl"/>
        </w:rPr>
      </w:pPr>
      <w:r w:rsidRPr="00A749F9">
        <w:rPr>
          <w:rFonts w:ascii="Arial" w:hAnsi="Arial" w:cs="Arial"/>
          <w:b/>
          <w:sz w:val="18"/>
          <w:szCs w:val="18"/>
          <w:lang w:val="es-ES_tradnl"/>
        </w:rPr>
        <w:t>La unión de América y España</w:t>
      </w: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9510B5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:rsidR="00391D29" w:rsidRDefault="00551611" w:rsidP="00391D29">
      <w:pPr>
        <w:rPr>
          <w:rFonts w:ascii="Arial" w:hAnsi="Arial" w:cs="Arial"/>
          <w:sz w:val="18"/>
          <w:szCs w:val="18"/>
          <w:lang w:val="es-ES_tradnl"/>
        </w:rPr>
      </w:pPr>
      <w:r w:rsidRPr="00061EF8">
        <w:rPr>
          <w:rFonts w:ascii="Arial" w:hAnsi="Arial" w:cs="Arial"/>
          <w:color w:val="000000"/>
          <w:sz w:val="23"/>
          <w:szCs w:val="23"/>
          <w:shd w:val="clear" w:color="auto" w:fill="FFFFFF"/>
          <w:lang w:val="es-CO"/>
        </w:rPr>
        <w:t xml:space="preserve">“¡Igualdad! Santo derecho de la igualdad, justicia que estriba en esto, y en dar a cada uno lo que es suyo; inspira a la España Europea estos sentimientos de la España Americana: estrecha vínculos de esta unión: que ella sea eternamente duradera, y que nuestros hijos dándose recíprocamente las manos, de uno a otro continente, bendigan la época feliz que les trajo tanto bien. ¡Oh! Quiera el cielo oír los votos sinceros del cabildo, ¡que sus sentimientos no se interpreten a mala parte! </w:t>
      </w:r>
      <w:r w:rsidRPr="009B7B59">
        <w:rPr>
          <w:rFonts w:ascii="Arial" w:hAnsi="Arial" w:cs="Arial"/>
          <w:color w:val="000000"/>
          <w:sz w:val="23"/>
          <w:szCs w:val="23"/>
          <w:shd w:val="clear" w:color="auto" w:fill="FFFFFF"/>
          <w:lang w:val="es-CO"/>
        </w:rPr>
        <w:t>¡Quiera el cielo que otros principios, y otras ideas menos liberales, no produzcan los funestos efectos de una separación eterna!</w:t>
      </w:r>
      <w:r w:rsidR="00391D29" w:rsidRPr="009B7B59">
        <w:rPr>
          <w:rFonts w:ascii="Arial" w:hAnsi="Arial" w:cs="Arial"/>
          <w:color w:val="000000"/>
          <w:sz w:val="23"/>
          <w:szCs w:val="23"/>
          <w:shd w:val="clear" w:color="auto" w:fill="FFFFFF"/>
          <w:lang w:val="es-CO"/>
        </w:rPr>
        <w:t xml:space="preserve"> Tomado de Memorial de </w:t>
      </w:r>
      <w:r w:rsidR="003D043C">
        <w:rPr>
          <w:rFonts w:ascii="Arial" w:hAnsi="Arial" w:cs="Arial"/>
          <w:color w:val="000000"/>
          <w:sz w:val="23"/>
          <w:szCs w:val="23"/>
          <w:shd w:val="clear" w:color="auto" w:fill="FFFFFF"/>
          <w:lang w:val="es-CO"/>
        </w:rPr>
        <w:t>a</w:t>
      </w:r>
      <w:r w:rsidR="00391D29" w:rsidRPr="009B7B59">
        <w:rPr>
          <w:rFonts w:ascii="Arial" w:hAnsi="Arial" w:cs="Arial"/>
          <w:color w:val="000000"/>
          <w:sz w:val="23"/>
          <w:szCs w:val="23"/>
          <w:shd w:val="clear" w:color="auto" w:fill="FFFFFF"/>
          <w:lang w:val="es-CO"/>
        </w:rPr>
        <w:t xml:space="preserve">gravios (1809) </w:t>
      </w:r>
    </w:p>
    <w:p w:rsidR="00391D29" w:rsidRPr="009510B5" w:rsidRDefault="00391D29" w:rsidP="00391D29">
      <w:pPr>
        <w:rPr>
          <w:rFonts w:ascii="Arial" w:hAnsi="Arial" w:cs="Arial"/>
          <w:sz w:val="18"/>
          <w:szCs w:val="18"/>
          <w:lang w:val="es-ES_tradnl"/>
        </w:rPr>
      </w:pP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9510B5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9510B5" w:rsidRDefault="00BD18C2" w:rsidP="00BD18C2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:rsidR="00BD18C2" w:rsidRDefault="00391D29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Teniendo en cuenta el fragmento anterior</w:t>
      </w:r>
      <w:r w:rsidR="003D043C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podemos concluir que la inten</w:t>
      </w:r>
      <w:r w:rsidR="003D043C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ión al escribir</w:t>
      </w:r>
      <w:r w:rsidR="009B7B59">
        <w:rPr>
          <w:rFonts w:ascii="Arial" w:hAnsi="Arial" w:cs="Arial"/>
          <w:sz w:val="18"/>
          <w:szCs w:val="18"/>
          <w:lang w:val="es-ES_tradnl"/>
        </w:rPr>
        <w:t xml:space="preserve">  </w:t>
      </w:r>
      <w:r>
        <w:rPr>
          <w:rFonts w:ascii="Arial" w:hAnsi="Arial" w:cs="Arial"/>
          <w:sz w:val="18"/>
          <w:szCs w:val="18"/>
          <w:lang w:val="es-ES_tradnl"/>
        </w:rPr>
        <w:t>este Memorial era</w:t>
      </w:r>
    </w:p>
    <w:p w:rsidR="00BD18C2" w:rsidRPr="009510B5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FF2F4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D18C2" w:rsidRPr="00FF2F4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391D29" w:rsidRDefault="00391D29" w:rsidP="00391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Pr="00FF2F4E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D18C2" w:rsidRPr="00735091" w:rsidRDefault="00735091" w:rsidP="00BD18C2">
      <w:pPr>
        <w:rPr>
          <w:rFonts w:ascii="Arial" w:hAnsi="Arial" w:cs="Arial"/>
          <w:b/>
          <w:sz w:val="18"/>
          <w:szCs w:val="18"/>
          <w:lang w:val="es-ES_tradnl"/>
        </w:rPr>
      </w:pPr>
      <w:r w:rsidRPr="00735091">
        <w:rPr>
          <w:rFonts w:ascii="Arial" w:hAnsi="Arial" w:cs="Arial"/>
          <w:b/>
          <w:sz w:val="18"/>
          <w:szCs w:val="18"/>
          <w:lang w:val="es-ES_tradnl"/>
        </w:rPr>
        <w:t>El reconocimiento de América como parte del reino de España</w:t>
      </w:r>
    </w:p>
    <w:p w:rsidR="00735091" w:rsidRDefault="00735091" w:rsidP="00BD18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separación de América</w:t>
      </w:r>
      <w:r w:rsidRPr="00735091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del reino de España</w:t>
      </w:r>
    </w:p>
    <w:p w:rsidR="00735091" w:rsidRPr="00FF2F4E" w:rsidRDefault="00735091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BD18C2" w:rsidRDefault="00BD18C2" w:rsidP="00BD18C2">
      <w:pPr>
        <w:rPr>
          <w:rFonts w:ascii="Arial" w:hAnsi="Arial" w:cs="Arial"/>
          <w:sz w:val="18"/>
          <w:szCs w:val="18"/>
          <w:lang w:val="es-ES_tradnl"/>
        </w:rPr>
      </w:pPr>
    </w:p>
    <w:p w:rsidR="00740D92" w:rsidRPr="009B7B59" w:rsidRDefault="00740D92">
      <w:pPr>
        <w:rPr>
          <w:lang w:val="es-CO"/>
        </w:rPr>
      </w:pPr>
    </w:p>
    <w:sectPr w:rsidR="00740D92" w:rsidRPr="009B7B5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8C2"/>
    <w:rsid w:val="00014A3F"/>
    <w:rsid w:val="00061EF8"/>
    <w:rsid w:val="00391D29"/>
    <w:rsid w:val="003D043C"/>
    <w:rsid w:val="005506DA"/>
    <w:rsid w:val="00551611"/>
    <w:rsid w:val="006F1493"/>
    <w:rsid w:val="00735091"/>
    <w:rsid w:val="00740D92"/>
    <w:rsid w:val="009B7B59"/>
    <w:rsid w:val="00A749F9"/>
    <w:rsid w:val="00BD18C2"/>
    <w:rsid w:val="00F9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C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BD18C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8C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BD18C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2015-04-17T15:10:00Z</dcterms:created>
  <dcterms:modified xsi:type="dcterms:W3CDTF">2015-04-17T15:10:00Z</dcterms:modified>
</cp:coreProperties>
</file>