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1C9" w:rsidRPr="007D0493" w:rsidRDefault="006311C9" w:rsidP="006311C9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051C59">
        <w:rPr>
          <w:rFonts w:asciiTheme="majorHAnsi" w:hAnsiTheme="majorHAnsi"/>
          <w:b/>
          <w:lang w:val="es-ES_tradnl"/>
        </w:rPr>
        <w:t>M5</w:t>
      </w:r>
      <w:r>
        <w:rPr>
          <w:rFonts w:asciiTheme="majorHAnsi" w:hAnsiTheme="majorHAnsi"/>
          <w:b/>
          <w:lang w:val="es-ES_tradnl"/>
        </w:rPr>
        <w:t>D</w:t>
      </w:r>
      <w:r w:rsidRPr="00051C59">
        <w:rPr>
          <w:rFonts w:asciiTheme="majorHAnsi" w:hAnsiTheme="majorHAnsi"/>
          <w:b/>
          <w:lang w:val="es-ES_tradnl"/>
        </w:rPr>
        <w:t xml:space="preserve">: Test - con </w:t>
      </w:r>
      <w:r>
        <w:rPr>
          <w:rFonts w:asciiTheme="majorHAnsi" w:hAnsiTheme="majorHAnsi"/>
          <w:b/>
          <w:lang w:val="es-ES_tradnl"/>
        </w:rPr>
        <w:t>texto largo</w:t>
      </w:r>
    </w:p>
    <w:p w:rsidR="006311C9" w:rsidRPr="00254FDB" w:rsidRDefault="006311C9" w:rsidP="006311C9">
      <w:pPr>
        <w:rPr>
          <w:rFonts w:ascii="Arial" w:hAnsi="Arial"/>
          <w:lang w:val="es-ES_tradnl"/>
        </w:rPr>
      </w:pPr>
    </w:p>
    <w:p w:rsidR="006311C9" w:rsidRPr="006D02A8" w:rsidRDefault="006311C9" w:rsidP="006311C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6311C9" w:rsidRPr="006D02A8" w:rsidRDefault="006311C9" w:rsidP="006311C9">
      <w:pPr>
        <w:rPr>
          <w:rFonts w:ascii="Arial" w:hAnsi="Arial"/>
          <w:sz w:val="18"/>
          <w:szCs w:val="18"/>
          <w:lang w:val="es-ES_tradnl"/>
        </w:rPr>
      </w:pPr>
    </w:p>
    <w:p w:rsidR="006311C9" w:rsidRPr="006D02A8" w:rsidRDefault="006311C9" w:rsidP="006311C9">
      <w:pPr>
        <w:rPr>
          <w:rFonts w:ascii="Arial" w:hAnsi="Arial"/>
          <w:sz w:val="18"/>
          <w:szCs w:val="18"/>
          <w:lang w:val="es-ES_tradnl"/>
        </w:rPr>
      </w:pPr>
      <w:r w:rsidRPr="001273BF">
        <w:rPr>
          <w:lang w:val="es-CO"/>
        </w:rPr>
        <w:t xml:space="preserve">[GUION CS_05_02_CO] Guion 2 Historia de Colombia en el </w:t>
      </w:r>
      <w:r w:rsidR="00FC09DB">
        <w:rPr>
          <w:lang w:val="es-CO"/>
        </w:rPr>
        <w:t>siglo</w:t>
      </w:r>
      <w:r w:rsidRPr="001273BF">
        <w:rPr>
          <w:lang w:val="es-CO"/>
        </w:rPr>
        <w:t xml:space="preserve"> XIX</w:t>
      </w:r>
    </w:p>
    <w:p w:rsidR="006311C9" w:rsidRPr="006D02A8" w:rsidRDefault="006311C9" w:rsidP="006311C9">
      <w:pPr>
        <w:rPr>
          <w:rFonts w:ascii="Arial" w:hAnsi="Arial"/>
          <w:sz w:val="18"/>
          <w:szCs w:val="18"/>
          <w:lang w:val="es-ES_tradnl"/>
        </w:rPr>
      </w:pPr>
    </w:p>
    <w:p w:rsidR="006311C9" w:rsidRPr="006D02A8" w:rsidRDefault="006311C9" w:rsidP="006311C9">
      <w:pPr>
        <w:rPr>
          <w:rFonts w:ascii="Arial" w:hAnsi="Arial"/>
          <w:sz w:val="18"/>
          <w:szCs w:val="18"/>
          <w:lang w:val="es-ES_tradnl"/>
        </w:rPr>
      </w:pPr>
    </w:p>
    <w:p w:rsidR="006311C9" w:rsidRPr="0063490D" w:rsidRDefault="006311C9" w:rsidP="006311C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6311C9" w:rsidRPr="009320AC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Pr="006D02A8" w:rsidRDefault="006311C9" w:rsidP="006311C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6311C9" w:rsidRPr="000719E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Pr="000719EE" w:rsidRDefault="003A5911" w:rsidP="006311C9">
      <w:pPr>
        <w:rPr>
          <w:rFonts w:ascii="Arial" w:hAnsi="Arial" w:cs="Arial"/>
          <w:sz w:val="18"/>
          <w:szCs w:val="18"/>
          <w:lang w:val="es-ES_tradnl"/>
        </w:rPr>
      </w:pPr>
      <w:r w:rsidRPr="00FC09DB">
        <w:rPr>
          <w:rFonts w:ascii="Times New Roman" w:hAnsi="Times New Roman" w:cs="Times New Roman"/>
          <w:color w:val="000000"/>
          <w:lang w:val="es-CO"/>
        </w:rPr>
        <w:t>CS_05_02_CO_REC</w:t>
      </w:r>
      <w:r w:rsidR="00FC09DB" w:rsidRPr="00FC09DB">
        <w:rPr>
          <w:rFonts w:ascii="Times New Roman" w:hAnsi="Times New Roman" w:cs="Times New Roman"/>
          <w:color w:val="000000"/>
          <w:lang w:val="es-CO"/>
        </w:rPr>
        <w:t>12</w:t>
      </w:r>
      <w:r w:rsidRPr="00FC09DB">
        <w:rPr>
          <w:rFonts w:ascii="Times New Roman" w:hAnsi="Times New Roman" w:cs="Times New Roman"/>
          <w:color w:val="000000"/>
          <w:lang w:val="es-CO"/>
        </w:rPr>
        <w:t xml:space="preserve">0 </w:t>
      </w:r>
      <w:r w:rsidR="006311C9">
        <w:rPr>
          <w:rFonts w:ascii="Arial" w:hAnsi="Arial" w:cs="Arial"/>
          <w:sz w:val="18"/>
          <w:szCs w:val="18"/>
          <w:lang w:val="es-ES_tradnl"/>
        </w:rPr>
        <w:t xml:space="preserve">Economía </w:t>
      </w:r>
      <w:r w:rsidR="00FC09DB">
        <w:rPr>
          <w:rFonts w:ascii="Arial" w:hAnsi="Arial" w:cs="Arial"/>
          <w:sz w:val="18"/>
          <w:szCs w:val="18"/>
          <w:lang w:val="es-ES_tradnl"/>
        </w:rPr>
        <w:t>c</w:t>
      </w:r>
      <w:r w:rsidR="006311C9">
        <w:rPr>
          <w:rFonts w:ascii="Arial" w:hAnsi="Arial" w:cs="Arial"/>
          <w:sz w:val="18"/>
          <w:szCs w:val="18"/>
          <w:lang w:val="es-ES_tradnl"/>
        </w:rPr>
        <w:t>olombiana en el siglo XIX</w:t>
      </w:r>
    </w:p>
    <w:p w:rsidR="006311C9" w:rsidRPr="006D02A8" w:rsidRDefault="006311C9" w:rsidP="006311C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6311C9" w:rsidRPr="000719E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Pr="000719E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Comprensión de lectura</w:t>
      </w:r>
    </w:p>
    <w:p w:rsidR="006311C9" w:rsidRPr="006D02A8" w:rsidRDefault="006311C9" w:rsidP="006311C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6311C9" w:rsidRPr="000719E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Pr="000719E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Economía, Colombia </w:t>
      </w:r>
      <w:r w:rsidR="00FC09DB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ig</w:t>
      </w:r>
      <w:r w:rsidR="00FC09DB">
        <w:rPr>
          <w:rFonts w:ascii="Arial" w:hAnsi="Arial" w:cs="Arial"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>o XIX</w:t>
      </w:r>
    </w:p>
    <w:p w:rsidR="006311C9" w:rsidRPr="006D02A8" w:rsidRDefault="006311C9" w:rsidP="006311C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6311C9" w:rsidRPr="000719E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:rsidR="006311C9" w:rsidRPr="000719E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Pr="00B55138" w:rsidRDefault="006311C9" w:rsidP="006311C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6311C9" w:rsidRPr="005F4C68" w:rsidTr="00D46D32">
        <w:tc>
          <w:tcPr>
            <w:tcW w:w="1248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311C9" w:rsidRPr="005F4C68" w:rsidTr="00D46D32">
        <w:tc>
          <w:tcPr>
            <w:tcW w:w="1248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311C9" w:rsidRPr="000719E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Pr="00B55138" w:rsidRDefault="006311C9" w:rsidP="006311C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6311C9" w:rsidRPr="00AC7496" w:rsidTr="00D46D32">
        <w:tc>
          <w:tcPr>
            <w:tcW w:w="4536" w:type="dxa"/>
          </w:tcPr>
          <w:p w:rsidR="006311C9" w:rsidRPr="00AC7496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6311C9" w:rsidRPr="00AC7496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311C9" w:rsidRPr="00AC7496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6311C9" w:rsidRPr="00AC7496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311C9" w:rsidRPr="00FC09DB" w:rsidTr="00D46D32">
        <w:tc>
          <w:tcPr>
            <w:tcW w:w="4536" w:type="dxa"/>
          </w:tcPr>
          <w:p w:rsidR="006311C9" w:rsidRPr="00AC7496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6311C9" w:rsidRPr="00AC7496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311C9" w:rsidRPr="00AC7496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6311C9" w:rsidRPr="00AC7496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311C9" w:rsidRPr="00AC7496" w:rsidTr="00D46D32">
        <w:tc>
          <w:tcPr>
            <w:tcW w:w="4536" w:type="dxa"/>
          </w:tcPr>
          <w:p w:rsidR="006311C9" w:rsidRPr="00AC7496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6311C9" w:rsidRPr="00AC7496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6311C9" w:rsidRPr="00AC7496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6311C9" w:rsidRPr="00AC7496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311C9" w:rsidRPr="00AC7496" w:rsidTr="00D46D32">
        <w:tc>
          <w:tcPr>
            <w:tcW w:w="4536" w:type="dxa"/>
          </w:tcPr>
          <w:p w:rsidR="006311C9" w:rsidRPr="00AC7496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6311C9" w:rsidRPr="00AC7496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311C9" w:rsidRPr="00AC7496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6311C9" w:rsidRPr="00AC7496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311C9" w:rsidRPr="000719E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Pr="00B55138" w:rsidRDefault="006311C9" w:rsidP="006311C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311C9" w:rsidRPr="005F4C68" w:rsidTr="00D46D32">
        <w:tc>
          <w:tcPr>
            <w:tcW w:w="2126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311C9" w:rsidRPr="005F4C68" w:rsidTr="00D46D32">
        <w:tc>
          <w:tcPr>
            <w:tcW w:w="2126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311C9" w:rsidRPr="005F4C68" w:rsidTr="00D46D32">
        <w:tc>
          <w:tcPr>
            <w:tcW w:w="2126" w:type="dxa"/>
          </w:tcPr>
          <w:p w:rsidR="006311C9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6311C9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311C9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6311C9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311C9" w:rsidRPr="000719E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Default="006311C9" w:rsidP="006311C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6311C9" w:rsidRPr="000719E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6311C9" w:rsidRPr="000719E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Pr="00254FDB" w:rsidRDefault="006311C9" w:rsidP="006311C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6311C9" w:rsidRDefault="006311C9" w:rsidP="006311C9">
      <w:pPr>
        <w:rPr>
          <w:rFonts w:ascii="Arial" w:hAnsi="Arial"/>
          <w:sz w:val="18"/>
          <w:szCs w:val="18"/>
          <w:lang w:val="es-ES_tradnl"/>
        </w:rPr>
      </w:pPr>
    </w:p>
    <w:p w:rsidR="006311C9" w:rsidRPr="00125D25" w:rsidRDefault="006311C9" w:rsidP="006311C9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6311C9" w:rsidRPr="00411F22" w:rsidRDefault="006311C9" w:rsidP="006311C9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6311C9" w:rsidRPr="000719E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Pr="000719E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Economía </w:t>
      </w:r>
      <w:r w:rsidR="00FC09DB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olombiana en el siglo XIX</w:t>
      </w:r>
    </w:p>
    <w:p w:rsidR="006311C9" w:rsidRPr="000719E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Default="006311C9" w:rsidP="006311C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6311C9" w:rsidRPr="000719E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Pr="000719E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6311C9" w:rsidRPr="009F074B" w:rsidRDefault="006311C9" w:rsidP="006311C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311C9" w:rsidRPr="000719E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Pr="000719E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</w:t>
      </w:r>
      <w:r w:rsidR="000A0258">
        <w:rPr>
          <w:rFonts w:ascii="Arial" w:hAnsi="Arial" w:cs="Arial"/>
          <w:sz w:val="18"/>
          <w:szCs w:val="18"/>
          <w:lang w:val="es-ES_tradnl"/>
        </w:rPr>
        <w:t xml:space="preserve">atentamente </w:t>
      </w:r>
      <w:r>
        <w:rPr>
          <w:rFonts w:ascii="Arial" w:hAnsi="Arial" w:cs="Arial"/>
          <w:sz w:val="18"/>
          <w:szCs w:val="18"/>
          <w:lang w:val="es-ES_tradnl"/>
        </w:rPr>
        <w:t>la lectura y responde las preguntas.</w:t>
      </w:r>
    </w:p>
    <w:p w:rsidR="006311C9" w:rsidRPr="00792588" w:rsidRDefault="006311C9" w:rsidP="006311C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6311C9" w:rsidRPr="000719E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Pr="000719E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Default="006311C9" w:rsidP="006311C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6311C9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Pr="000719E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6311C9" w:rsidRPr="00792588" w:rsidRDefault="006311C9" w:rsidP="006311C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6311C9" w:rsidRPr="00CD652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6311C9" w:rsidRPr="000719E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Pr="00792588" w:rsidRDefault="006311C9" w:rsidP="006311C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lastRenderedPageBreak/>
        <w:t>Mostrar calculadora (S/N)</w:t>
      </w:r>
    </w:p>
    <w:p w:rsidR="006311C9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6311C9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Pr="009C4689" w:rsidRDefault="006311C9" w:rsidP="006311C9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6311C9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6311C9" w:rsidRPr="000719E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6311C9" w:rsidRPr="000719E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Default="006311C9" w:rsidP="006311C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CON TEXTO LARGO (OPCIÓN MÚLTIPLE). LA EXPLICACIÓN SE MUESTRA AL MOMENTO DE PEDIR LA SOLUCIÓN. POR LO MENOS UNA O TODAS LAS RESPUESTAS DE UNA PREGUNTA PUEDEN SER CORRECTAS, MARQUE ÉSTAS CON NEGRITA.</w:t>
      </w:r>
    </w:p>
    <w:p w:rsidR="006311C9" w:rsidRDefault="006311C9" w:rsidP="006311C9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311C9" w:rsidRPr="009510B5" w:rsidRDefault="006311C9" w:rsidP="006311C9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6311C9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Pr="009510B5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 w:rsidRPr="001273BF"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  <w:t xml:space="preserve">La historia económica de Colombia, posterior a la </w:t>
      </w:r>
      <w:r w:rsidR="000A0258"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  <w:t>I</w:t>
      </w:r>
      <w:r w:rsidRPr="001273BF"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  <w:t>ndependencia, se resume en la lucha por definir el tipo de organización sociopolítica y económica que más se ajustaba a las características del país y el modo de vinculación al comercio internacional, en medio de la tensión existente entre los partidarios de continuar con el orden colonial –sin España– y los partidarios de romper con el mismo. Todo ello en un contexto en el cual el país se estaba rezagando frente a otros países de Latinoamérica, por ejemplo, con la producción agrícola de Uruguay y Argentina, la producción azucarera de Cuba e, incluso, frente a Ecuador y Venezuela. Gracias a la rica variedad de climas existentes en Colombia se tienen diferentes productos, pero s</w:t>
      </w:r>
      <w:r w:rsidR="000A0258"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  <w:t>o</w:t>
      </w:r>
      <w:r w:rsidRPr="001273BF"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  <w:t xml:space="preserve">lo a partir de mediados del siglo XIX algunos alcanzaron un relativo éxito en los mercados internacionales. Entre los productos de </w:t>
      </w:r>
      <w:proofErr w:type="spellStart"/>
      <w:r w:rsidRPr="001273BF"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  <w:t>agroexportación</w:t>
      </w:r>
      <w:proofErr w:type="spellEnd"/>
      <w:r w:rsidRPr="001273BF"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  <w:t xml:space="preserve"> más destacados se encuentran el tabaco, la quina, el añil, la tagua, los sombreros de jipijapa, el algodón y, para finales del siglo, el café y otros productos menos estudiados como el dividivi, el palo Brasil, entre otros. Tomado de Revista Credencial Historia No 255 2011/03/01</w:t>
      </w:r>
    </w:p>
    <w:p w:rsidR="006311C9" w:rsidRPr="009510B5" w:rsidRDefault="006311C9" w:rsidP="006311C9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6311C9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Según el texto podemos concluir que la producción agrícola de Colombia </w:t>
      </w:r>
    </w:p>
    <w:p w:rsidR="006311C9" w:rsidRPr="009510B5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311C9" w:rsidRPr="00FF2F4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 respuesta correcta</w:t>
      </w:r>
      <w:r w:rsidR="000A0258">
        <w:rPr>
          <w:rFonts w:ascii="Arial" w:hAnsi="Arial" w:cs="Arial"/>
          <w:sz w:val="18"/>
          <w:szCs w:val="18"/>
          <w:lang w:val="es-ES_tradnl"/>
        </w:rPr>
        <w:t>.</w:t>
      </w:r>
    </w:p>
    <w:p w:rsidR="006311C9" w:rsidRPr="00FF2F4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Pr="00FF2F4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6311C9" w:rsidRPr="00FF2F4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Era superior a la de otros países</w:t>
      </w:r>
      <w:r w:rsidR="000A0258">
        <w:rPr>
          <w:rFonts w:ascii="Arial" w:hAnsi="Arial" w:cs="Arial"/>
          <w:sz w:val="18"/>
          <w:szCs w:val="18"/>
          <w:lang w:val="es-ES_tradnl"/>
        </w:rPr>
        <w:t xml:space="preserve"> l</w:t>
      </w:r>
      <w:r>
        <w:rPr>
          <w:rFonts w:ascii="Arial" w:hAnsi="Arial" w:cs="Arial"/>
          <w:sz w:val="18"/>
          <w:szCs w:val="18"/>
          <w:lang w:val="es-ES_tradnl"/>
        </w:rPr>
        <w:t>atinoamericanos</w:t>
      </w:r>
      <w:r w:rsidR="000A0258">
        <w:rPr>
          <w:rFonts w:ascii="Arial" w:hAnsi="Arial" w:cs="Arial"/>
          <w:sz w:val="18"/>
          <w:szCs w:val="18"/>
          <w:lang w:val="es-ES_tradnl"/>
        </w:rPr>
        <w:t>.</w:t>
      </w:r>
    </w:p>
    <w:p w:rsidR="006311C9" w:rsidRPr="008304FD" w:rsidRDefault="006311C9" w:rsidP="006311C9">
      <w:pPr>
        <w:rPr>
          <w:rFonts w:ascii="Arial" w:hAnsi="Arial" w:cs="Arial"/>
          <w:b/>
          <w:sz w:val="18"/>
          <w:szCs w:val="18"/>
          <w:lang w:val="es-ES_tradnl"/>
        </w:rPr>
      </w:pPr>
      <w:r w:rsidRPr="008304FD">
        <w:rPr>
          <w:rFonts w:ascii="Arial" w:hAnsi="Arial" w:cs="Arial"/>
          <w:b/>
          <w:sz w:val="18"/>
          <w:szCs w:val="18"/>
          <w:lang w:val="es-ES_tradnl"/>
        </w:rPr>
        <w:t>Se estaba atrasando con respecto a países como Argentina y Uruguay</w:t>
      </w:r>
    </w:p>
    <w:p w:rsidR="006311C9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Era pionera en las exportaciones latinoamericanas</w:t>
      </w:r>
      <w:r w:rsidR="000A0258">
        <w:rPr>
          <w:rFonts w:ascii="Arial" w:hAnsi="Arial" w:cs="Arial"/>
          <w:sz w:val="18"/>
          <w:szCs w:val="18"/>
          <w:lang w:val="es-ES_tradnl"/>
        </w:rPr>
        <w:t>.</w:t>
      </w:r>
    </w:p>
    <w:p w:rsidR="006311C9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Pr="009510B5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Pr="009510B5" w:rsidRDefault="006311C9" w:rsidP="006311C9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6311C9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Pr="009510B5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 respecto a los mercado internacional</w:t>
      </w:r>
      <w:r w:rsidR="000A0258">
        <w:rPr>
          <w:rFonts w:ascii="Arial" w:hAnsi="Arial" w:cs="Arial"/>
          <w:sz w:val="18"/>
          <w:szCs w:val="18"/>
          <w:lang w:val="es-ES_tradnl"/>
        </w:rPr>
        <w:t>es</w:t>
      </w:r>
      <w:r>
        <w:rPr>
          <w:rFonts w:ascii="Arial" w:hAnsi="Arial" w:cs="Arial"/>
          <w:sz w:val="18"/>
          <w:szCs w:val="18"/>
          <w:lang w:val="es-ES_tradnl"/>
        </w:rPr>
        <w:t>, Colombia</w:t>
      </w:r>
    </w:p>
    <w:p w:rsidR="006311C9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311C9" w:rsidRPr="00FF2F4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Pr="00FF2F4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 respuesta correcta</w:t>
      </w:r>
      <w:r w:rsidR="000A0258">
        <w:rPr>
          <w:rFonts w:ascii="Arial" w:hAnsi="Arial" w:cs="Arial"/>
          <w:sz w:val="18"/>
          <w:szCs w:val="18"/>
          <w:lang w:val="es-ES_tradnl"/>
        </w:rPr>
        <w:t>.</w:t>
      </w:r>
    </w:p>
    <w:p w:rsidR="006311C9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Pr="00FF2F4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6311C9" w:rsidRPr="00FF2F4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Pr="009F561A" w:rsidRDefault="006311C9" w:rsidP="006311C9">
      <w:pPr>
        <w:rPr>
          <w:rFonts w:ascii="Arial" w:hAnsi="Arial" w:cs="Arial"/>
          <w:b/>
          <w:sz w:val="18"/>
          <w:szCs w:val="18"/>
          <w:lang w:val="es-ES_tradnl"/>
        </w:rPr>
      </w:pPr>
      <w:r w:rsidRPr="009F561A">
        <w:rPr>
          <w:rFonts w:ascii="Arial" w:hAnsi="Arial" w:cs="Arial"/>
          <w:b/>
          <w:sz w:val="18"/>
          <w:szCs w:val="18"/>
          <w:lang w:val="es-ES_tradnl"/>
        </w:rPr>
        <w:t>Tuvo éxito a mediados del siglo XIX</w:t>
      </w:r>
    </w:p>
    <w:p w:rsidR="006311C9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logro avanzar a lo largo del siglo XIX</w:t>
      </w:r>
      <w:r w:rsidR="000A0258">
        <w:rPr>
          <w:rFonts w:ascii="Arial" w:hAnsi="Arial" w:cs="Arial"/>
          <w:sz w:val="18"/>
          <w:szCs w:val="18"/>
          <w:lang w:val="es-ES_tradnl"/>
        </w:rPr>
        <w:t>.</w:t>
      </w:r>
    </w:p>
    <w:p w:rsidR="006311C9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Estuvo por debajo de otros países</w:t>
      </w:r>
      <w:r w:rsidR="000A0258">
        <w:rPr>
          <w:rFonts w:ascii="Arial" w:hAnsi="Arial" w:cs="Arial"/>
          <w:sz w:val="18"/>
          <w:szCs w:val="18"/>
          <w:lang w:val="es-ES_tradnl"/>
        </w:rPr>
        <w:t>.</w:t>
      </w:r>
    </w:p>
    <w:p w:rsidR="006311C9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Pr="009510B5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Pr="009510B5" w:rsidRDefault="006311C9" w:rsidP="006311C9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6311C9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Pr="009510B5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Del texto podemos concluir</w:t>
      </w:r>
    </w:p>
    <w:p w:rsidR="006311C9" w:rsidRPr="00FF2F4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311C9" w:rsidRPr="00FF2F4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Pr="00FF2F4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 respuesta correcta</w:t>
      </w:r>
      <w:r w:rsidR="000A0258">
        <w:rPr>
          <w:rFonts w:ascii="Arial" w:hAnsi="Arial" w:cs="Arial"/>
          <w:sz w:val="18"/>
          <w:szCs w:val="18"/>
          <w:lang w:val="es-ES_tradnl"/>
        </w:rPr>
        <w:t>.</w:t>
      </w:r>
    </w:p>
    <w:p w:rsidR="006311C9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Pr="00FF2F4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6311C9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agricultura era la principal actividad económica de los países latinoamericanos</w:t>
      </w:r>
      <w:r w:rsidR="000A0258">
        <w:rPr>
          <w:rFonts w:ascii="Arial" w:hAnsi="Arial" w:cs="Arial"/>
          <w:sz w:val="18"/>
          <w:szCs w:val="18"/>
          <w:lang w:val="es-ES_tradnl"/>
        </w:rPr>
        <w:t>.</w:t>
      </w:r>
    </w:p>
    <w:p w:rsidR="006311C9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El comercio internacional ha ocupado un papel importante desde el </w:t>
      </w:r>
      <w:r w:rsidR="000A0258">
        <w:rPr>
          <w:rFonts w:ascii="Arial" w:hAnsi="Arial" w:cs="Arial"/>
          <w:sz w:val="18"/>
          <w:szCs w:val="18"/>
          <w:lang w:val="es-ES_tradnl"/>
        </w:rPr>
        <w:t>siglo</w:t>
      </w:r>
      <w:r>
        <w:rPr>
          <w:rFonts w:ascii="Arial" w:hAnsi="Arial" w:cs="Arial"/>
          <w:sz w:val="18"/>
          <w:szCs w:val="18"/>
          <w:lang w:val="es-ES_tradnl"/>
        </w:rPr>
        <w:t xml:space="preserve"> XIX</w:t>
      </w:r>
      <w:r w:rsidR="000A0258">
        <w:rPr>
          <w:rFonts w:ascii="Arial" w:hAnsi="Arial" w:cs="Arial"/>
          <w:sz w:val="18"/>
          <w:szCs w:val="18"/>
          <w:lang w:val="es-ES_tradnl"/>
        </w:rPr>
        <w:t>.</w:t>
      </w:r>
    </w:p>
    <w:p w:rsidR="006311C9" w:rsidRPr="00FF2F4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0A0258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ndependencia fue un periodo favorable en la economía colombiana</w:t>
      </w:r>
      <w:r w:rsidR="000A0258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311C9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084496" w:rsidRPr="006311C9" w:rsidRDefault="00084496">
      <w:pPr>
        <w:rPr>
          <w:lang w:val="es-ES_tradnl"/>
        </w:rPr>
      </w:pPr>
    </w:p>
    <w:sectPr w:rsidR="00084496" w:rsidRPr="006311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1C9"/>
    <w:rsid w:val="00084496"/>
    <w:rsid w:val="000943B2"/>
    <w:rsid w:val="000A0258"/>
    <w:rsid w:val="000B33EF"/>
    <w:rsid w:val="00105BF7"/>
    <w:rsid w:val="00147D20"/>
    <w:rsid w:val="001B383D"/>
    <w:rsid w:val="001D7A07"/>
    <w:rsid w:val="0027555F"/>
    <w:rsid w:val="002C3762"/>
    <w:rsid w:val="003A5911"/>
    <w:rsid w:val="00464D19"/>
    <w:rsid w:val="005564EE"/>
    <w:rsid w:val="00585CF7"/>
    <w:rsid w:val="005B71CB"/>
    <w:rsid w:val="005D0314"/>
    <w:rsid w:val="006311C9"/>
    <w:rsid w:val="00691A8A"/>
    <w:rsid w:val="006B0BCF"/>
    <w:rsid w:val="006C6C3A"/>
    <w:rsid w:val="007C3C00"/>
    <w:rsid w:val="007D376C"/>
    <w:rsid w:val="0094475B"/>
    <w:rsid w:val="00967860"/>
    <w:rsid w:val="009D033B"/>
    <w:rsid w:val="00AD7F09"/>
    <w:rsid w:val="00B43CAA"/>
    <w:rsid w:val="00BC567C"/>
    <w:rsid w:val="00BC6D1D"/>
    <w:rsid w:val="00CD1CDA"/>
    <w:rsid w:val="00DA5F1B"/>
    <w:rsid w:val="00DE32C4"/>
    <w:rsid w:val="00FC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1C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311C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1C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311C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690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TOSHIBA</cp:lastModifiedBy>
  <cp:revision>2</cp:revision>
  <dcterms:created xsi:type="dcterms:W3CDTF">2015-04-08T15:40:00Z</dcterms:created>
  <dcterms:modified xsi:type="dcterms:W3CDTF">2015-04-08T15:40:00Z</dcterms:modified>
</cp:coreProperties>
</file>