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62" w:rsidRPr="007D0493" w:rsidRDefault="00BE5F62" w:rsidP="00BE5F6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BE5F62" w:rsidRPr="00254FDB" w:rsidRDefault="00BE5F62" w:rsidP="00BE5F62">
      <w:pPr>
        <w:rPr>
          <w:rFonts w:ascii="Arial" w:hAnsi="Arial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</w:p>
    <w:p w:rsidR="00BE5F62" w:rsidRPr="001273BF" w:rsidRDefault="00BE5F62" w:rsidP="00BE5F62">
      <w:pPr>
        <w:rPr>
          <w:lang w:val="es-CO"/>
        </w:rPr>
      </w:pPr>
      <w:r w:rsidRPr="001273BF">
        <w:rPr>
          <w:lang w:val="es-CO"/>
        </w:rPr>
        <w:t xml:space="preserve">[GUION CS_05_02_CO] Guion 2 Historia de Colombia en el </w:t>
      </w:r>
      <w:r w:rsidR="00B250A6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BE5F62" w:rsidRPr="00B250A6" w:rsidRDefault="00BE5F62" w:rsidP="00BE5F62">
      <w:pPr>
        <w:rPr>
          <w:rFonts w:ascii="Arial" w:hAnsi="Arial"/>
          <w:sz w:val="18"/>
          <w:szCs w:val="18"/>
          <w:lang w:val="es-CO"/>
        </w:rPr>
      </w:pPr>
    </w:p>
    <w:p w:rsidR="00BE5F62" w:rsidRPr="0063490D" w:rsidRDefault="00BE5F62" w:rsidP="00BE5F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E5F62" w:rsidRPr="009320AC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8B6761" w:rsidP="00BE5F62">
      <w:pPr>
        <w:rPr>
          <w:rFonts w:ascii="Arial" w:hAnsi="Arial"/>
          <w:sz w:val="18"/>
          <w:szCs w:val="18"/>
          <w:lang w:val="es-ES_tradnl"/>
        </w:rPr>
      </w:pPr>
      <w:r w:rsidRPr="00B250A6">
        <w:rPr>
          <w:rFonts w:ascii="Times New Roman" w:hAnsi="Times New Roman" w:cs="Times New Roman"/>
          <w:color w:val="000000"/>
          <w:lang w:val="es-CO"/>
        </w:rPr>
        <w:t>CS_05_02_CO_REC1</w:t>
      </w:r>
      <w:r w:rsidR="00B250A6" w:rsidRPr="00B250A6">
        <w:rPr>
          <w:rFonts w:ascii="Times New Roman" w:hAnsi="Times New Roman" w:cs="Times New Roman"/>
          <w:color w:val="000000"/>
          <w:lang w:val="es-CO"/>
        </w:rPr>
        <w:t>3</w:t>
      </w:r>
      <w:r w:rsidRPr="00B250A6">
        <w:rPr>
          <w:rFonts w:ascii="Times New Roman" w:hAnsi="Times New Roman" w:cs="Times New Roman"/>
          <w:color w:val="000000"/>
          <w:lang w:val="es-CO"/>
        </w:rPr>
        <w:t>0</w:t>
      </w:r>
      <w:r w:rsidR="00B250A6" w:rsidRPr="00B250A6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BE5F62">
        <w:rPr>
          <w:rFonts w:ascii="Arial" w:hAnsi="Arial"/>
          <w:sz w:val="18"/>
          <w:szCs w:val="18"/>
          <w:lang w:val="es-ES_tradnl"/>
        </w:rPr>
        <w:t>El matrimonio en el siglo XIX</w:t>
      </w: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Sociedad, matrimonio, siglo XIX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B5513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E5F62" w:rsidRPr="005F4C68" w:rsidTr="00D46D32">
        <w:tc>
          <w:tcPr>
            <w:tcW w:w="124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5F4C68" w:rsidTr="00D46D32">
        <w:tc>
          <w:tcPr>
            <w:tcW w:w="124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B5513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E5F62" w:rsidRPr="00AC7496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B250A6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AC7496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AC7496" w:rsidTr="00D46D32">
        <w:tc>
          <w:tcPr>
            <w:tcW w:w="4536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E5F62" w:rsidRPr="00AC7496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B5513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E5F62" w:rsidRPr="005F4C68" w:rsidTr="00D46D32">
        <w:tc>
          <w:tcPr>
            <w:tcW w:w="212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5F4C68" w:rsidTr="00D46D32">
        <w:tc>
          <w:tcPr>
            <w:tcW w:w="212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E5F62" w:rsidRPr="005F4C68" w:rsidTr="00D46D32">
        <w:tc>
          <w:tcPr>
            <w:tcW w:w="2126" w:type="dxa"/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E5F62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E5F62" w:rsidRPr="005F4C68" w:rsidRDefault="00BE5F6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BE5F62" w:rsidRPr="00254FDB" w:rsidRDefault="00BE5F62" w:rsidP="00BE5F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</w:p>
    <w:p w:rsidR="00BE5F62" w:rsidRPr="00125D25" w:rsidRDefault="00BE5F62" w:rsidP="00BE5F6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E5F62" w:rsidRPr="00411F2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E5F62" w:rsidRPr="006D02A8" w:rsidRDefault="00BE5F62" w:rsidP="00BE5F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matrimonio en el siglo XIX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9F074B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el fragmento y responde las preguntas</w:t>
      </w:r>
      <w:r w:rsidR="00B250A6">
        <w:rPr>
          <w:rFonts w:ascii="Arial" w:hAnsi="Arial" w:cs="Arial"/>
          <w:sz w:val="18"/>
          <w:szCs w:val="18"/>
          <w:lang w:val="es-ES_tradnl"/>
        </w:rPr>
        <w:t>.</w:t>
      </w:r>
    </w:p>
    <w:p w:rsidR="00BE5F62" w:rsidRPr="0079258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79258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E5F62" w:rsidRPr="00CD652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792588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9C4689" w:rsidRDefault="00BE5F62" w:rsidP="00BE5F6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0719E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E5F62" w:rsidRDefault="00BE5F62" w:rsidP="00BE5F6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BE5F62" w:rsidRDefault="00BE5F62" w:rsidP="00BE5F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E5F62" w:rsidRPr="009510B5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“…</w:t>
      </w:r>
      <w:r w:rsidR="0030142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 efecto, quitarle el matrimonio, que es el acto más solemne y más trascendental de la vida, el carácter de sacramento instituido por Dios para hacer de dos uno o  uno en dos insolublemente, como lo enseña la doctrina católica; y reducirlo a un simple pacto civil efímero y precario, disputable y por consiguiente rescindible y disoluble, es hace</w:t>
      </w:r>
      <w:r w:rsidR="0030142C">
        <w:rPr>
          <w:rFonts w:ascii="Arial" w:hAnsi="Arial" w:cs="Arial"/>
          <w:sz w:val="18"/>
          <w:szCs w:val="18"/>
          <w:lang w:val="es-ES_tradnl"/>
        </w:rPr>
        <w:t>r a la mujer una vil  mercancía</w:t>
      </w:r>
      <w:r>
        <w:rPr>
          <w:rFonts w:ascii="Arial" w:hAnsi="Arial" w:cs="Arial"/>
          <w:sz w:val="18"/>
          <w:szCs w:val="18"/>
          <w:lang w:val="es-ES_tradnl"/>
        </w:rPr>
        <w:t xml:space="preserve"> entregada a la rapacidad y al desenfreno de los bandoleros, es como hacer de ella un mueble o un semoviente litigioso, y del matrimonio un asunto de covachuela y de chicana…” Tomado de Fundación Antioqueña para los Estudios Sociales,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Wise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Gouzy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Antología del pensamiento de Mariano Ospina Rodríguez,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vol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1, Bogotá, Banco de la Rep</w:t>
      </w:r>
      <w:r w:rsidR="0030142C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blica, 1990</w:t>
      </w:r>
      <w:r w:rsidR="0030142C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30142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468</w:t>
      </w:r>
    </w:p>
    <w:p w:rsidR="00BE5F62" w:rsidRPr="009510B5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el texto anterior, ¿</w:t>
      </w:r>
      <w:r w:rsidR="0030142C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ómo veía el matrimonio civil el presidente Marianao Ospina Rodríguez? 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30142C">
        <w:rPr>
          <w:rFonts w:ascii="Arial" w:hAnsi="Arial" w:cs="Arial"/>
          <w:sz w:val="18"/>
          <w:szCs w:val="18"/>
          <w:lang w:val="es-ES_tradnl"/>
        </w:rPr>
        <w:t>.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Como algo políticamente correcto</w:t>
      </w:r>
    </w:p>
    <w:p w:rsidR="00BE5F62" w:rsidRPr="00DE0F50" w:rsidRDefault="00BE5F62" w:rsidP="00BE5F62">
      <w:pPr>
        <w:rPr>
          <w:rFonts w:ascii="Arial" w:hAnsi="Arial" w:cs="Arial"/>
          <w:b/>
          <w:sz w:val="18"/>
          <w:szCs w:val="18"/>
          <w:lang w:val="es-ES_tradnl"/>
        </w:rPr>
      </w:pPr>
      <w:r w:rsidRPr="00DE0F50">
        <w:rPr>
          <w:rFonts w:ascii="Arial" w:hAnsi="Arial" w:cs="Arial"/>
          <w:b/>
          <w:sz w:val="18"/>
          <w:szCs w:val="18"/>
          <w:lang w:val="es-ES_tradnl"/>
        </w:rPr>
        <w:t>Como algo moralmente incorrecto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9510B5" w:rsidRDefault="00BE5F62" w:rsidP="00BE5F6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anterior podemos concluir que las mujeres</w:t>
      </w:r>
    </w:p>
    <w:p w:rsidR="00BE5F62" w:rsidRPr="009510B5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30142C">
        <w:rPr>
          <w:rFonts w:ascii="Arial" w:hAnsi="Arial" w:cs="Arial"/>
          <w:sz w:val="18"/>
          <w:szCs w:val="18"/>
          <w:lang w:val="es-ES_tradnl"/>
        </w:rPr>
        <w:t>.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E5F62" w:rsidRPr="00FF2F4E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</w:p>
    <w:p w:rsidR="00BE5F62" w:rsidRPr="00D25531" w:rsidRDefault="00BE5F62" w:rsidP="00BE5F62">
      <w:pPr>
        <w:rPr>
          <w:rFonts w:ascii="Arial" w:hAnsi="Arial" w:cs="Arial"/>
          <w:b/>
          <w:sz w:val="18"/>
          <w:szCs w:val="18"/>
          <w:lang w:val="es-ES_tradnl"/>
        </w:rPr>
      </w:pPr>
      <w:r w:rsidRPr="00D25531">
        <w:rPr>
          <w:rFonts w:ascii="Arial" w:hAnsi="Arial" w:cs="Arial"/>
          <w:b/>
          <w:sz w:val="18"/>
          <w:szCs w:val="18"/>
          <w:lang w:val="es-ES_tradnl"/>
        </w:rPr>
        <w:t xml:space="preserve">Debían casarse por la </w:t>
      </w:r>
      <w:r w:rsidR="0030142C">
        <w:rPr>
          <w:rFonts w:ascii="Arial" w:hAnsi="Arial" w:cs="Arial"/>
          <w:b/>
          <w:sz w:val="18"/>
          <w:szCs w:val="18"/>
          <w:lang w:val="es-ES_tradnl"/>
        </w:rPr>
        <w:t>I</w:t>
      </w:r>
      <w:r w:rsidRPr="00D25531">
        <w:rPr>
          <w:rFonts w:ascii="Arial" w:hAnsi="Arial" w:cs="Arial"/>
          <w:b/>
          <w:sz w:val="18"/>
          <w:szCs w:val="18"/>
          <w:lang w:val="es-ES_tradnl"/>
        </w:rPr>
        <w:t>glesia para ser respetadas</w:t>
      </w:r>
      <w:r w:rsidR="0030142C">
        <w:rPr>
          <w:rFonts w:ascii="Arial" w:hAnsi="Arial" w:cs="Arial"/>
          <w:b/>
          <w:sz w:val="18"/>
          <w:szCs w:val="18"/>
          <w:lang w:val="es-ES_tradnl"/>
        </w:rPr>
        <w:t>.</w:t>
      </w:r>
      <w:r w:rsidRPr="00D2553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BE5F62" w:rsidRDefault="00BE5F62" w:rsidP="00BE5F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Podían elegir libremente entre el matrimonio civil o católico.</w:t>
      </w:r>
    </w:p>
    <w:p w:rsidR="00084496" w:rsidRPr="00BE5F62" w:rsidRDefault="00084496">
      <w:pPr>
        <w:rPr>
          <w:lang w:val="es-ES_tradnl"/>
        </w:rPr>
      </w:pPr>
    </w:p>
    <w:sectPr w:rsidR="00084496" w:rsidRPr="00BE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62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0142C"/>
    <w:rsid w:val="00464D19"/>
    <w:rsid w:val="005564EE"/>
    <w:rsid w:val="00585CF7"/>
    <w:rsid w:val="005B71CB"/>
    <w:rsid w:val="005D0314"/>
    <w:rsid w:val="00663CDE"/>
    <w:rsid w:val="00691A8A"/>
    <w:rsid w:val="006B0BCF"/>
    <w:rsid w:val="006B6BB0"/>
    <w:rsid w:val="007C3C00"/>
    <w:rsid w:val="007D376C"/>
    <w:rsid w:val="008B6761"/>
    <w:rsid w:val="0094475B"/>
    <w:rsid w:val="00967860"/>
    <w:rsid w:val="00AD7F09"/>
    <w:rsid w:val="00B250A6"/>
    <w:rsid w:val="00B43CAA"/>
    <w:rsid w:val="00BC567C"/>
    <w:rsid w:val="00BC6D1D"/>
    <w:rsid w:val="00BE5F62"/>
    <w:rsid w:val="00CD1CDA"/>
    <w:rsid w:val="00D9433D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5F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2015-04-08T15:40:00Z</dcterms:created>
  <dcterms:modified xsi:type="dcterms:W3CDTF">2015-04-08T15:40:00Z</dcterms:modified>
</cp:coreProperties>
</file>