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5CA77A0" w:rsidR="00E61A4B" w:rsidRPr="006D02A8" w:rsidRDefault="00601A8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EB3B779" w:rsidR="00C679A1" w:rsidRPr="000719EE" w:rsidRDefault="008A1C2D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para llegar a una nueva Constitución Política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F92803E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evaluar el aprendizaje acerca del proceso que siguió Colombia para llegar a una nueva Constitución Política entre 1990 y 1991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648D46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Política de Colombia, Asamblea Constituyente, Constitución de 1991, C</w:t>
      </w:r>
      <w:r w:rsidR="00D8383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sar Gaviria Trujillo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39CCE09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990EE1" w:rsidR="005F4C68" w:rsidRPr="005F4C68" w:rsidRDefault="008A1C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8383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7DC9EE3" w:rsidR="002E4EE6" w:rsidRPr="00AC7496" w:rsidRDefault="008A1C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8A1C2D">
        <w:tc>
          <w:tcPr>
            <w:tcW w:w="2126" w:type="dxa"/>
          </w:tcPr>
          <w:p w14:paraId="2FE6510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8A1C2D">
        <w:tc>
          <w:tcPr>
            <w:tcW w:w="2126" w:type="dxa"/>
          </w:tcPr>
          <w:p w14:paraId="03B41EC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C83970" w:rsidR="00502F8B" w:rsidRPr="005F4C68" w:rsidRDefault="008A1C2D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8A1C2D">
        <w:tc>
          <w:tcPr>
            <w:tcW w:w="2126" w:type="dxa"/>
          </w:tcPr>
          <w:p w14:paraId="1200AFB3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8A1C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A8C6723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para llegar a una nueva Constitución Política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F577DF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A12660" w:rsidR="000719EE" w:rsidRPr="000719EE" w:rsidRDefault="008A1C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preguntas relacionadas con el proceso que siguió Colombia para lograr su nueva Constitución </w:t>
      </w:r>
      <w:r w:rsidR="00D8383A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olítica en 1991.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1F8FC0" w:rsidR="00033E28" w:rsidRPr="00CD652E" w:rsidRDefault="008A1C2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DA6E3F" w:rsidR="000719EE" w:rsidRDefault="008A1C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AF18D2D" w:rsidR="009C4689" w:rsidRPr="000719EE" w:rsidRDefault="008913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3B00172" w:rsidR="006D02A8" w:rsidRDefault="008A1C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tres candidatos presidenciales entre 1989 y 1990 ocasionó en Colombia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11BC4835" w:rsidR="00B5250C" w:rsidRPr="0072270A" w:rsidRDefault="008913E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muerte de los tres candidatos </w:t>
      </w:r>
      <w:r w:rsidR="00D8383A">
        <w:rPr>
          <w:rFonts w:ascii="Arial" w:hAnsi="Arial" w:cs="Arial"/>
          <w:sz w:val="18"/>
          <w:szCs w:val="18"/>
          <w:lang w:val="es-ES_tradnl"/>
        </w:rPr>
        <w:t xml:space="preserve">generó </w:t>
      </w:r>
      <w:r>
        <w:rPr>
          <w:rFonts w:ascii="Arial" w:hAnsi="Arial" w:cs="Arial"/>
          <w:sz w:val="18"/>
          <w:szCs w:val="18"/>
          <w:lang w:val="es-ES_tradnl"/>
        </w:rPr>
        <w:t>una crisis política</w:t>
      </w:r>
      <w:r w:rsidR="00D8383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pero no la caída del gobi</w:t>
      </w:r>
      <w:r w:rsidR="00742888">
        <w:rPr>
          <w:rFonts w:ascii="Arial" w:hAnsi="Arial" w:cs="Arial"/>
          <w:sz w:val="18"/>
          <w:szCs w:val="18"/>
          <w:lang w:val="es-ES_tradnl"/>
        </w:rPr>
        <w:t>erno. L</w:t>
      </w:r>
      <w:r>
        <w:rPr>
          <w:rFonts w:ascii="Arial" w:hAnsi="Arial" w:cs="Arial"/>
          <w:sz w:val="18"/>
          <w:szCs w:val="18"/>
          <w:lang w:val="es-ES_tradnl"/>
        </w:rPr>
        <w:t>as elecciones se llevaron a cabo saliendo elegido C</w:t>
      </w:r>
      <w:r w:rsidR="00D8383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sar Gaviria Trujillo.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48B29B" w14:textId="7AF8C09E" w:rsidR="008913EE" w:rsidRDefault="008913E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caída del gobierno</w:t>
      </w:r>
    </w:p>
    <w:p w14:paraId="149859DB" w14:textId="37514E9F" w:rsidR="00B5250C" w:rsidRPr="008913EE" w:rsidRDefault="008A1C2D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913EE">
        <w:rPr>
          <w:rFonts w:ascii="Arial" w:hAnsi="Arial" w:cs="Arial"/>
          <w:b/>
          <w:sz w:val="18"/>
          <w:szCs w:val="18"/>
          <w:lang w:val="es-ES_tradnl"/>
        </w:rPr>
        <w:t>Una crisis política</w:t>
      </w:r>
    </w:p>
    <w:p w14:paraId="0303794E" w14:textId="3F7812C3" w:rsidR="008A1C2D" w:rsidRDefault="008A1C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cancelación de las elecciones</w:t>
      </w:r>
    </w:p>
    <w:p w14:paraId="51D15E3E" w14:textId="28AC4BB8" w:rsidR="007D2825" w:rsidRDefault="008913E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fin del </w:t>
      </w:r>
      <w:r w:rsidR="00D8383A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rente Nacional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0D484F7F" w:rsidR="002B0B2F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elaborar la </w:t>
      </w:r>
      <w:r w:rsidR="00D8383A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ueva Constitución Política de Colombia se eligió en las urnas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4737DF0C" w:rsidR="002B0B2F" w:rsidRPr="0072270A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miembros de la Asamblea Nacional Constituyente fueron elegidos en </w:t>
      </w:r>
      <w:r w:rsidR="00C9200F">
        <w:rPr>
          <w:rFonts w:ascii="Arial" w:hAnsi="Arial" w:cs="Arial"/>
          <w:sz w:val="18"/>
          <w:szCs w:val="18"/>
          <w:lang w:val="es-ES_tradnl"/>
        </w:rPr>
        <w:t>las urnas para elaborar la</w:t>
      </w:r>
      <w:r>
        <w:rPr>
          <w:rFonts w:ascii="Arial" w:hAnsi="Arial" w:cs="Arial"/>
          <w:sz w:val="18"/>
          <w:szCs w:val="18"/>
          <w:lang w:val="es-ES_tradnl"/>
        </w:rPr>
        <w:t xml:space="preserve"> Constitución Política de Co</w:t>
      </w:r>
      <w:r w:rsidR="00C9200F">
        <w:rPr>
          <w:rFonts w:ascii="Arial" w:hAnsi="Arial" w:cs="Arial"/>
          <w:sz w:val="18"/>
          <w:szCs w:val="18"/>
          <w:lang w:val="es-ES_tradnl"/>
        </w:rPr>
        <w:t>lombia el 9 de diciembre de 1990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EFE6FA6" w:rsidR="002B0B2F" w:rsidRPr="008913EE" w:rsidRDefault="008913E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913EE">
        <w:rPr>
          <w:rFonts w:ascii="Arial" w:hAnsi="Arial" w:cs="Arial"/>
          <w:b/>
          <w:sz w:val="18"/>
          <w:szCs w:val="18"/>
          <w:lang w:val="es-ES_tradnl"/>
        </w:rPr>
        <w:t>Una Asamblea Nacional Constituyente</w:t>
      </w:r>
    </w:p>
    <w:p w14:paraId="5D3689D5" w14:textId="37A9DECA" w:rsidR="002B0B2F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Congreso Nacional</w:t>
      </w:r>
    </w:p>
    <w:p w14:paraId="0AD4B770" w14:textId="521BB135" w:rsidR="008913EE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congresistas</w:t>
      </w:r>
    </w:p>
    <w:p w14:paraId="218AF868" w14:textId="30DD0246" w:rsidR="008913EE" w:rsidRDefault="008913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Consejería Presidencial Constituyente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912974D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Colombia de 1991 reemplaz</w:t>
      </w:r>
      <w:r w:rsidR="00D8383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 del año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1FF0AFBA" w:rsidR="002B0B2F" w:rsidRPr="0072270A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D8383A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ltima Constitución Política de Colombia databa de 1886, posteriormente fue objeto de varias reformas, en 1936 y 1957, pero buena parte de su estructura seguía intacta en 1991.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4199FF1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1986</w:t>
      </w:r>
    </w:p>
    <w:p w14:paraId="0FA3AB4F" w14:textId="4D92B624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1936</w:t>
      </w:r>
    </w:p>
    <w:p w14:paraId="48D279AD" w14:textId="2A903E27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1957</w:t>
      </w:r>
    </w:p>
    <w:p w14:paraId="18BA1C1F" w14:textId="348F55C7" w:rsidR="002B0B2F" w:rsidRPr="00C9200F" w:rsidRDefault="00C920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00F">
        <w:rPr>
          <w:rFonts w:ascii="Arial" w:hAnsi="Arial" w:cs="Arial"/>
          <w:b/>
          <w:sz w:val="18"/>
          <w:szCs w:val="18"/>
          <w:lang w:val="es-ES_tradnl"/>
        </w:rPr>
        <w:t>1886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AB3F3C1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novedad de la Constitución Política de 1991 fue la </w:t>
      </w:r>
      <w:r w:rsidR="00D8383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cción de </w:t>
      </w:r>
      <w:r w:rsidR="00D8383A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utela que tiene como propósito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67C626EB" w:rsidR="002B0B2F" w:rsidRPr="0072270A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acción de tutela se cre</w:t>
      </w:r>
      <w:r w:rsidR="00D8383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para garantizar la plena vigencia de los derechos fundamentales de los colombianos y evitar su violación.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4F79B42D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Defender los derechos colectivos de los ciudadanos.</w:t>
      </w:r>
    </w:p>
    <w:p w14:paraId="0B01FA04" w14:textId="65E132DC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Garantizar el derecho a la propiedad privada.</w:t>
      </w:r>
    </w:p>
    <w:p w14:paraId="01083081" w14:textId="24010917" w:rsidR="002B0B2F" w:rsidRPr="00C9200F" w:rsidRDefault="00C920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00F">
        <w:rPr>
          <w:rFonts w:ascii="Arial" w:hAnsi="Arial" w:cs="Arial"/>
          <w:b/>
          <w:sz w:val="18"/>
          <w:szCs w:val="18"/>
          <w:lang w:val="es-ES_tradnl"/>
        </w:rPr>
        <w:t>Defender los derechos fundamentales de los ciudadanos</w:t>
      </w:r>
    </w:p>
    <w:p w14:paraId="323975A5" w14:textId="68701927" w:rsidR="002B0B2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Fiscalizar la labor de los funcionarios públicos.</w:t>
      </w:r>
    </w:p>
    <w:p w14:paraId="0B68FFBC" w14:textId="77777777" w:rsidR="00C9200F" w:rsidRDefault="00C920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93C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01A86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88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13EE"/>
    <w:rsid w:val="008932B9"/>
    <w:rsid w:val="008A1C2D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17DC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00F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383A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2015-05-05T17:00:00Z</dcterms:created>
  <dcterms:modified xsi:type="dcterms:W3CDTF">2015-05-05T17:00:00Z</dcterms:modified>
</cp:coreProperties>
</file>