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3F62463" w:rsidR="00E61A4B" w:rsidRPr="006D02A8" w:rsidRDefault="00CB7F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1666BF" w:rsidR="00E14BD5" w:rsidRPr="000719EE" w:rsidRDefault="00CB7F4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Hechos y protagonistas de la historia colombiana en los años 70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32D1F96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para consolidar los aprendizajes relacionados con la década de los años 70 en Colombia.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5219623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Lopez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Michelsen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Turbay Ayala, Paro del 77, Años 70, Siglo XX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4896B9E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6F2815C" w:rsidR="005F4C68" w:rsidRPr="005F4C68" w:rsidRDefault="00CB7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070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599518" w:rsidR="002E4EE6" w:rsidRPr="00AC7496" w:rsidRDefault="00CB7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B25A79">
        <w:tc>
          <w:tcPr>
            <w:tcW w:w="2126" w:type="dxa"/>
          </w:tcPr>
          <w:p w14:paraId="5DB8A1C8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B25A79">
        <w:tc>
          <w:tcPr>
            <w:tcW w:w="2126" w:type="dxa"/>
          </w:tcPr>
          <w:p w14:paraId="43BA7D1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B9780E" w:rsidR="00E10C21" w:rsidRPr="005F4C68" w:rsidRDefault="00CB7F4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B25A79">
        <w:tc>
          <w:tcPr>
            <w:tcW w:w="2126" w:type="dxa"/>
          </w:tcPr>
          <w:p w14:paraId="355C2126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B25A7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3FB616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F6AF9EE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Hechos y protagonistas de la historia colombiana en los años 70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02FFE5" w:rsidR="000719EE" w:rsidRPr="000719EE" w:rsidRDefault="00CB7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A35111D" w:rsidR="000719EE" w:rsidRPr="000719EE" w:rsidRDefault="00B25A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cada oración con la palabra correspondiente, eligiendo letra a letra.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0DE3AF7" w:rsidR="000719EE" w:rsidRDefault="00B25A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6888B666" w:rsidR="00724F97" w:rsidRPr="00724F97" w:rsidRDefault="00B25A79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5FCA4863" w:rsidR="00724F97" w:rsidRPr="00724F97" w:rsidRDefault="00B25A79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283F8088" w:rsidR="0028518B" w:rsidRDefault="002933E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0C66FA08" w:rsidR="00BB55C2" w:rsidRDefault="00B25A79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 y fundador del M-19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44083900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Jaime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Bateman</w:t>
      </w:r>
      <w:proofErr w:type="spellEnd"/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0A7F7E49" w:rsidR="00BB55C2" w:rsidRDefault="00914AAE" w:rsidP="00DE22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09155357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Operación del M-19 donde secuestraron un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numero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importante de embajadores de distintos países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Bogota</w:t>
      </w:r>
      <w:proofErr w:type="spellEnd"/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1CD0F792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Toma de embajada dominicana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49ECB76A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ea</w:t>
      </w:r>
      <w:proofErr w:type="spellEnd"/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22D7216C" w:rsidR="00BB55C2" w:rsidRDefault="00914AA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paro cívico de 1977 </w:t>
      </w:r>
      <w:r w:rsidR="00856990">
        <w:rPr>
          <w:rFonts w:ascii="Arial" w:hAnsi="Arial" w:cs="Arial"/>
          <w:sz w:val="18"/>
          <w:szCs w:val="18"/>
          <w:lang w:val="es-ES_tradnl"/>
        </w:rPr>
        <w:t xml:space="preserve">convocado por los sindicatos se desarrolló durante el gobierno de  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3229FC8F" w:rsidR="00BB55C2" w:rsidRDefault="00856990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Lopez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Michelsen</w:t>
      </w:r>
      <w:proofErr w:type="spell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0FCAC900" w:rsidR="00BB55C2" w:rsidRDefault="00856990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43417D35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presidente que siguió después de López y que expidió el Estatuto de Seguridad fue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0D18A223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Julio Cesar Turbay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0510CFB7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ae</w:t>
      </w:r>
      <w:proofErr w:type="spellEnd"/>
      <w:proofErr w:type="gramEnd"/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7D0A6E8D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lema del gobierno de López fue 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14400884" w:rsidR="00BB55C2" w:rsidRDefault="002933E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Mandato Claro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19EF174" w14:textId="27329F13" w:rsidR="00BB55C2" w:rsidRDefault="002933EA" w:rsidP="00DE22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070D8"/>
    <w:rsid w:val="002233BF"/>
    <w:rsid w:val="00227850"/>
    <w:rsid w:val="00230D9D"/>
    <w:rsid w:val="00254FDB"/>
    <w:rsid w:val="0025789D"/>
    <w:rsid w:val="0028518B"/>
    <w:rsid w:val="002933EA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56990"/>
    <w:rsid w:val="008752D9"/>
    <w:rsid w:val="00881754"/>
    <w:rsid w:val="0089063A"/>
    <w:rsid w:val="008932B9"/>
    <w:rsid w:val="008C6F76"/>
    <w:rsid w:val="008E347C"/>
    <w:rsid w:val="00914AAE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25A79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F41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3382D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2015-04-13T02:34:00Z</dcterms:created>
  <dcterms:modified xsi:type="dcterms:W3CDTF">2015-04-13T02:34:00Z</dcterms:modified>
</cp:coreProperties>
</file>