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7F" w:rsidRPr="003F1BF0" w:rsidRDefault="005B4B7F" w:rsidP="005B4B7F">
      <w:pP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B4B7F" w:rsidRPr="003F1BF0" w:rsidRDefault="005B4B7F" w:rsidP="005B4B7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 w:rsidRPr="003F1BF0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Revisar tamaño de las imágenes.</w:t>
      </w:r>
    </w:p>
    <w:p w:rsidR="000E01CF" w:rsidRDefault="000E01CF" w:rsidP="000E01C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 w:rsidRPr="003F1BF0">
        <w:rPr>
          <w:rStyle w:val="un"/>
          <w:rFonts w:ascii="Times New Roman" w:hAnsi="Times New Roman" w:cs="Times New Roman"/>
          <w:sz w:val="24"/>
          <w:szCs w:val="24"/>
        </w:rPr>
        <w:t>Hacer visibles los [VER]</w:t>
      </w:r>
    </w:p>
    <w:p w:rsidR="007718D3" w:rsidRDefault="007718D3" w:rsidP="000E01C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>
        <w:rPr>
          <w:rStyle w:val="un"/>
          <w:rFonts w:ascii="Times New Roman" w:hAnsi="Times New Roman" w:cs="Times New Roman"/>
          <w:sz w:val="24"/>
          <w:szCs w:val="24"/>
        </w:rPr>
        <w:t>Cambiar el título del guion: La Prehistoria por La prehistoria</w:t>
      </w:r>
    </w:p>
    <w:p w:rsidR="00EA1FCB" w:rsidRDefault="00EA1FCB" w:rsidP="000E01CF">
      <w:pPr>
        <w:pStyle w:val="Prrafodelista"/>
        <w:numPr>
          <w:ilvl w:val="0"/>
          <w:numId w:val="1"/>
        </w:numPr>
        <w:rPr>
          <w:rStyle w:val="un"/>
          <w:rFonts w:ascii="Times New Roman" w:hAnsi="Times New Roman" w:cs="Times New Roman"/>
          <w:sz w:val="24"/>
          <w:szCs w:val="24"/>
        </w:rPr>
      </w:pPr>
      <w:r>
        <w:rPr>
          <w:rStyle w:val="un"/>
          <w:rFonts w:ascii="Times New Roman" w:hAnsi="Times New Roman" w:cs="Times New Roman"/>
          <w:sz w:val="24"/>
          <w:szCs w:val="24"/>
        </w:rPr>
        <w:t>En el texto introductorio del guion:</w:t>
      </w:r>
    </w:p>
    <w:p w:rsidR="00EA1FCB" w:rsidRDefault="00EA1FCB" w:rsidP="00EA1FCB">
      <w:pPr>
        <w:pStyle w:val="Prrafodelista"/>
        <w:rPr>
          <w:color w:val="FFFFFF"/>
          <w:sz w:val="32"/>
          <w:szCs w:val="32"/>
          <w:shd w:val="clear" w:color="auto" w:fill="D0C7B0"/>
        </w:rPr>
      </w:pPr>
      <w:r w:rsidRPr="00EA1FCB">
        <w:rPr>
          <w:color w:val="FFFFFF"/>
          <w:sz w:val="32"/>
          <w:szCs w:val="32"/>
          <w:shd w:val="clear" w:color="auto" w:fill="D0C7B0"/>
        </w:rPr>
        <w:t>Conocer cómo vivían las comunidades humanas antes de la invención de la escritura nos permite comprender el proceso de evolución cultural en los primeros tiempos de la humanidad</w:t>
      </w:r>
    </w:p>
    <w:p w:rsidR="00EA1FCB" w:rsidRPr="00EA1FCB" w:rsidRDefault="00EA1FCB" w:rsidP="00EA1FCB">
      <w:pPr>
        <w:pStyle w:val="Prrafodelista"/>
        <w:rPr>
          <w:rStyle w:val="un"/>
          <w:color w:val="FFFFFF"/>
          <w:sz w:val="32"/>
          <w:szCs w:val="32"/>
          <w:shd w:val="clear" w:color="auto" w:fill="D0C7B0"/>
        </w:rPr>
      </w:pPr>
      <w:r>
        <w:rPr>
          <w:rStyle w:val="un"/>
          <w:rFonts w:ascii="Times New Roman" w:hAnsi="Times New Roman" w:cs="Times New Roman"/>
          <w:sz w:val="24"/>
          <w:szCs w:val="24"/>
        </w:rPr>
        <w:t>Colocar punto final después de humanidad: humanidad.</w:t>
      </w:r>
    </w:p>
    <w:p w:rsidR="000E01CF" w:rsidRPr="003F1BF0" w:rsidRDefault="000E01CF" w:rsidP="000E01CF">
      <w:pPr>
        <w:pStyle w:val="Prrafodelista"/>
        <w:rPr>
          <w:rStyle w:val="un"/>
          <w:rFonts w:ascii="Times New Roman" w:hAnsi="Times New Roman" w:cs="Times New Roman"/>
          <w:sz w:val="24"/>
          <w:szCs w:val="24"/>
        </w:rPr>
      </w:pPr>
    </w:p>
    <w:p w:rsidR="005B4B7F" w:rsidRPr="003F1BF0" w:rsidRDefault="005B4B7F" w:rsidP="005B4B7F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10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325"/>
        <w:gridCol w:w="3527"/>
        <w:gridCol w:w="3249"/>
      </w:tblGrid>
      <w:tr w:rsidR="003F1BF0" w:rsidRPr="003F1BF0" w:rsidTr="00875536">
        <w:tc>
          <w:tcPr>
            <w:tcW w:w="1325" w:type="dxa"/>
          </w:tcPr>
          <w:p w:rsidR="005B4B7F" w:rsidRPr="003F1BF0" w:rsidRDefault="005B4B7F" w:rsidP="005B4B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SECCIÓN</w:t>
            </w:r>
          </w:p>
        </w:tc>
        <w:tc>
          <w:tcPr>
            <w:tcW w:w="3527" w:type="dxa"/>
          </w:tcPr>
          <w:p w:rsidR="005B4B7F" w:rsidRPr="003F1BF0" w:rsidRDefault="005B4B7F" w:rsidP="005B4B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DICE</w:t>
            </w:r>
          </w:p>
        </w:tc>
        <w:tc>
          <w:tcPr>
            <w:tcW w:w="3249" w:type="dxa"/>
          </w:tcPr>
          <w:p w:rsidR="005B4B7F" w:rsidRPr="003F1BF0" w:rsidRDefault="005B4B7F" w:rsidP="005B4B7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F1BF0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DEBE DECIR</w:t>
            </w:r>
          </w:p>
        </w:tc>
      </w:tr>
      <w:tr w:rsidR="003F1BF0" w:rsidRPr="003F1BF0" w:rsidTr="00875536">
        <w:tc>
          <w:tcPr>
            <w:tcW w:w="1325" w:type="dxa"/>
          </w:tcPr>
          <w:p w:rsidR="005B4B7F" w:rsidRPr="007718D3" w:rsidRDefault="0064143D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 Etapas de la Prehistoria</w:t>
            </w:r>
          </w:p>
        </w:tc>
        <w:tc>
          <w:tcPr>
            <w:tcW w:w="3527" w:type="dxa"/>
          </w:tcPr>
          <w:p w:rsidR="007718D3" w:rsidRPr="007718D3" w:rsidRDefault="007718D3" w:rsidP="005B4B7F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Etapas de la Prehistoria</w:t>
            </w:r>
          </w:p>
          <w:p w:rsidR="007718D3" w:rsidRPr="007718D3" w:rsidRDefault="007718D3" w:rsidP="005B4B7F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1442CE" w:rsidRPr="007718D3" w:rsidRDefault="001442CE" w:rsidP="005B4B7F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2º Párrafo</w:t>
            </w:r>
          </w:p>
          <w:p w:rsidR="001442CE" w:rsidRPr="007718D3" w:rsidRDefault="007718D3" w:rsidP="005B4B7F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Para la p</w:t>
            </w:r>
            <w:r w:rsidR="0064143D"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rehistoria</w:t>
            </w:r>
          </w:p>
          <w:p w:rsidR="001442CE" w:rsidRPr="007718D3" w:rsidRDefault="001442CE" w:rsidP="005B4B7F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3º Párrafo</w:t>
            </w:r>
          </w:p>
          <w:p w:rsidR="005B4B7F" w:rsidRPr="007718D3" w:rsidRDefault="001442C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Los distintos periodos presentan</w:t>
            </w:r>
            <w:r w:rsidR="0064143D" w:rsidRPr="007718D3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7718D3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grandes</w:t>
            </w:r>
          </w:p>
        </w:tc>
        <w:tc>
          <w:tcPr>
            <w:tcW w:w="3249" w:type="dxa"/>
          </w:tcPr>
          <w:p w:rsidR="007718D3" w:rsidRPr="007718D3" w:rsidRDefault="007718D3" w:rsidP="007718D3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Etapas de la p</w:t>
            </w: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rehistoria</w:t>
            </w:r>
          </w:p>
          <w:p w:rsidR="001442CE" w:rsidRPr="007718D3" w:rsidRDefault="001442CE" w:rsidP="00307BA0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7718D3" w:rsidRPr="007718D3" w:rsidRDefault="007718D3" w:rsidP="007718D3">
            <w:pPr>
              <w:pStyle w:val="Prrafodelista"/>
              <w:ind w:left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2º Párrafo</w:t>
            </w:r>
          </w:p>
          <w:p w:rsidR="005B4B7F" w:rsidRPr="007718D3" w:rsidRDefault="0064143D" w:rsidP="00307BA0">
            <w:pPr>
              <w:pStyle w:val="Prrafodelista"/>
              <w:ind w:left="0"/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Para </w:t>
            </w: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estudiar </w:t>
            </w: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la </w:t>
            </w:r>
            <w:r w:rsidR="007718D3"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rehistoria</w:t>
            </w:r>
            <w:r w:rsidRPr="007718D3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="001442CE" w:rsidRPr="007718D3" w:rsidRDefault="007718D3" w:rsidP="00307BA0">
            <w:pPr>
              <w:pStyle w:val="Prrafodelista"/>
              <w:ind w:left="0"/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18D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3º Párrafo</w:t>
            </w:r>
          </w:p>
          <w:p w:rsidR="001442CE" w:rsidRPr="007718D3" w:rsidRDefault="001442CE" w:rsidP="007718D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18D3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En los distintos periodos de la </w:t>
            </w:r>
            <w:r w:rsidR="007718D3" w:rsidRPr="007718D3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7718D3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rehistoria es posible identificar grandes</w:t>
            </w:r>
          </w:p>
        </w:tc>
      </w:tr>
      <w:tr w:rsidR="003F1BF0" w:rsidRPr="003F1BF0" w:rsidTr="00875536">
        <w:tc>
          <w:tcPr>
            <w:tcW w:w="1325" w:type="dxa"/>
          </w:tcPr>
          <w:p w:rsidR="007718D3" w:rsidRPr="007718D3" w:rsidRDefault="007718D3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1.1.1 El proceso de hominización</w:t>
            </w:r>
          </w:p>
        </w:tc>
        <w:tc>
          <w:tcPr>
            <w:tcW w:w="3527" w:type="dxa"/>
          </w:tcPr>
          <w:p w:rsidR="005B4B7F" w:rsidRDefault="00BE34E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1º Párrafo</w:t>
            </w:r>
          </w:p>
          <w:p w:rsidR="00BE34E8" w:rsidRPr="00BE34E8" w:rsidRDefault="00BE34E8" w:rsidP="00875536">
            <w:pPr>
              <w:pStyle w:val="Prrafodelista"/>
              <w:ind w:left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br/>
            </w:r>
            <w:r w:rsidRPr="00BE34E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En la Prehistoria se</w:t>
            </w:r>
            <w:r w:rsidRPr="00BE34E8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</w:p>
        </w:tc>
        <w:tc>
          <w:tcPr>
            <w:tcW w:w="3249" w:type="dxa"/>
          </w:tcPr>
          <w:p w:rsidR="00BE34E8" w:rsidRDefault="00BE34E8" w:rsidP="00BE34E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1º Párrafo</w:t>
            </w:r>
          </w:p>
          <w:p w:rsidR="005B4B7F" w:rsidRPr="007718D3" w:rsidRDefault="00BE34E8" w:rsidP="00BE34E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br/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En la p</w:t>
            </w:r>
            <w:r w:rsidRPr="00BE34E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rehistoria se</w:t>
            </w:r>
            <w:r w:rsidRPr="00BE34E8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</w:p>
        </w:tc>
      </w:tr>
      <w:tr w:rsidR="003F1BF0" w:rsidRPr="003F1BF0" w:rsidTr="00875536">
        <w:tc>
          <w:tcPr>
            <w:tcW w:w="1325" w:type="dxa"/>
          </w:tcPr>
          <w:p w:rsidR="005B4B7F" w:rsidRPr="007718D3" w:rsidRDefault="005B4B7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0E01CF" w:rsidRPr="007718D3" w:rsidRDefault="00BE34E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Homo </w:t>
            </w:r>
            <w:proofErr w:type="spellStart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erectus: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data</w:t>
            </w:r>
            <w:proofErr w:type="spellEnd"/>
          </w:p>
        </w:tc>
        <w:tc>
          <w:tcPr>
            <w:tcW w:w="3249" w:type="dxa"/>
          </w:tcPr>
          <w:p w:rsidR="005B4B7F" w:rsidRPr="007718D3" w:rsidRDefault="00BE34E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Homo </w:t>
            </w:r>
            <w:proofErr w:type="spellStart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erectus</w:t>
            </w:r>
            <w:proofErr w:type="spellEnd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data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Pr="007718D3" w:rsidRDefault="00BE34E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 xml:space="preserve">Homo </w:t>
            </w:r>
            <w:proofErr w:type="spellStart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>neanderthalensis: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vivió</w:t>
            </w:r>
            <w:proofErr w:type="spellEnd"/>
          </w:p>
        </w:tc>
        <w:tc>
          <w:tcPr>
            <w:tcW w:w="3249" w:type="dxa"/>
          </w:tcPr>
          <w:p w:rsidR="00875536" w:rsidRPr="007718D3" w:rsidRDefault="00BE34E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 xml:space="preserve">Homo </w:t>
            </w:r>
            <w:proofErr w:type="spellStart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>neanderthalensis</w:t>
            </w:r>
            <w:proofErr w:type="spellEnd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>:</w:t>
            </w: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vivió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Pr="007718D3" w:rsidRDefault="00BE34E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 xml:space="preserve">Homo </w:t>
            </w:r>
            <w:proofErr w:type="spellStart"/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>sapiens: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apareció</w:t>
            </w:r>
            <w:proofErr w:type="spellEnd"/>
          </w:p>
        </w:tc>
        <w:tc>
          <w:tcPr>
            <w:tcW w:w="3249" w:type="dxa"/>
          </w:tcPr>
          <w:p w:rsidR="00875536" w:rsidRPr="007718D3" w:rsidRDefault="00BE34E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>Homo sapiens:</w:t>
            </w:r>
            <w:r>
              <w:rPr>
                <w:rStyle w:val="Textoennegrita"/>
                <w:rFonts w:ascii="Arial" w:hAnsi="Arial" w:cs="Arial"/>
                <w:i/>
                <w:i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apareció</w:t>
            </w:r>
          </w:p>
        </w:tc>
      </w:tr>
      <w:tr w:rsidR="007A766C" w:rsidRPr="003F1BF0" w:rsidTr="00875536">
        <w:tc>
          <w:tcPr>
            <w:tcW w:w="1325" w:type="dxa"/>
          </w:tcPr>
          <w:p w:rsidR="007A766C" w:rsidRDefault="007A766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</w:t>
            </w:r>
          </w:p>
        </w:tc>
        <w:tc>
          <w:tcPr>
            <w:tcW w:w="3527" w:type="dxa"/>
          </w:tcPr>
          <w:p w:rsidR="007A766C" w:rsidRDefault="007A766C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7A766C" w:rsidRDefault="007A766C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Ficha del profesor los tres [VER] llevan a la misma página.</w:t>
            </w:r>
          </w:p>
        </w:tc>
        <w:tc>
          <w:tcPr>
            <w:tcW w:w="3249" w:type="dxa"/>
          </w:tcPr>
          <w:p w:rsidR="007A766C" w:rsidRDefault="007A766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9368B" w:rsidRPr="003F1BF0" w:rsidTr="00875536">
        <w:tc>
          <w:tcPr>
            <w:tcW w:w="1325" w:type="dxa"/>
          </w:tcPr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1.1.1</w:t>
            </w:r>
          </w:p>
        </w:tc>
        <w:tc>
          <w:tcPr>
            <w:tcW w:w="3527" w:type="dxa"/>
          </w:tcPr>
          <w:p w:rsidR="0039368B" w:rsidRDefault="0039368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Eliminar el texto:</w:t>
            </w:r>
          </w:p>
          <w:p w:rsidR="0039368B" w:rsidRPr="0039368B" w:rsidRDefault="0039368B" w:rsidP="0039368B">
            <w:pPr>
              <w:pStyle w:val="Prrafodelista"/>
              <w:ind w:left="34" w:hanging="3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lo largo de cientos de miles de años, hubo cambios entre los homínidos. Los más importantes fueron:</w:t>
            </w:r>
          </w:p>
          <w:p w:rsidR="0039368B" w:rsidRDefault="0039368B" w:rsidP="0039368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 aumento en el tamaño de su </w:t>
            </w:r>
            <w:proofErr w:type="spellStart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cráneo.El</w:t>
            </w:r>
            <w:proofErr w:type="spellEnd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bipedismo</w:t>
            </w:r>
            <w:proofErr w:type="spellEnd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(capacidad de andar sobre las extremidades inferiores). La postura corporal </w:t>
            </w:r>
            <w:proofErr w:type="spellStart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erguida.Los</w:t>
            </w:r>
            <w:proofErr w:type="spellEnd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dedos pulgares </w:t>
            </w:r>
            <w:proofErr w:type="spellStart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oponentes.El</w:t>
            </w:r>
            <w:proofErr w:type="spellEnd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desarrollo en la </w:t>
            </w: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capacidad de comunicarse a través del lenguaje.</w:t>
            </w:r>
          </w:p>
        </w:tc>
        <w:tc>
          <w:tcPr>
            <w:tcW w:w="3249" w:type="dxa"/>
          </w:tcPr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75536" w:rsidRPr="003F1BF0" w:rsidTr="00875536">
        <w:tc>
          <w:tcPr>
            <w:tcW w:w="1325" w:type="dxa"/>
          </w:tcPr>
          <w:p w:rsidR="00875536" w:rsidRDefault="00BE34E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1.2 Consolidación</w:t>
            </w:r>
          </w:p>
          <w:p w:rsidR="00BE34E8" w:rsidRPr="007718D3" w:rsidRDefault="00BE34E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</w:tc>
        <w:tc>
          <w:tcPr>
            <w:tcW w:w="3527" w:type="dxa"/>
          </w:tcPr>
          <w:p w:rsidR="00875536" w:rsidRPr="007718D3" w:rsidRDefault="00BE34E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Ejercicio para relacionar los conceptos del proceso de hominización</w:t>
            </w:r>
          </w:p>
        </w:tc>
        <w:tc>
          <w:tcPr>
            <w:tcW w:w="3249" w:type="dxa"/>
          </w:tcPr>
          <w:p w:rsidR="00875536" w:rsidRPr="007718D3" w:rsidRDefault="00BE34E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Interactivo que muestra la evolución desde los primeros homínidos hasta el Homo sapiens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7A7FC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 El Paleolítico</w:t>
            </w:r>
          </w:p>
        </w:tc>
        <w:tc>
          <w:tcPr>
            <w:tcW w:w="3527" w:type="dxa"/>
          </w:tcPr>
          <w:p w:rsidR="00875536" w:rsidRDefault="007A7FCB" w:rsidP="0087553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Paleolítico o “piedra antigua” según lo que significa literalmente “paleo”: antiguo, y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lithos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”: piedra.</w:t>
            </w:r>
          </w:p>
          <w:p w:rsidR="007A7FCB" w:rsidRDefault="007A7FCB" w:rsidP="0087553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7A7FCB" w:rsidRPr="007718D3" w:rsidRDefault="007A7FC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 el mismo párrafo, 3 línea: Prehistoria</w:t>
            </w:r>
          </w:p>
        </w:tc>
        <w:tc>
          <w:tcPr>
            <w:tcW w:w="3249" w:type="dxa"/>
          </w:tcPr>
          <w:p w:rsidR="00875536" w:rsidRDefault="007A7FCB" w:rsidP="005B4B7F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Paleolítico o “piedra antigua” según lo que significa literalmente “</w:t>
            </w:r>
            <w:r w:rsidRPr="007A7FCB">
              <w:rPr>
                <w:rFonts w:ascii="Arial" w:hAnsi="Arial" w:cs="Arial"/>
                <w:i/>
                <w:color w:val="333333"/>
                <w:sz w:val="21"/>
                <w:szCs w:val="21"/>
                <w:shd w:val="clear" w:color="auto" w:fill="FFFFFF"/>
              </w:rPr>
              <w:t>paleo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”: antiguo, y “</w:t>
            </w:r>
            <w:proofErr w:type="spellStart"/>
            <w:r w:rsidRPr="007A7FCB">
              <w:rPr>
                <w:rFonts w:ascii="Arial" w:hAnsi="Arial" w:cs="Arial"/>
                <w:i/>
                <w:color w:val="333333"/>
                <w:sz w:val="21"/>
                <w:szCs w:val="21"/>
                <w:shd w:val="clear" w:color="auto" w:fill="FFFFFF"/>
              </w:rPr>
              <w:t>lithos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”: piedra.</w:t>
            </w:r>
          </w:p>
          <w:p w:rsidR="007A7FCB" w:rsidRDefault="007A7FCB" w:rsidP="005B4B7F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7A7FCB" w:rsidRPr="007718D3" w:rsidRDefault="007A7FC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 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 mismo párrafo, 3 línea: p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rehistoria</w:t>
            </w:r>
          </w:p>
        </w:tc>
      </w:tr>
      <w:tr w:rsidR="00B3083D" w:rsidRPr="003F1BF0" w:rsidTr="00875536">
        <w:tc>
          <w:tcPr>
            <w:tcW w:w="1325" w:type="dxa"/>
          </w:tcPr>
          <w:p w:rsidR="00B3083D" w:rsidRPr="007718D3" w:rsidRDefault="00B3083D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Después del segundo párrafo, insertar foto tomada de:</w:t>
            </w: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5º primaria/Ciencias Sociales/La prehistoria/</w:t>
            </w:r>
            <w:r w:rsidR="003D021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La prehistoria en nuestro territorio</w:t>
            </w: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Segunda foto</w:t>
            </w: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pie dice:</w:t>
            </w:r>
          </w:p>
          <w:p w:rsidR="00B3083D" w:rsidRDefault="003D0218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3D0218">
              <w:rPr>
                <w:rFonts w:ascii="Arial" w:hAnsi="Arial" w:cs="Arial"/>
                <w:color w:val="FFFFFF"/>
                <w:sz w:val="20"/>
                <w:szCs w:val="20"/>
                <w:shd w:val="clear" w:color="auto" w:fill="58585A"/>
              </w:rPr>
              <w:t xml:space="preserve">El yacimiento de </w:t>
            </w:r>
            <w:proofErr w:type="spellStart"/>
            <w:r w:rsidRPr="003D0218">
              <w:rPr>
                <w:rFonts w:ascii="Arial" w:hAnsi="Arial" w:cs="Arial"/>
                <w:color w:val="FFFFFF"/>
                <w:sz w:val="20"/>
                <w:szCs w:val="20"/>
                <w:shd w:val="clear" w:color="auto" w:fill="58585A"/>
              </w:rPr>
              <w:t>Atapuerca</w:t>
            </w:r>
            <w:proofErr w:type="spellEnd"/>
            <w:r w:rsidRPr="003D0218">
              <w:rPr>
                <w:rFonts w:ascii="Arial" w:hAnsi="Arial" w:cs="Arial"/>
                <w:color w:val="FFFFFF"/>
                <w:sz w:val="20"/>
                <w:szCs w:val="20"/>
                <w:shd w:val="clear" w:color="auto" w:fill="58585A"/>
              </w:rPr>
              <w:t xml:space="preserve"> (Burgos) ha aportado una información muy importante a la investigación de la prehistoria a nivel mundial. Esta sierra engloba una gran multitud de yacimientos que engloban el último millón de años.</w:t>
            </w:r>
          </w:p>
        </w:tc>
        <w:tc>
          <w:tcPr>
            <w:tcW w:w="3249" w:type="dxa"/>
          </w:tcPr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B3083D" w:rsidRDefault="00B3083D" w:rsidP="003C7BC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Cambiar en el pie: </w:t>
            </w:r>
          </w:p>
          <w:p w:rsidR="00B3083D" w:rsidRDefault="003D0218" w:rsidP="003D0218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3D021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El yacimiento de </w:t>
            </w:r>
            <w:proofErr w:type="spellStart"/>
            <w:r w:rsidRPr="003D021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Atapuerca</w:t>
            </w:r>
            <w:proofErr w:type="spellEnd"/>
            <w:r w:rsidRPr="003D021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(Burgos) ha aportado una información muy importante a la investigación de la prehistoria a nivel mundial. Esta sierra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contiene</w:t>
            </w:r>
            <w:r w:rsidRPr="003D021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una gran multitud de yacimientos que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datan</w:t>
            </w:r>
            <w:r w:rsidRPr="003D021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último millón de años.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Pr="007718D3" w:rsidRDefault="003C7BC6" w:rsidP="003C7B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uso de herramientas de piedra tallada: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3249" w:type="dxa"/>
          </w:tcPr>
          <w:p w:rsidR="00875536" w:rsidRPr="007718D3" w:rsidRDefault="003C7BC6" w:rsidP="003C7B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uso de herramientas de piedra tallada: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l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Pr="007718D3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descubrimiento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y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uso del fuego: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Con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</w:p>
        </w:tc>
        <w:tc>
          <w:tcPr>
            <w:tcW w:w="3249" w:type="dxa"/>
          </w:tcPr>
          <w:p w:rsidR="00875536" w:rsidRPr="007718D3" w:rsidRDefault="003C7BC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descubrimiento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y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uso del fuego: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c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on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Pr="007718D3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Las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comunidades de cazadores-recolectores: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La</w:t>
            </w:r>
          </w:p>
        </w:tc>
        <w:tc>
          <w:tcPr>
            <w:tcW w:w="3249" w:type="dxa"/>
          </w:tcPr>
          <w:p w:rsidR="00875536" w:rsidRPr="007718D3" w:rsidRDefault="003C7BC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Las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comunidades de cazadores-recolectores: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BFE87"/>
              </w:rPr>
              <w:t>a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3C7BC6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paleolítico</w:t>
            </w:r>
          </w:p>
          <w:p w:rsidR="003C7BC6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Video que presenta las características principales del paleolítico</w:t>
            </w:r>
          </w:p>
          <w:p w:rsidR="003C7BC6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D1564" w:rsidRDefault="000D1564" w:rsidP="000D156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C7BC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En la ficha del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profesor</w:t>
            </w:r>
            <w:r w:rsidRPr="003C7BC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:</w:t>
            </w:r>
          </w:p>
          <w:p w:rsidR="001E7785" w:rsidRDefault="001E7785" w:rsidP="000D1564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caja de fondo azul, 5ª línea:</w:t>
            </w:r>
          </w:p>
          <w:p w:rsidR="000D1564" w:rsidRDefault="001E7785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1E77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utilizados</w:t>
            </w:r>
            <w:proofErr w:type="gramEnd"/>
            <w:r w:rsidRPr="001E77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 su finalidad. Para </w:t>
            </w:r>
            <w:proofErr w:type="spellStart"/>
            <w:r w:rsidRPr="001E77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estoa</w:t>
            </w:r>
            <w:proofErr w:type="spellEnd"/>
            <w:r w:rsidRPr="001E77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pueden</w:t>
            </w:r>
          </w:p>
          <w:p w:rsidR="001E7785" w:rsidRDefault="001E7785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785" w:rsidRDefault="001E7785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C7BC6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C7BC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ficha del estudiante:</w:t>
            </w:r>
          </w:p>
          <w:p w:rsidR="003C7BC6" w:rsidRDefault="003C7BC6" w:rsidP="00875536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primera línea:</w:t>
            </w:r>
          </w:p>
          <w:p w:rsidR="003C7BC6" w:rsidRDefault="003C7BC6" w:rsidP="0087553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negrita"/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primer período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 la Prehistoria es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En la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segunda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línea: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Paleolítico es el período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negrita"/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más largo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 la historia de la humanidad y el primero de la Prehistoria.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En la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décima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segunda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línea: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sílex continuó utilizándose durante el neolítico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C07DFA" w:rsidRPr="003C7BC6" w:rsidRDefault="00C07DFA" w:rsidP="00875536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3C7BC6" w:rsidRDefault="003C7BC6" w:rsidP="003C7B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Profundiza</w:t>
            </w:r>
          </w:p>
          <w:p w:rsidR="00875536" w:rsidRDefault="001E7785" w:rsidP="003C7B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P</w:t>
            </w:r>
            <w:r w:rsidR="003C7BC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aleolítico</w:t>
            </w:r>
          </w:p>
          <w:p w:rsidR="003C7BC6" w:rsidRDefault="003C7BC6" w:rsidP="003C7B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Video que presenta las c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aracterísticas principales del P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aleolítico</w:t>
            </w:r>
          </w:p>
          <w:p w:rsidR="00C07DFA" w:rsidRDefault="00C07DFA" w:rsidP="003C7BC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785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C7BC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En la ficha del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profesor</w:t>
            </w:r>
            <w:r w:rsidRPr="003C7BC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:</w:t>
            </w:r>
          </w:p>
          <w:p w:rsidR="001E7785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caja de fondo azul, 5ª línea:</w:t>
            </w:r>
          </w:p>
          <w:p w:rsidR="001E7785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1E7785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1E77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utilizados</w:t>
            </w:r>
            <w:proofErr w:type="gramEnd"/>
            <w:r w:rsidRPr="001E778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 su finalidad. Para esto pueden</w:t>
            </w:r>
          </w:p>
          <w:p w:rsidR="001E7785" w:rsidRDefault="001E7785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3C7BC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ficha del estudiante: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primera línea: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negrita"/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primer período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 la p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rehistoria es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En la segunda línea: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Paleolítico es el período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negrita"/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más largo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 la historia de 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 humanidad y el primero de la p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rehistoria.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En la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décimasegunda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línea:</w:t>
            </w:r>
          </w:p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 sílex co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ntinuó utilizándose durante el N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eolítico</w:t>
            </w:r>
          </w:p>
          <w:p w:rsidR="00C07DFA" w:rsidRPr="007718D3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C07DFA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2.1 Consolidación</w:t>
            </w:r>
          </w:p>
        </w:tc>
        <w:tc>
          <w:tcPr>
            <w:tcW w:w="3527" w:type="dxa"/>
          </w:tcPr>
          <w:p w:rsidR="00875536" w:rsidRDefault="00C07DFA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EA1FCB" w:rsidRDefault="00C07DFA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Identifica las características del paleolítico</w:t>
            </w:r>
          </w:p>
          <w:p w:rsidR="00EA1FCB" w:rsidRDefault="00EA1FC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A1FCB" w:rsidRDefault="00EA1FC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A1FCB" w:rsidRDefault="00EA1FC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pregunta:</w:t>
            </w:r>
          </w:p>
          <w:p w:rsidR="00EA1FCB" w:rsidRPr="007718D3" w:rsidRDefault="00EA1FC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¿Qué tipo de recursos utilizaron las comunidades del paleolítico para conseguir alimentos?</w:t>
            </w:r>
          </w:p>
        </w:tc>
        <w:tc>
          <w:tcPr>
            <w:tcW w:w="3249" w:type="dxa"/>
          </w:tcPr>
          <w:p w:rsidR="00C07DFA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875536" w:rsidRDefault="00C07DFA" w:rsidP="00C07DF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Refuerza tu aprendizaje: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Iden</w:t>
            </w:r>
            <w:r w:rsidR="00EA1FC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tifica las características del P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aleolítico</w:t>
            </w:r>
          </w:p>
          <w:p w:rsidR="00EA1FCB" w:rsidRDefault="00EA1FCB" w:rsidP="00C07DF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A1FCB" w:rsidRDefault="00EA1FCB" w:rsidP="00EA1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pregunta:</w:t>
            </w:r>
          </w:p>
          <w:p w:rsidR="00EA1FCB" w:rsidRDefault="00EA1FCB" w:rsidP="00EA1FC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¿Qué tipo de recursos uti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lizaron las comunidades del P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aleolítico para conseguir alimentos?</w:t>
            </w:r>
          </w:p>
          <w:p w:rsidR="00EA1FCB" w:rsidRPr="007718D3" w:rsidRDefault="00EA1FCB" w:rsidP="00C07DF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B3083D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El Mesolítico</w:t>
            </w:r>
          </w:p>
        </w:tc>
        <w:tc>
          <w:tcPr>
            <w:tcW w:w="3527" w:type="dxa"/>
          </w:tcPr>
          <w:p w:rsidR="00875536" w:rsidRDefault="00B3083D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Consolidación</w:t>
            </w:r>
          </w:p>
          <w:p w:rsidR="00B3083D" w:rsidRDefault="00B3083D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B3083D" w:rsidRDefault="00B3083D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Refuerza el aprendizaje: El Mesolítico</w:t>
            </w:r>
          </w:p>
          <w:p w:rsidR="000D1564" w:rsidRDefault="000D1564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D1564" w:rsidRPr="007718D3" w:rsidRDefault="000D1564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Ejercicio tipo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Gap en el que hay que rellenar los huecos de un texto desde un menú desplegable sobre el Mesolítico</w:t>
            </w:r>
          </w:p>
        </w:tc>
        <w:tc>
          <w:tcPr>
            <w:tcW w:w="3249" w:type="dxa"/>
          </w:tcPr>
          <w:p w:rsidR="00875536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D1564" w:rsidRDefault="000D1564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D1564" w:rsidRDefault="000D1564" w:rsidP="000D156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Refuerza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tu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aprendizaje: El Mesolítico</w:t>
            </w:r>
          </w:p>
          <w:p w:rsidR="000D1564" w:rsidRDefault="000D1564" w:rsidP="000D156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D1564" w:rsidRPr="007718D3" w:rsidRDefault="000D1564" w:rsidP="000D156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Actividades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sobre el Mesolítico</w:t>
            </w:r>
          </w:p>
        </w:tc>
      </w:tr>
      <w:tr w:rsidR="0039368B" w:rsidRPr="003F1BF0" w:rsidTr="00875536">
        <w:tc>
          <w:tcPr>
            <w:tcW w:w="1325" w:type="dxa"/>
          </w:tcPr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El Neolítico</w:t>
            </w:r>
          </w:p>
        </w:tc>
        <w:tc>
          <w:tcPr>
            <w:tcW w:w="3527" w:type="dxa"/>
          </w:tcPr>
          <w:p w:rsidR="0039368B" w:rsidRDefault="0039368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primer párrafo:</w:t>
            </w:r>
          </w:p>
          <w:p w:rsidR="0039368B" w:rsidRPr="0039368B" w:rsidRDefault="0039368B" w:rsidP="0039368B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9368B" w:rsidRDefault="0039368B" w:rsidP="0039368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Neolítico o “piedra nueva”, según lo que significa “neo”: nuevo, y “</w:t>
            </w:r>
            <w:proofErr w:type="spellStart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lithos</w:t>
            </w:r>
            <w:proofErr w:type="spellEnd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”: piedra.</w:t>
            </w:r>
          </w:p>
        </w:tc>
        <w:tc>
          <w:tcPr>
            <w:tcW w:w="3249" w:type="dxa"/>
          </w:tcPr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Neolítico o “piedra nueva”, según lo que significa “</w:t>
            </w:r>
            <w:r w:rsidRPr="003936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neo</w:t>
            </w: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”: nuevo, y “</w:t>
            </w:r>
            <w:proofErr w:type="spellStart"/>
            <w:r w:rsidRPr="0039368B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lithos</w:t>
            </w:r>
            <w:proofErr w:type="spellEnd"/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”: piedra.</w:t>
            </w:r>
          </w:p>
        </w:tc>
      </w:tr>
      <w:tr w:rsidR="0039368B" w:rsidRPr="003F1BF0" w:rsidTr="00875536">
        <w:tc>
          <w:tcPr>
            <w:tcW w:w="1325" w:type="dxa"/>
          </w:tcPr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39368B" w:rsidRDefault="0039368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primera mota:</w:t>
            </w:r>
          </w:p>
          <w:p w:rsidR="0039368B" w:rsidRDefault="0039368B" w:rsidP="00875536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uso de herramientas de piedra pulida: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Para las</w:t>
            </w:r>
          </w:p>
          <w:p w:rsidR="0039368B" w:rsidRDefault="0039368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9368B" w:rsidRDefault="0039368B" w:rsidP="0039368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la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segunda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mota:</w:t>
            </w:r>
          </w:p>
          <w:p w:rsidR="0039368B" w:rsidRDefault="0039368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descubrimiento de la agricultura y de la ganadería: La</w:t>
            </w:r>
          </w:p>
          <w:p w:rsidR="0039368B" w:rsidRDefault="0039368B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9368B" w:rsidRDefault="0039368B" w:rsidP="0039368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la </w:t>
            </w:r>
            <w:r w:rsidR="007F6E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cuarta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mota:</w:t>
            </w:r>
          </w:p>
          <w:p w:rsidR="0039368B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F6E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sedentarismo: Como</w:t>
            </w:r>
          </w:p>
          <w:p w:rsidR="007F6E78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la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quinta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mota:</w:t>
            </w:r>
            <w:r>
              <w:t xml:space="preserve"> </w:t>
            </w:r>
            <w:r w:rsidRPr="007F6E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Los primeros intercambios comerciales: La</w:t>
            </w: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9368B" w:rsidRDefault="0039368B" w:rsidP="005B4B7F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El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uso de herramientas de piedra pulida: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ara las</w:t>
            </w:r>
          </w:p>
          <w:p w:rsidR="0039368B" w:rsidRDefault="0039368B" w:rsidP="005B4B7F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39368B" w:rsidRDefault="0039368B" w:rsidP="0039368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El descubrimiento de la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agricultura y de la ganadería: l</w:t>
            </w:r>
            <w:r w:rsidRPr="003936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</w:p>
          <w:p w:rsidR="0039368B" w:rsidRDefault="0039368B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cuarta mota:</w:t>
            </w: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sedentarismo: c</w:t>
            </w:r>
            <w:r w:rsidRPr="007F6E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omo</w:t>
            </w: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quinta mota:</w:t>
            </w:r>
            <w:r>
              <w:t xml:space="preserve"> </w:t>
            </w:r>
            <w:r w:rsidRPr="007F6E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Los prim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eros intercambios comerciales: l</w:t>
            </w:r>
            <w:r w:rsidRPr="007F6E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7F6E7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7F6E78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785" w:rsidRDefault="001E7785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Reconoce los cambios del neolítico y la edad de los metales</w:t>
            </w:r>
          </w:p>
          <w:p w:rsidR="001E7785" w:rsidRDefault="001E7785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C4C88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785" w:rsidRPr="007718D3" w:rsidRDefault="001E7785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 que requiere completar un texto sobre el neolítico y las causas que explican el paso a la edad de los metales</w:t>
            </w:r>
          </w:p>
        </w:tc>
        <w:tc>
          <w:tcPr>
            <w:tcW w:w="3249" w:type="dxa"/>
          </w:tcPr>
          <w:p w:rsidR="00875536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785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Reconoce los cambios del Neolítico y la 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dad de los metales</w:t>
            </w:r>
          </w:p>
          <w:p w:rsidR="001E7785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E7785" w:rsidRPr="007718D3" w:rsidRDefault="001E7785" w:rsidP="001E778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 que requie</w:t>
            </w:r>
            <w:r w:rsidR="00BC4C8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 completar un texto sobre el 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eolítico y las ca</w:t>
            </w:r>
            <w:r w:rsidR="00BC4C8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usas que explican el paso a la 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dad de los metales</w:t>
            </w:r>
          </w:p>
        </w:tc>
      </w:tr>
      <w:tr w:rsidR="007F6E78" w:rsidRPr="003F1BF0" w:rsidTr="00875536">
        <w:tc>
          <w:tcPr>
            <w:tcW w:w="1325" w:type="dxa"/>
          </w:tcPr>
          <w:p w:rsidR="007F6E78" w:rsidRPr="007718D3" w:rsidRDefault="007F6E7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7F6E78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7F6E78" w:rsidRDefault="007F6E7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7F6E78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3527" w:type="dxa"/>
          </w:tcPr>
          <w:p w:rsidR="007F6E78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7F6E78" w:rsidRDefault="007F6E7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C4C88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Conoce la revolución neolítica:</w:t>
            </w:r>
          </w:p>
          <w:p w:rsidR="00875536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ficha del ejercicio corregir:</w:t>
            </w:r>
          </w:p>
          <w:p w:rsidR="00BC4C88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2ª línea:</w:t>
            </w:r>
          </w:p>
          <w:p w:rsidR="00BC4C88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 grupos</w:t>
            </w:r>
          </w:p>
          <w:p w:rsidR="00BC4C88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7ª línea:</w:t>
            </w:r>
          </w:p>
          <w:p w:rsidR="00BC4C88" w:rsidRPr="007718D3" w:rsidRDefault="00BC4C88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Durante el neolítico</w:t>
            </w:r>
          </w:p>
        </w:tc>
        <w:tc>
          <w:tcPr>
            <w:tcW w:w="3249" w:type="dxa"/>
          </w:tcPr>
          <w:p w:rsidR="00875536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BC4C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F6E78" w:rsidRDefault="007F6E78" w:rsidP="00BC4C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BC4C88" w:rsidRDefault="00BC4C88" w:rsidP="00BC4C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2ª línea:</w:t>
            </w:r>
          </w:p>
          <w:p w:rsidR="00BC4C88" w:rsidRDefault="00BC4C88" w:rsidP="00BC4C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grupos</w:t>
            </w:r>
          </w:p>
          <w:p w:rsidR="00BC4C88" w:rsidRDefault="00BC4C88" w:rsidP="00BC4C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7ª línea:</w:t>
            </w:r>
          </w:p>
          <w:p w:rsidR="00BC4C88" w:rsidRPr="007718D3" w:rsidRDefault="00BC4C88" w:rsidP="00BC4C88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Durante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eolítico</w:t>
            </w:r>
          </w:p>
        </w:tc>
      </w:tr>
      <w:tr w:rsidR="005355DE" w:rsidRPr="003F1BF0" w:rsidTr="00875536">
        <w:tc>
          <w:tcPr>
            <w:tcW w:w="1325" w:type="dxa"/>
          </w:tcPr>
          <w:p w:rsidR="005355DE" w:rsidRPr="007718D3" w:rsidRDefault="005355D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527" w:type="dxa"/>
          </w:tcPr>
          <w:p w:rsidR="005355DE" w:rsidRDefault="005355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Edad de los Metales</w:t>
            </w:r>
          </w:p>
          <w:p w:rsidR="005355DE" w:rsidRDefault="005355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las motas:</w:t>
            </w:r>
          </w:p>
          <w:p w:rsidR="005355DE" w:rsidRDefault="005355DE" w:rsidP="005355DE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rueda: Necesaria</w:t>
            </w:r>
          </w:p>
          <w:p w:rsidR="005355DE" w:rsidRDefault="005355DE" w:rsidP="005355DE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arado: Facilitó</w:t>
            </w:r>
          </w:p>
          <w:p w:rsidR="005355DE" w:rsidRPr="005355DE" w:rsidRDefault="005355DE" w:rsidP="005355DE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vela: Revolucionó</w:t>
            </w:r>
          </w:p>
        </w:tc>
        <w:tc>
          <w:tcPr>
            <w:tcW w:w="3249" w:type="dxa"/>
          </w:tcPr>
          <w:p w:rsidR="005355DE" w:rsidRDefault="005355D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355DE" w:rsidRDefault="005355DE" w:rsidP="005355D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355DE" w:rsidRDefault="005355DE" w:rsidP="005355DE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rueda: n</w:t>
            </w: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ecesaria</w:t>
            </w:r>
          </w:p>
          <w:p w:rsidR="005355DE" w:rsidRDefault="005355DE" w:rsidP="005355DE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arado: f</w:t>
            </w: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acilitó</w:t>
            </w:r>
          </w:p>
          <w:p w:rsidR="005355DE" w:rsidRPr="005355DE" w:rsidRDefault="005355DE" w:rsidP="005355DE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 vela: r</w:t>
            </w: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evolucionó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875536" w:rsidRDefault="005355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313287" w:rsidRDefault="00313287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neolítico y la edad de los metales</w:t>
            </w:r>
          </w:p>
          <w:p w:rsidR="00313287" w:rsidRPr="007718D3" w:rsidRDefault="00313287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132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Vídeo que repasa los principales rasgos del neolítico y de la edad de los metales a partir del ejemplo peninsular</w:t>
            </w:r>
          </w:p>
        </w:tc>
        <w:tc>
          <w:tcPr>
            <w:tcW w:w="3249" w:type="dxa"/>
          </w:tcPr>
          <w:p w:rsidR="00875536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13287" w:rsidRDefault="00313287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Neolítico y la Edad de los Metales</w:t>
            </w:r>
          </w:p>
          <w:p w:rsidR="00313287" w:rsidRPr="007718D3" w:rsidRDefault="00313287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132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Vídeo que rep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asa los principales rasgos del Neolítico y de la Edad de los M</w:t>
            </w:r>
            <w:r w:rsidRPr="0031328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etales a partir del ejemplo peninsular</w:t>
            </w:r>
          </w:p>
        </w:tc>
      </w:tr>
      <w:tr w:rsidR="005355DE" w:rsidRPr="003F1BF0" w:rsidTr="00875536">
        <w:tc>
          <w:tcPr>
            <w:tcW w:w="1325" w:type="dxa"/>
          </w:tcPr>
          <w:p w:rsidR="005355DE" w:rsidRPr="007718D3" w:rsidRDefault="005355D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527" w:type="dxa"/>
          </w:tcPr>
          <w:p w:rsidR="005355DE" w:rsidRDefault="005355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arte prehistórico</w:t>
            </w:r>
          </w:p>
          <w:p w:rsidR="005355DE" w:rsidRDefault="005355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primera línea:</w:t>
            </w:r>
          </w:p>
          <w:p w:rsidR="005355DE" w:rsidRPr="005355DE" w:rsidRDefault="005355DE" w:rsidP="005355DE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355DE" w:rsidRDefault="005355DE" w:rsidP="005355DE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Los orígenes del arte se encuentran en la Prehistoria.</w:t>
            </w:r>
          </w:p>
        </w:tc>
        <w:tc>
          <w:tcPr>
            <w:tcW w:w="3249" w:type="dxa"/>
          </w:tcPr>
          <w:p w:rsidR="005355DE" w:rsidRDefault="005355DE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355DE" w:rsidRDefault="005355DE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355DE" w:rsidRDefault="005355DE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355DE" w:rsidRDefault="005355DE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Los orígene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 del arte se encuentran en la p</w:t>
            </w:r>
            <w:r w:rsidRPr="005355D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rehistoria.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00531C" w:rsidRDefault="0000531C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Profundiza</w:t>
            </w:r>
          </w:p>
          <w:p w:rsidR="003D4DEF" w:rsidRDefault="003D4DEF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título del recurso:</w:t>
            </w:r>
          </w:p>
          <w:p w:rsidR="00875536" w:rsidRDefault="003D4DEF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Arte y religión en la edad de p</w:t>
            </w:r>
            <w:r w:rsidR="003132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iedra</w:t>
            </w:r>
          </w:p>
          <w:p w:rsidR="00313287" w:rsidRDefault="00313287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D4DEF" w:rsidRDefault="003D4DEF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Ficha del profesor, 2ª pregunta:</w:t>
            </w:r>
          </w:p>
          <w:p w:rsidR="003D4DEF" w:rsidRDefault="003D4DEF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D4D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¿Qué tipo de manifestaciones artísticas se dieron durante la Prehistoria?</w:t>
            </w:r>
          </w:p>
          <w:p w:rsidR="00313287" w:rsidRPr="007718D3" w:rsidRDefault="00313287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9" w:type="dxa"/>
          </w:tcPr>
          <w:p w:rsidR="0000531C" w:rsidRDefault="0000531C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D4DEF" w:rsidRDefault="003D4DEF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el título del recurso:</w:t>
            </w:r>
          </w:p>
          <w:p w:rsidR="003D4DEF" w:rsidRDefault="003D4DEF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Arte y religión en la Edad de Piedra</w:t>
            </w:r>
          </w:p>
          <w:p w:rsidR="00875536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3D4DEF" w:rsidRDefault="003D4DEF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Ficha del profesor, 2ª pregunta:</w:t>
            </w:r>
          </w:p>
          <w:p w:rsidR="003D4DEF" w:rsidRDefault="003D4DEF" w:rsidP="003D4DE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D4D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¿Qué tipo de manifestaciones a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rtísticas se dieron durante la p</w:t>
            </w:r>
            <w:r w:rsidRPr="003D4D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rehistoria?</w:t>
            </w:r>
          </w:p>
          <w:p w:rsidR="003D4DEF" w:rsidRPr="007718D3" w:rsidRDefault="003D4DE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0531C" w:rsidRPr="003F1BF0" w:rsidTr="00875536">
        <w:tc>
          <w:tcPr>
            <w:tcW w:w="1325" w:type="dxa"/>
          </w:tcPr>
          <w:p w:rsidR="0000531C" w:rsidRPr="007718D3" w:rsidRDefault="0000531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00531C" w:rsidRDefault="0000531C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00531C" w:rsidRDefault="0000531C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 que requiere reconocer los distintos monumentos megalíticos construidos entre finales del neolítico y la edad de los metales</w:t>
            </w:r>
          </w:p>
        </w:tc>
        <w:tc>
          <w:tcPr>
            <w:tcW w:w="3249" w:type="dxa"/>
          </w:tcPr>
          <w:p w:rsidR="0000531C" w:rsidRDefault="0000531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0531C" w:rsidRPr="007718D3" w:rsidRDefault="0000531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Actividad que requiere reconocer los distintos monumentos megalíticos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construidos entre finales del Neolítico y la Edad de los M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etales</w:t>
            </w:r>
          </w:p>
        </w:tc>
      </w:tr>
      <w:tr w:rsidR="0000531C" w:rsidRPr="003F1BF0" w:rsidTr="00875536">
        <w:tc>
          <w:tcPr>
            <w:tcW w:w="1325" w:type="dxa"/>
          </w:tcPr>
          <w:p w:rsidR="0000531C" w:rsidRPr="007718D3" w:rsidRDefault="0000531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6.3</w:t>
            </w:r>
          </w:p>
        </w:tc>
        <w:tc>
          <w:tcPr>
            <w:tcW w:w="3527" w:type="dxa"/>
          </w:tcPr>
          <w:p w:rsidR="0000531C" w:rsidRDefault="0000531C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 arte en la Edad de los Metales</w:t>
            </w:r>
          </w:p>
          <w:p w:rsidR="0000531C" w:rsidRPr="0000531C" w:rsidRDefault="0000531C" w:rsidP="000053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0531C" w:rsidRDefault="0000531C" w:rsidP="0000531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531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Durante la Edad de los Metales, se siguieron construyendo monumentos megalíticos, así como se elaboraron los primeros adornos como las joyas y figuras de metal.</w:t>
            </w:r>
          </w:p>
        </w:tc>
        <w:tc>
          <w:tcPr>
            <w:tcW w:w="3249" w:type="dxa"/>
          </w:tcPr>
          <w:p w:rsidR="0000531C" w:rsidRDefault="0000531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0531C" w:rsidRDefault="0000531C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00531C" w:rsidRDefault="0000531C" w:rsidP="0000531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531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Durante la Edad de los Metales, se siguieron const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ruyendo monumentos megalíticos y </w:t>
            </w:r>
            <w:r w:rsidRPr="0000531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 elaboraron los primeros adornos como las joyas y figuras de metal.</w:t>
            </w:r>
          </w:p>
        </w:tc>
      </w:tr>
      <w:tr w:rsidR="00875536" w:rsidRPr="003F1BF0" w:rsidTr="00875536">
        <w:tc>
          <w:tcPr>
            <w:tcW w:w="1325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2F1750" w:rsidRDefault="002F1750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Practica</w:t>
            </w:r>
          </w:p>
          <w:p w:rsidR="00875536" w:rsidRDefault="003D4DEF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Proyecto: análisis de las costumbres del ser humano</w:t>
            </w:r>
          </w:p>
          <w:p w:rsidR="003D4DEF" w:rsidRPr="007718D3" w:rsidRDefault="003D4DEF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En la pestaña Planificación se deben </w:t>
            </w:r>
            <w:r w:rsidR="004115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poder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ampliar las fichas</w:t>
            </w:r>
          </w:p>
        </w:tc>
        <w:tc>
          <w:tcPr>
            <w:tcW w:w="3249" w:type="dxa"/>
          </w:tcPr>
          <w:p w:rsidR="00875536" w:rsidRPr="007718D3" w:rsidRDefault="00875536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F1750" w:rsidRPr="003F1BF0" w:rsidTr="00875536">
        <w:tc>
          <w:tcPr>
            <w:tcW w:w="1325" w:type="dxa"/>
          </w:tcPr>
          <w:p w:rsidR="002F1750" w:rsidRPr="007718D3" w:rsidRDefault="002F175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 de unidad</w:t>
            </w:r>
          </w:p>
        </w:tc>
        <w:tc>
          <w:tcPr>
            <w:tcW w:w="3527" w:type="dxa"/>
          </w:tcPr>
          <w:p w:rsidR="002F1750" w:rsidRDefault="002F1750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 de unidad: repaso</w:t>
            </w:r>
          </w:p>
        </w:tc>
        <w:tc>
          <w:tcPr>
            <w:tcW w:w="3249" w:type="dxa"/>
          </w:tcPr>
          <w:p w:rsidR="002F1750" w:rsidRDefault="002F175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 de tema</w:t>
            </w:r>
          </w:p>
        </w:tc>
      </w:tr>
      <w:tr w:rsidR="00057FDE" w:rsidRPr="003F1BF0" w:rsidTr="00875536">
        <w:tc>
          <w:tcPr>
            <w:tcW w:w="1325" w:type="dxa"/>
          </w:tcPr>
          <w:p w:rsidR="00057FDE" w:rsidRDefault="00057FD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057FDE" w:rsidRDefault="00057F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Mapa conceptual</w:t>
            </w:r>
          </w:p>
          <w:p w:rsidR="00057FDE" w:rsidRDefault="00057F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Reemplazar por:</w:t>
            </w:r>
          </w:p>
          <w:p w:rsidR="00057FDE" w:rsidRDefault="00057FDE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5º Primaria/La prehistoria</w:t>
            </w:r>
          </w:p>
        </w:tc>
        <w:tc>
          <w:tcPr>
            <w:tcW w:w="3249" w:type="dxa"/>
          </w:tcPr>
          <w:p w:rsidR="00057FDE" w:rsidRDefault="00057FDE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3D4DEF" w:rsidRPr="003F1BF0" w:rsidTr="00875536">
        <w:tc>
          <w:tcPr>
            <w:tcW w:w="1325" w:type="dxa"/>
          </w:tcPr>
          <w:p w:rsidR="003D4DEF" w:rsidRPr="007718D3" w:rsidRDefault="003D4DE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27" w:type="dxa"/>
          </w:tcPr>
          <w:p w:rsidR="004115F0" w:rsidRDefault="004115F0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 la Evaluación, en las preguntas:</w:t>
            </w:r>
          </w:p>
          <w:p w:rsidR="004115F0" w:rsidRDefault="004115F0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¿Hacia qué fecha comienza la Prehistoria?</w:t>
            </w:r>
          </w:p>
          <w:p w:rsidR="004115F0" w:rsidRPr="007718D3" w:rsidRDefault="004115F0" w:rsidP="008755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¿Qué tipo de piedra tallaban los hombres y mujeres de la Prehistoria para fabricar sus herramientas?</w:t>
            </w:r>
          </w:p>
        </w:tc>
        <w:tc>
          <w:tcPr>
            <w:tcW w:w="3249" w:type="dxa"/>
          </w:tcPr>
          <w:p w:rsidR="003D4DEF" w:rsidRDefault="003D4DEF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4115F0" w:rsidRDefault="004115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4115F0" w:rsidRDefault="004115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¿Hacia qué fecha comienza la p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rehistoria?</w:t>
            </w:r>
          </w:p>
          <w:p w:rsidR="004115F0" w:rsidRPr="007718D3" w:rsidRDefault="004115F0" w:rsidP="005B4B7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¿Qué tipo de piedra tallab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 los hombres y mujeres de la p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rehistoria para fabricar sus herramientas?</w:t>
            </w:r>
          </w:p>
        </w:tc>
      </w:tr>
    </w:tbl>
    <w:p w:rsidR="005B4B7F" w:rsidRDefault="005B4B7F" w:rsidP="005B4B7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832A7" w:rsidRDefault="006A4FA2" w:rsidP="005B4B7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Cambiar el texto de la Guía didáctica por el siguiente:</w:t>
      </w:r>
    </w:p>
    <w:p w:rsidR="006A4FA2" w:rsidRDefault="006A4FA2" w:rsidP="005B4B7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Estándar Básico de Competencia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Relaciones con la historia y las culturas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Reconozco y valoro la presencia de diversos legados culturales –de diferentes épocas y regiones– para el desarrollo de la humanidad.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Competencias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omprender la importancia de conocer los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hechos y sociedades del pasado.</w:t>
      </w:r>
    </w:p>
    <w:p w:rsidR="006A4FA2" w:rsidRP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Comprender los oríge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 y evolución del ser humano.</w:t>
      </w:r>
    </w:p>
    <w:p w:rsid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Identificar las principales características de las distintas etapas de la Prehistoria.</w:t>
      </w:r>
    </w:p>
    <w:p w:rsidR="006A4FA2" w:rsidRP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Explicar y comprender el proceso de hominización.</w:t>
      </w:r>
    </w:p>
    <w:p w:rsidR="006A4FA2" w:rsidRP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Valorar la importancia que tuvo el descubrimiento de la agricultura y la ganadería en el 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sarrollo de las sociedades del N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eolítico a nivel económico, social, político y cultural.</w:t>
      </w:r>
    </w:p>
    <w:p w:rsidR="006A4FA2" w:rsidRP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Reconocer las características y valores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artísticos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la Prehistoria.</w:t>
      </w:r>
    </w:p>
    <w:p w:rsidR="006A4FA2" w:rsidRPr="006A4FA2" w:rsidRDefault="006A4FA2" w:rsidP="00E6230F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Reconocer la relación existente entre las distintas 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nifestaciones artísticas de la p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rehistoria y los sistemas de valores y creencias de las sociedades en las que surgieron.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Estrategia didáctica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E6230F" w:rsidRDefault="006A4FA2" w:rsidP="00E6230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desarrollar el pensamiento crítico en los estudiantes es importante que las actividades didácticas permitan relacionar los procesos de causalidad para comprender el presente como consecuencia del pasado histórico. </w:t>
      </w:r>
      <w:r w:rsidRP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De igual forma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introducción a la historia y la definición de esta como herramienta imprescindible para conocer de dónde venimos, quiénes somos y por qué somos así, conseguirá atraer su interés por conocer un poco mejor las sociedades humanas desde la prehistoria.</w:t>
      </w:r>
    </w:p>
    <w:p w:rsidR="006A4FA2" w:rsidRDefault="006A4FA2" w:rsidP="00E6230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 el fin de 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desarrollar competencias cognitivas, procedimentales y actitudinales a través de los contenidos temáticos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, se propone la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siguiente secuencia didáctica:</w:t>
      </w:r>
    </w:p>
    <w:p w:rsidR="00E6230F" w:rsidRPr="00E6230F" w:rsidRDefault="00E6230F" w:rsidP="00E6230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E6230F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Explicar el proceso de hominización y los orígenes de la humanidad a partir del desarrollo de habilidades específicas frente a la apropiación y a la producción económica, a los procesos de socialización y organización de las sociedades prehistóricas.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E6230F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Carac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terizar las etapas de la p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rehistoria: Paleolítico, Neolítico y Edad de los Metales, precisando el proceso de desarrollo que permite los cambios y transformaciones que definen los avances culturales.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E6230F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3. </w:t>
      </w:r>
      <w:bookmarkStart w:id="0" w:name="_GoBack"/>
      <w:bookmarkEnd w:id="0"/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Enfatizar la importancia de reconocer que las manifestaciones artísticas son expresiones de las diferentes concepciones o formas de imaginar y  pensar la vida.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ello, se ofrece una serie de recursos. Se sugiere comenzar por una reflexión en torno al valor de la 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pre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historia y el estudio del pasado. Una vez hecho esto, se debería continuar con un repaso de la cronología básica que determina las distintas etapas de la 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pre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historia y, por último, analizar las herramientas que utilizamos para conocer la vida en otras épocas.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Sugerimos iniciar con una breve introducción sobre el proceso de hominización y su relación con la teoría de la evolución formulada por Charles Robert Darwin.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A partir de este punto, se pueden analizar las características y los factores que permiten hablar de Paleolítico, Neolítico y Edad de los Metales. Se debe prestar especial atención a la influencia de las innovaciones tecnológicas y el descubrimiento de nuevas técnicas en el progreso económico, social, político y cultural de las comunidades prehistóricas.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Por último, y para cerrar el tema, se apuesta por analizar el arte prehistórico, en especial sus dos manifestaciones más reconocidas: la pintura rupestre y las construcciones megalíticas.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Default="006A4FA2" w:rsidP="00E6230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Es importante definir acciones didácticas para la construcción de competencias sociales y ciudadanas en tanto que se aborda el análisis de las sociedades prehistóricas desde un punto de vist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a social, económico y político.</w:t>
      </w:r>
    </w:p>
    <w:p w:rsidR="00E6230F" w:rsidRPr="00E6230F" w:rsidRDefault="00E6230F" w:rsidP="00E6230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E6230F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a competencia en el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tratamiento de la información,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 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competencia digital, y la competencia en autonomía e iniciativa personal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A4FA2"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también están presentes de forma transversal a lo largo del tema, pues se proponen toda una serie de proyectos y trabajos destinados a la búsqueda, sistematización y exposición de informaciones sobre temas concretos.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Los distintos recursos, ejercicios y actividades propuestas tanto en el aula como fuera de ella se han proyectado teniendo en cuenta la diversidad en nuestras aulas y los distintos niveles y capacidades de aprendizaje de los </w:t>
      </w:r>
      <w:r w:rsidR="00E6230F">
        <w:rPr>
          <w:rFonts w:ascii="Times New Roman" w:hAnsi="Times New Roman" w:cs="Times New Roman"/>
          <w:sz w:val="24"/>
          <w:szCs w:val="24"/>
          <w:shd w:val="clear" w:color="auto" w:fill="FFFFFF"/>
        </w:rPr>
        <w:t>estudiantes</w:t>
      </w:r>
      <w:r w:rsidRPr="006A4FA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A4FA2" w:rsidRPr="006A4FA2" w:rsidRDefault="006A4FA2" w:rsidP="006A4FA2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FA2" w:rsidRPr="003F1BF0" w:rsidRDefault="006A4FA2" w:rsidP="005B4B7F">
      <w:pPr>
        <w:pStyle w:val="Prrafodelista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6A4FA2" w:rsidRPr="003F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5CB7"/>
    <w:multiLevelType w:val="multilevel"/>
    <w:tmpl w:val="565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D84903"/>
    <w:multiLevelType w:val="multilevel"/>
    <w:tmpl w:val="72D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7260C"/>
    <w:multiLevelType w:val="multilevel"/>
    <w:tmpl w:val="9E5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371D76"/>
    <w:multiLevelType w:val="multilevel"/>
    <w:tmpl w:val="F25E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FD51D4"/>
    <w:multiLevelType w:val="multilevel"/>
    <w:tmpl w:val="170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C2179"/>
    <w:multiLevelType w:val="hybridMultilevel"/>
    <w:tmpl w:val="26F868AA"/>
    <w:lvl w:ilvl="0" w:tplc="C7B4CB48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A63EDD"/>
    <w:multiLevelType w:val="hybridMultilevel"/>
    <w:tmpl w:val="D982F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323F2"/>
    <w:multiLevelType w:val="multilevel"/>
    <w:tmpl w:val="6DB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A05E4"/>
    <w:multiLevelType w:val="multilevel"/>
    <w:tmpl w:val="3F86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111370"/>
    <w:multiLevelType w:val="hybridMultilevel"/>
    <w:tmpl w:val="39F62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C60AB"/>
    <w:multiLevelType w:val="multilevel"/>
    <w:tmpl w:val="B08C7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210706D"/>
    <w:multiLevelType w:val="multilevel"/>
    <w:tmpl w:val="BB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5C2003"/>
    <w:multiLevelType w:val="hybridMultilevel"/>
    <w:tmpl w:val="686C6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63"/>
    <w:rsid w:val="0000531C"/>
    <w:rsid w:val="00057FDE"/>
    <w:rsid w:val="000A76EB"/>
    <w:rsid w:val="000D1564"/>
    <w:rsid w:val="000E01CF"/>
    <w:rsid w:val="000F4F58"/>
    <w:rsid w:val="001442CE"/>
    <w:rsid w:val="00171A5F"/>
    <w:rsid w:val="00182054"/>
    <w:rsid w:val="001E7785"/>
    <w:rsid w:val="002065FB"/>
    <w:rsid w:val="002C5CB2"/>
    <w:rsid w:val="002F1750"/>
    <w:rsid w:val="00307BA0"/>
    <w:rsid w:val="00313287"/>
    <w:rsid w:val="0034356A"/>
    <w:rsid w:val="0039368B"/>
    <w:rsid w:val="003C7BC6"/>
    <w:rsid w:val="003D0218"/>
    <w:rsid w:val="003D4DEF"/>
    <w:rsid w:val="003F1BF0"/>
    <w:rsid w:val="004115F0"/>
    <w:rsid w:val="004E227B"/>
    <w:rsid w:val="004F3F63"/>
    <w:rsid w:val="005355DE"/>
    <w:rsid w:val="005B4B7F"/>
    <w:rsid w:val="0064143D"/>
    <w:rsid w:val="006A4FA2"/>
    <w:rsid w:val="006E3481"/>
    <w:rsid w:val="00765316"/>
    <w:rsid w:val="00765977"/>
    <w:rsid w:val="007718D3"/>
    <w:rsid w:val="007A766C"/>
    <w:rsid w:val="007A7FCB"/>
    <w:rsid w:val="007F6E78"/>
    <w:rsid w:val="00875536"/>
    <w:rsid w:val="00976625"/>
    <w:rsid w:val="0098463B"/>
    <w:rsid w:val="00B3083D"/>
    <w:rsid w:val="00BC4C88"/>
    <w:rsid w:val="00BE34E8"/>
    <w:rsid w:val="00C07DFA"/>
    <w:rsid w:val="00C5637B"/>
    <w:rsid w:val="00C832A7"/>
    <w:rsid w:val="00D77D2E"/>
    <w:rsid w:val="00E6230F"/>
    <w:rsid w:val="00EA1FCB"/>
    <w:rsid w:val="00E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B5323-8EB4-4C76-863D-8693CB85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0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E0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7F"/>
    <w:pPr>
      <w:ind w:left="720"/>
      <w:contextualSpacing/>
    </w:pPr>
  </w:style>
  <w:style w:type="character" w:customStyle="1" w:styleId="un">
    <w:name w:val="un"/>
    <w:basedOn w:val="Fuentedeprrafopredeter"/>
    <w:rsid w:val="005B4B7F"/>
  </w:style>
  <w:style w:type="character" w:customStyle="1" w:styleId="apple-converted-space">
    <w:name w:val="apple-converted-space"/>
    <w:basedOn w:val="Fuentedeprrafopredeter"/>
    <w:rsid w:val="005B4B7F"/>
  </w:style>
  <w:style w:type="character" w:styleId="Textoennegrita">
    <w:name w:val="Strong"/>
    <w:basedOn w:val="Fuentedeprrafopredeter"/>
    <w:uiPriority w:val="22"/>
    <w:qFormat/>
    <w:rsid w:val="005B4B7F"/>
    <w:rPr>
      <w:b/>
      <w:bCs/>
    </w:rPr>
  </w:style>
  <w:style w:type="table" w:styleId="Tablaconcuadrcula">
    <w:name w:val="Table Grid"/>
    <w:basedOn w:val="Tablanormal"/>
    <w:uiPriority w:val="39"/>
    <w:rsid w:val="005B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E01C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E01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">
    <w:name w:val="u"/>
    <w:basedOn w:val="Normal"/>
    <w:rsid w:val="000E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egrita">
    <w:name w:val="negrita"/>
    <w:basedOn w:val="Fuentedeprrafopredeter"/>
    <w:rsid w:val="002065FB"/>
  </w:style>
  <w:style w:type="character" w:styleId="Hipervnculo">
    <w:name w:val="Hyperlink"/>
    <w:basedOn w:val="Fuentedeprrafopredeter"/>
    <w:uiPriority w:val="99"/>
    <w:semiHidden/>
    <w:unhideWhenUsed/>
    <w:rsid w:val="00343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7306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1091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2199">
                      <w:marLeft w:val="90"/>
                      <w:marRight w:val="9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73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59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1859</Words>
  <Characters>10226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Maria Clemencia Marquez Chaparro</cp:lastModifiedBy>
  <cp:revision>3</cp:revision>
  <dcterms:created xsi:type="dcterms:W3CDTF">2015-06-25T18:39:00Z</dcterms:created>
  <dcterms:modified xsi:type="dcterms:W3CDTF">2015-06-26T00:44:00Z</dcterms:modified>
</cp:coreProperties>
</file>