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40DD" w:rsidRDefault="00F66BE2">
      <w:pPr>
        <w:jc w:val="center"/>
      </w:pPr>
      <w:r>
        <w:rPr>
          <w:rFonts w:ascii="Calibri" w:eastAsia="Calibri" w:hAnsi="Calibri" w:cs="Calibri"/>
          <w:b/>
        </w:rPr>
        <w:t>Ejercicio Genérico M1B: Texto a texto (palabra - frase)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Nombre del </w:t>
      </w:r>
      <w:proofErr w:type="spellStart"/>
      <w:r>
        <w:rPr>
          <w:rFonts w:ascii="Arial" w:eastAsia="Arial" w:hAnsi="Arial" w:cs="Arial"/>
          <w:sz w:val="18"/>
          <w:highlight w:val="green"/>
        </w:rPr>
        <w:t>guión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a que corresponde el ejercicio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F66BE2">
      <w:r>
        <w:rPr>
          <w:rFonts w:ascii="Times New Roman" w:eastAsia="Times New Roman" w:hAnsi="Times New Roman" w:cs="Times New Roman"/>
          <w:sz w:val="20"/>
        </w:rPr>
        <w:t>CS_06_05_REC30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sz w:val="18"/>
        </w:rPr>
        <w:t>DATOS DEL RECURSO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recurso (</w:t>
      </w:r>
      <w:r>
        <w:rPr>
          <w:rFonts w:ascii="Arial" w:eastAsia="Arial" w:hAnsi="Arial" w:cs="Arial"/>
          <w:b/>
          <w:sz w:val="18"/>
          <w:highlight w:val="green"/>
        </w:rPr>
        <w:t>65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Pr="00F66BE2" w:rsidRDefault="00E92E8F">
      <w:pPr>
        <w:rPr>
          <w:rFonts w:asciiTheme="minorHAnsi" w:hAnsiTheme="minorHAnsi"/>
          <w:szCs w:val="24"/>
        </w:rPr>
      </w:pPr>
      <w:bookmarkStart w:id="0" w:name="_GoBack"/>
      <w:bookmarkEnd w:id="0"/>
      <w:r w:rsidRPr="00F66BE2">
        <w:rPr>
          <w:rFonts w:asciiTheme="minorHAnsi" w:eastAsia="Times New Roman" w:hAnsiTheme="minorHAnsi" w:cs="Times New Roman"/>
          <w:szCs w:val="24"/>
        </w:rPr>
        <w:t>Peri</w:t>
      </w:r>
      <w:r w:rsidR="00F66BE2" w:rsidRPr="00F66BE2">
        <w:rPr>
          <w:rFonts w:asciiTheme="minorHAnsi" w:eastAsia="Times New Roman" w:hAnsiTheme="minorHAnsi" w:cs="Times New Roman"/>
          <w:szCs w:val="24"/>
        </w:rPr>
        <w:t>odos históricos de Colombia precolombina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Descripción del </w:t>
      </w:r>
      <w:r>
        <w:rPr>
          <w:rFonts w:ascii="Arial" w:eastAsia="Arial" w:hAnsi="Arial" w:cs="Arial"/>
          <w:sz w:val="18"/>
          <w:highlight w:val="green"/>
        </w:rPr>
        <w:t>recurso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F66BE2">
      <w:r>
        <w:rPr>
          <w:rFonts w:ascii="Arial" w:eastAsia="Arial" w:hAnsi="Arial" w:cs="Arial"/>
          <w:sz w:val="18"/>
        </w:rPr>
        <w:t>Ejercicio de arrastrar etiquetas a su pareja de la columna de la izquierda. Etiquetas que permiten relacionar</w:t>
      </w:r>
      <w:r w:rsidR="00E92E8F">
        <w:rPr>
          <w:rFonts w:ascii="Arial" w:eastAsia="Arial" w:hAnsi="Arial" w:cs="Arial"/>
          <w:sz w:val="18"/>
        </w:rPr>
        <w:t xml:space="preserve"> conceptos de los distintos peri</w:t>
      </w:r>
      <w:r>
        <w:rPr>
          <w:rFonts w:ascii="Arial" w:eastAsia="Arial" w:hAnsi="Arial" w:cs="Arial"/>
          <w:sz w:val="18"/>
        </w:rPr>
        <w:t>odos históricos de Colombia precolombina con sus acepciones.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Palabras clave del recurso (separadas por </w:t>
      </w:r>
      <w:r>
        <w:rPr>
          <w:rFonts w:ascii="Arial" w:eastAsia="Arial" w:hAnsi="Arial" w:cs="Arial"/>
          <w:sz w:val="18"/>
          <w:highlight w:val="green"/>
        </w:rPr>
        <w:t>comas ",")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F66BE2">
      <w:r>
        <w:rPr>
          <w:rFonts w:ascii="Arial" w:eastAsia="Arial" w:hAnsi="Arial" w:cs="Arial"/>
          <w:sz w:val="18"/>
        </w:rPr>
        <w:t xml:space="preserve">Paleoindio. Arcaico. Formativo. </w:t>
      </w:r>
      <w:proofErr w:type="spellStart"/>
      <w:r>
        <w:rPr>
          <w:rFonts w:ascii="Arial" w:eastAsia="Arial" w:hAnsi="Arial" w:cs="Arial"/>
          <w:sz w:val="18"/>
        </w:rPr>
        <w:t>Arqueología.Precolombino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F66BE2">
      <w:r>
        <w:rPr>
          <w:rFonts w:ascii="Arial" w:eastAsia="Arial" w:hAnsi="Arial" w:cs="Arial"/>
          <w:sz w:val="18"/>
        </w:rPr>
        <w:t>10 minutos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0" w:type="auto"/>
        <w:tblInd w:w="108" w:type="dxa"/>
        <w:tblLook w:val="0000" w:firstRow="0" w:lastRow="0" w:firstColumn="0" w:lastColumn="0" w:noHBand="0" w:noVBand="0"/>
      </w:tblPr>
      <w:tblGrid>
        <w:gridCol w:w="990"/>
        <w:gridCol w:w="222"/>
        <w:gridCol w:w="1044"/>
        <w:gridCol w:w="222"/>
        <w:gridCol w:w="2342"/>
        <w:gridCol w:w="390"/>
        <w:gridCol w:w="2049"/>
        <w:gridCol w:w="222"/>
      </w:tblGrid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0" w:type="auto"/>
          </w:tcPr>
          <w:p w:rsidR="009240DD" w:rsidRDefault="009240DD"/>
        </w:tc>
      </w:tr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0" w:type="auto"/>
          </w:tcPr>
          <w:p w:rsidR="009240DD" w:rsidRDefault="00F66BE2"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0" w:type="auto"/>
          </w:tcPr>
          <w:p w:rsidR="009240DD" w:rsidRDefault="009240DD"/>
        </w:tc>
      </w:tr>
    </w:tbl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0" w:type="auto"/>
        <w:tblInd w:w="108" w:type="dxa"/>
        <w:tblLook w:val="0000" w:firstRow="0" w:lastRow="0" w:firstColumn="0" w:lastColumn="0" w:noHBand="0" w:noVBand="0"/>
      </w:tblPr>
      <w:tblGrid>
        <w:gridCol w:w="4290"/>
        <w:gridCol w:w="390"/>
        <w:gridCol w:w="3872"/>
        <w:gridCol w:w="222"/>
      </w:tblGrid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0" w:type="auto"/>
          </w:tcPr>
          <w:p w:rsidR="009240DD" w:rsidRDefault="009240DD"/>
        </w:tc>
      </w:tr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0" w:type="auto"/>
          </w:tcPr>
          <w:p w:rsidR="009240DD" w:rsidRDefault="009240DD"/>
        </w:tc>
      </w:tr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 xml:space="preserve">… cultural y </w:t>
            </w:r>
            <w:r>
              <w:rPr>
                <w:rFonts w:ascii="Arial" w:eastAsia="Arial" w:hAnsi="Arial" w:cs="Arial"/>
                <w:sz w:val="16"/>
              </w:rPr>
              <w:t>artística</w:t>
            </w:r>
          </w:p>
        </w:tc>
        <w:tc>
          <w:tcPr>
            <w:tcW w:w="0" w:type="auto"/>
          </w:tcPr>
          <w:p w:rsidR="009240DD" w:rsidRDefault="009240DD"/>
        </w:tc>
      </w:tr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0" w:type="auto"/>
          </w:tcPr>
          <w:p w:rsidR="009240DD" w:rsidRDefault="00F66BE2"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Autonomía e iniciativa personal</w:t>
            </w:r>
          </w:p>
        </w:tc>
        <w:tc>
          <w:tcPr>
            <w:tcW w:w="0" w:type="auto"/>
          </w:tcPr>
          <w:p w:rsidR="009240DD" w:rsidRDefault="009240DD"/>
        </w:tc>
      </w:tr>
    </w:tbl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0" w:type="auto"/>
        <w:tblInd w:w="108" w:type="dxa"/>
        <w:tblLook w:val="0000" w:firstRow="0" w:lastRow="0" w:firstColumn="0" w:lastColumn="0" w:noHBand="0" w:noVBand="0"/>
      </w:tblPr>
      <w:tblGrid>
        <w:gridCol w:w="1924"/>
        <w:gridCol w:w="390"/>
        <w:gridCol w:w="750"/>
        <w:gridCol w:w="222"/>
        <w:gridCol w:w="1435"/>
        <w:gridCol w:w="222"/>
        <w:gridCol w:w="955"/>
        <w:gridCol w:w="222"/>
      </w:tblGrid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0" w:type="auto"/>
          </w:tcPr>
          <w:p w:rsidR="009240DD" w:rsidRDefault="009240DD"/>
        </w:tc>
      </w:tr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  <w:tcBorders>
              <w:bottom w:val="single" w:sz="4" w:space="0" w:color="000000"/>
            </w:tcBorders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9240DD" w:rsidRDefault="009240DD"/>
        </w:tc>
      </w:tr>
      <w:tr w:rsidR="009240DD"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0" w:type="auto"/>
          </w:tcPr>
          <w:p w:rsidR="009240DD" w:rsidRDefault="00F66BE2"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</w:tcPr>
          <w:p w:rsidR="009240DD" w:rsidRDefault="00F66BE2"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0" w:type="auto"/>
          </w:tcPr>
          <w:p w:rsidR="009240DD" w:rsidRDefault="009240DD"/>
        </w:tc>
        <w:tc>
          <w:tcPr>
            <w:tcW w:w="0" w:type="auto"/>
            <w:tcBorders>
              <w:bottom w:val="none" w:sz="0" w:space="0" w:color="000000"/>
              <w:right w:val="none" w:sz="0" w:space="0" w:color="000000"/>
            </w:tcBorders>
          </w:tcPr>
          <w:p w:rsidR="009240DD" w:rsidRDefault="009240DD"/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40DD" w:rsidRDefault="009240DD"/>
        </w:tc>
      </w:tr>
    </w:tbl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</w:t>
      </w:r>
      <w:r>
        <w:rPr>
          <w:rFonts w:ascii="Arial" w:eastAsia="Arial" w:hAnsi="Arial" w:cs="Arial"/>
          <w:sz w:val="18"/>
          <w:highlight w:val="green"/>
        </w:rPr>
        <w:t xml:space="preserve">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  <w:r>
        <w:rPr>
          <w:rFonts w:ascii="Arial" w:eastAsia="Arial" w:hAnsi="Arial" w:cs="Arial"/>
          <w:sz w:val="18"/>
        </w:rPr>
        <w:t xml:space="preserve"> 1</w:t>
      </w:r>
    </w:p>
    <w:p w:rsidR="009240DD" w:rsidRDefault="009240DD"/>
    <w:p w:rsidR="009240DD" w:rsidRDefault="009240DD"/>
    <w:p w:rsidR="009240DD" w:rsidRDefault="00F66BE2">
      <w:r>
        <w:rPr>
          <w:rFonts w:ascii="Arial" w:eastAsia="Arial" w:hAnsi="Arial" w:cs="Arial"/>
          <w:b/>
          <w:sz w:val="18"/>
        </w:rPr>
        <w:t>DATOS DEL EJERCICIO</w:t>
      </w:r>
    </w:p>
    <w:p w:rsidR="009240DD" w:rsidRDefault="009240DD"/>
    <w:p w:rsidR="009240DD" w:rsidRDefault="00F66BE2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E92E8F">
      <w:r>
        <w:rPr>
          <w:rFonts w:ascii="Times New Roman" w:eastAsia="Times New Roman" w:hAnsi="Times New Roman" w:cs="Times New Roman"/>
          <w:sz w:val="20"/>
        </w:rPr>
        <w:t>Peri</w:t>
      </w:r>
      <w:r w:rsidR="00F66BE2">
        <w:rPr>
          <w:rFonts w:ascii="Times New Roman" w:eastAsia="Times New Roman" w:hAnsi="Times New Roman" w:cs="Times New Roman"/>
          <w:sz w:val="20"/>
        </w:rPr>
        <w:t>od</w:t>
      </w:r>
      <w:r w:rsidR="00F66BE2">
        <w:rPr>
          <w:rFonts w:ascii="Times New Roman" w:eastAsia="Times New Roman" w:hAnsi="Times New Roman" w:cs="Times New Roman"/>
          <w:sz w:val="20"/>
        </w:rPr>
        <w:t>os históricos de Colombia precolombina.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ejercicio (Primaria o Secundaria); “P” o “S”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F66BE2">
      <w:r>
        <w:rPr>
          <w:rFonts w:ascii="Arial" w:eastAsia="Arial" w:hAnsi="Arial" w:cs="Arial"/>
          <w:sz w:val="18"/>
        </w:rPr>
        <w:t>S</w:t>
      </w:r>
    </w:p>
    <w:p w:rsidR="009240DD" w:rsidRDefault="009240DD"/>
    <w:p w:rsidR="009240DD" w:rsidRDefault="00F66BE2">
      <w:pPr>
        <w:jc w:val="both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  <w:r>
        <w:rPr>
          <w:rFonts w:ascii="Arial" w:eastAsia="Arial" w:hAnsi="Arial" w:cs="Arial"/>
          <w:sz w:val="18"/>
        </w:rPr>
        <w:t xml:space="preserve"> </w:t>
      </w:r>
    </w:p>
    <w:p w:rsidR="009240DD" w:rsidRDefault="00F66BE2">
      <w:pPr>
        <w:jc w:val="both"/>
      </w:pPr>
      <w:r>
        <w:rPr>
          <w:rFonts w:ascii="Arial" w:eastAsia="Arial" w:hAnsi="Arial" w:cs="Arial"/>
          <w:sz w:val="18"/>
        </w:rPr>
        <w:t xml:space="preserve">Ejercicio de arrastrar etiquetas a su pareja de la columna de la izquierda. Etiquetas que permiten </w:t>
      </w:r>
      <w:r>
        <w:rPr>
          <w:rFonts w:ascii="Arial" w:eastAsia="Arial" w:hAnsi="Arial" w:cs="Arial"/>
          <w:sz w:val="18"/>
        </w:rPr>
        <w:t>relacionar</w:t>
      </w:r>
      <w:r w:rsidR="00E92E8F">
        <w:rPr>
          <w:rFonts w:ascii="Arial" w:eastAsia="Arial" w:hAnsi="Arial" w:cs="Arial"/>
          <w:sz w:val="18"/>
        </w:rPr>
        <w:t xml:space="preserve"> conceptos de los distintos peri</w:t>
      </w:r>
      <w:r>
        <w:rPr>
          <w:rFonts w:ascii="Arial" w:eastAsia="Arial" w:hAnsi="Arial" w:cs="Arial"/>
          <w:sz w:val="18"/>
        </w:rPr>
        <w:t>odos históricos de Colombia precolombina con sus acepciones.</w:t>
      </w:r>
    </w:p>
    <w:p w:rsidR="009240DD" w:rsidRDefault="009240DD"/>
    <w:p w:rsidR="009240DD" w:rsidRDefault="00F66BE2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9240DD" w:rsidRDefault="00F66BE2">
      <w:r>
        <w:rPr>
          <w:rFonts w:ascii="Arial" w:eastAsia="Arial" w:hAnsi="Arial" w:cs="Arial"/>
          <w:sz w:val="18"/>
        </w:rPr>
        <w:t>N</w:t>
      </w:r>
    </w:p>
    <w:p w:rsidR="009240DD" w:rsidRDefault="009240DD"/>
    <w:p w:rsidR="009240DD" w:rsidRDefault="00F66BE2"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</w:p>
    <w:p w:rsidR="009240DD" w:rsidRDefault="00F66BE2">
      <w:r>
        <w:rPr>
          <w:rFonts w:ascii="Arial" w:eastAsia="Arial" w:hAnsi="Arial" w:cs="Arial"/>
          <w:sz w:val="18"/>
        </w:rPr>
        <w:t>N</w:t>
      </w:r>
    </w:p>
    <w:p w:rsidR="009240DD" w:rsidRDefault="009240DD"/>
    <w:p w:rsidR="009240DD" w:rsidRDefault="00F66BE2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Sin ordenación aleatoria (S/N</w:t>
      </w:r>
      <w:proofErr w:type="gramStart"/>
      <w:r>
        <w:rPr>
          <w:rFonts w:ascii="Arial" w:eastAsia="Arial" w:hAnsi="Arial" w:cs="Arial"/>
          <w:sz w:val="18"/>
          <w:highlight w:val="green"/>
        </w:rPr>
        <w:t>):</w:t>
      </w:r>
      <w:proofErr w:type="gramEnd"/>
      <w:r>
        <w:rPr>
          <w:rFonts w:ascii="Arial" w:eastAsia="Arial" w:hAnsi="Arial" w:cs="Arial"/>
          <w:sz w:val="18"/>
          <w:highlight w:val="green"/>
        </w:rPr>
        <w:t>)</w:t>
      </w:r>
    </w:p>
    <w:p w:rsidR="009240DD" w:rsidRDefault="00F66BE2">
      <w:r>
        <w:rPr>
          <w:rFonts w:ascii="Arial" w:eastAsia="Arial" w:hAnsi="Arial" w:cs="Arial"/>
          <w:sz w:val="18"/>
        </w:rPr>
        <w:lastRenderedPageBreak/>
        <w:t>N</w:t>
      </w:r>
    </w:p>
    <w:p w:rsidR="009240DD" w:rsidRDefault="009240DD"/>
    <w:p w:rsidR="009240DD" w:rsidRDefault="00F66BE2">
      <w:r>
        <w:rPr>
          <w:rFonts w:ascii="Arial" w:eastAsia="Arial" w:hAnsi="Arial" w:cs="Arial"/>
          <w:sz w:val="18"/>
          <w:highlight w:val="green"/>
        </w:rPr>
        <w:t xml:space="preserve">Mostrar </w:t>
      </w:r>
      <w:r>
        <w:rPr>
          <w:rFonts w:ascii="Arial" w:eastAsia="Arial" w:hAnsi="Arial" w:cs="Arial"/>
          <w:sz w:val="18"/>
          <w:highlight w:val="green"/>
        </w:rPr>
        <w:t>calculadora (S/N)</w:t>
      </w:r>
    </w:p>
    <w:p w:rsidR="009240DD" w:rsidRDefault="00F66BE2">
      <w:r>
        <w:rPr>
          <w:rFonts w:ascii="Arial" w:eastAsia="Arial" w:hAnsi="Arial" w:cs="Arial"/>
          <w:sz w:val="18"/>
        </w:rPr>
        <w:t>N</w:t>
      </w:r>
    </w:p>
    <w:p w:rsidR="009240DD" w:rsidRDefault="009240DD"/>
    <w:p w:rsidR="009240DD" w:rsidRDefault="00F66BE2">
      <w:r>
        <w:rPr>
          <w:rFonts w:ascii="Arial" w:eastAsia="Arial" w:hAnsi="Arial" w:cs="Arial"/>
          <w:color w:val="0000FF"/>
          <w:sz w:val="16"/>
        </w:rPr>
        <w:t>MÍN. 2  MÁX. 5. MATCH: PALABRA A FRASE</w:t>
      </w:r>
    </w:p>
    <w:p w:rsidR="009240DD" w:rsidRDefault="00F66BE2">
      <w:pPr>
        <w:tabs>
          <w:tab w:val="left" w:pos="426"/>
          <w:tab w:val="left" w:pos="5103"/>
        </w:tabs>
      </w:pPr>
      <w:r>
        <w:rPr>
          <w:rFonts w:ascii="Arial" w:eastAsia="Arial" w:hAnsi="Arial" w:cs="Arial"/>
          <w:color w:val="FF0000"/>
          <w:sz w:val="18"/>
        </w:rPr>
        <w:tab/>
        <w:t>Palabra – bloque 1 (</w:t>
      </w:r>
      <w:r>
        <w:rPr>
          <w:rFonts w:ascii="Arial" w:eastAsia="Arial" w:hAnsi="Arial" w:cs="Arial"/>
          <w:b/>
          <w:color w:val="FF0000"/>
          <w:sz w:val="18"/>
        </w:rPr>
        <w:t>25</w:t>
      </w:r>
      <w:r>
        <w:rPr>
          <w:rFonts w:ascii="Arial" w:eastAsia="Arial" w:hAnsi="Arial" w:cs="Arial"/>
          <w:color w:val="FF0000"/>
          <w:sz w:val="18"/>
        </w:rPr>
        <w:t xml:space="preserve"> caracteres máx.)</w:t>
      </w:r>
      <w:r>
        <w:rPr>
          <w:rFonts w:ascii="Arial" w:eastAsia="Arial" w:hAnsi="Arial" w:cs="Arial"/>
          <w:color w:val="FF0000"/>
          <w:sz w:val="18"/>
        </w:rPr>
        <w:tab/>
        <w:t>Frase – bloque 2 (</w:t>
      </w:r>
      <w:r>
        <w:rPr>
          <w:rFonts w:ascii="Arial" w:eastAsia="Arial" w:hAnsi="Arial" w:cs="Arial"/>
          <w:b/>
          <w:color w:val="FF0000"/>
          <w:sz w:val="18"/>
        </w:rPr>
        <w:t>122</w:t>
      </w:r>
      <w:r>
        <w:rPr>
          <w:rFonts w:ascii="Arial" w:eastAsia="Arial" w:hAnsi="Arial" w:cs="Arial"/>
          <w:color w:val="FF0000"/>
          <w:sz w:val="18"/>
        </w:rPr>
        <w:t xml:space="preserve"> caracteres máx.)</w:t>
      </w:r>
    </w:p>
    <w:tbl>
      <w:tblPr>
        <w:tblStyle w:val="a2"/>
        <w:tblW w:w="0" w:type="auto"/>
        <w:tblInd w:w="108" w:type="dxa"/>
        <w:tblLook w:val="0000" w:firstRow="0" w:lastRow="0" w:firstColumn="0" w:lastColumn="0" w:noHBand="0" w:noVBand="0"/>
      </w:tblPr>
      <w:tblGrid>
        <w:gridCol w:w="412"/>
        <w:gridCol w:w="1794"/>
        <w:gridCol w:w="7534"/>
      </w:tblGrid>
      <w:tr w:rsidR="009240DD">
        <w:tc>
          <w:tcPr>
            <w:tcW w:w="0" w:type="auto"/>
            <w:shd w:val="clear" w:color="auto" w:fill="E6E6E6"/>
            <w:vAlign w:val="center"/>
          </w:tcPr>
          <w:p w:rsidR="009240DD" w:rsidRDefault="00F66BE2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 xml:space="preserve">* </w:t>
            </w: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0" w:type="auto"/>
            <w:vAlign w:val="center"/>
          </w:tcPr>
          <w:p w:rsidR="009240DD" w:rsidRDefault="00F66BE2">
            <w:r>
              <w:rPr>
                <w:rFonts w:ascii="Times New Roman" w:eastAsia="Times New Roman" w:hAnsi="Times New Roman" w:cs="Times New Roman"/>
                <w:sz w:val="20"/>
              </w:rPr>
              <w:t>PALEOINDIO</w:t>
            </w:r>
          </w:p>
        </w:tc>
        <w:tc>
          <w:tcPr>
            <w:tcW w:w="0" w:type="auto"/>
            <w:vAlign w:val="center"/>
          </w:tcPr>
          <w:p w:rsidR="009240DD" w:rsidRDefault="00F66BE2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</w:rPr>
              <w:t xml:space="preserve">Cazadores nómadas. Vestigios de herramientas y objetos hallados en El 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2"/>
              </w:rPr>
              <w:t>Abra</w:t>
            </w:r>
            <w:r>
              <w:rPr>
                <w:rFonts w:ascii="Times New Roman" w:eastAsia="Times New Roman" w:hAnsi="Times New Roman" w:cs="Times New Roman"/>
                <w:color w:val="333333"/>
                <w:sz w:val="22"/>
              </w:rPr>
              <w:t>-Zipaquirá.</w:t>
            </w:r>
          </w:p>
          <w:p w:rsidR="009240DD" w:rsidRDefault="009240DD">
            <w:pPr>
              <w:jc w:val="both"/>
            </w:pPr>
          </w:p>
        </w:tc>
      </w:tr>
      <w:tr w:rsidR="009240DD">
        <w:tc>
          <w:tcPr>
            <w:tcW w:w="0" w:type="auto"/>
            <w:shd w:val="clear" w:color="auto" w:fill="E6E6E6"/>
            <w:vAlign w:val="center"/>
          </w:tcPr>
          <w:p w:rsidR="009240DD" w:rsidRDefault="00F66BE2">
            <w:pPr>
              <w:jc w:val="center"/>
            </w:pPr>
            <w:r>
              <w:rPr>
                <w:rFonts w:ascii="Arial" w:eastAsia="Arial" w:hAnsi="Arial" w:cs="Arial"/>
                <w:color w:val="FF0000"/>
              </w:rPr>
              <w:t xml:space="preserve">* </w:t>
            </w: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0" w:type="auto"/>
            <w:vAlign w:val="center"/>
          </w:tcPr>
          <w:p w:rsidR="009240DD" w:rsidRDefault="00F66BE2">
            <w:bookmarkStart w:id="1" w:name="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</w:rPr>
              <w:t>ARCAICO</w:t>
            </w:r>
          </w:p>
        </w:tc>
        <w:tc>
          <w:tcPr>
            <w:tcW w:w="0" w:type="auto"/>
            <w:vAlign w:val="center"/>
          </w:tcPr>
          <w:p w:rsidR="009240DD" w:rsidRDefault="00F66BE2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</w:rPr>
              <w:t>Nomadismo estacional. Pequeños grupos de cazadores, recolectores y agricultores nómadas en la selva tropical.</w:t>
            </w:r>
          </w:p>
        </w:tc>
      </w:tr>
      <w:tr w:rsidR="009240DD">
        <w:tc>
          <w:tcPr>
            <w:tcW w:w="0" w:type="auto"/>
            <w:shd w:val="clear" w:color="auto" w:fill="E6E6E6"/>
            <w:vAlign w:val="center"/>
          </w:tcPr>
          <w:p w:rsidR="009240DD" w:rsidRDefault="00F66BE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0" w:type="auto"/>
            <w:vAlign w:val="center"/>
          </w:tcPr>
          <w:p w:rsidR="009240DD" w:rsidRDefault="00F66BE2">
            <w:r>
              <w:rPr>
                <w:rFonts w:ascii="Times New Roman" w:eastAsia="Times New Roman" w:hAnsi="Times New Roman" w:cs="Times New Roman"/>
                <w:sz w:val="20"/>
              </w:rPr>
              <w:t>FORMATIVO</w:t>
            </w:r>
          </w:p>
        </w:tc>
        <w:tc>
          <w:tcPr>
            <w:tcW w:w="0" w:type="auto"/>
            <w:vAlign w:val="center"/>
          </w:tcPr>
          <w:p w:rsidR="009240DD" w:rsidRDefault="00F66BE2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2"/>
              </w:rPr>
              <w:t>Técnicas avanzadas de cultivo con la construcción de terrazas y sistemas de riego.</w:t>
            </w:r>
          </w:p>
        </w:tc>
      </w:tr>
      <w:tr w:rsidR="009240DD">
        <w:tc>
          <w:tcPr>
            <w:tcW w:w="0" w:type="auto"/>
            <w:shd w:val="clear" w:color="auto" w:fill="E6E6E6"/>
            <w:vAlign w:val="center"/>
          </w:tcPr>
          <w:p w:rsidR="009240DD" w:rsidRDefault="00F66BE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0" w:type="auto"/>
            <w:vAlign w:val="center"/>
          </w:tcPr>
          <w:p w:rsidR="009240DD" w:rsidRDefault="00F66BE2">
            <w:r>
              <w:rPr>
                <w:rFonts w:ascii="Times New Roman" w:eastAsia="Times New Roman" w:hAnsi="Times New Roman" w:cs="Times New Roman"/>
                <w:sz w:val="20"/>
              </w:rPr>
              <w:t>ARQUEOLOGÍA</w:t>
            </w:r>
          </w:p>
        </w:tc>
        <w:tc>
          <w:tcPr>
            <w:tcW w:w="0" w:type="auto"/>
            <w:vAlign w:val="center"/>
          </w:tcPr>
          <w:p w:rsidR="009240DD" w:rsidRDefault="00F66BE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Ciencia que estudia las sociedades </w:t>
            </w:r>
            <w:r>
              <w:rPr>
                <w:rFonts w:ascii="Times New Roman" w:eastAsia="Times New Roman" w:hAnsi="Times New Roman" w:cs="Times New Roman"/>
                <w:sz w:val="20"/>
              </w:rPr>
              <w:t>antiguas a través de restos materiales distribuidos en el espacio y conservados a través del tiempo.</w:t>
            </w:r>
          </w:p>
          <w:p w:rsidR="009240DD" w:rsidRDefault="009240DD">
            <w:pPr>
              <w:jc w:val="both"/>
            </w:pPr>
          </w:p>
        </w:tc>
      </w:tr>
      <w:tr w:rsidR="009240DD">
        <w:tc>
          <w:tcPr>
            <w:tcW w:w="0" w:type="auto"/>
            <w:shd w:val="clear" w:color="auto" w:fill="E6E6E6"/>
            <w:vAlign w:val="center"/>
          </w:tcPr>
          <w:p w:rsidR="009240DD" w:rsidRDefault="00F66BE2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0" w:type="auto"/>
            <w:vAlign w:val="center"/>
          </w:tcPr>
          <w:p w:rsidR="009240DD" w:rsidRDefault="00F66BE2">
            <w:r>
              <w:rPr>
                <w:rFonts w:ascii="Times New Roman" w:eastAsia="Times New Roman" w:hAnsi="Times New Roman" w:cs="Times New Roman"/>
                <w:sz w:val="20"/>
              </w:rPr>
              <w:t>PRECOLOMBINO</w:t>
            </w:r>
          </w:p>
        </w:tc>
        <w:tc>
          <w:tcPr>
            <w:tcW w:w="0" w:type="auto"/>
            <w:vAlign w:val="center"/>
          </w:tcPr>
          <w:p w:rsidR="009240DD" w:rsidRDefault="00E92E8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Peri</w:t>
            </w:r>
            <w:r w:rsidR="00F66BE2">
              <w:rPr>
                <w:rFonts w:ascii="Times New Roman" w:eastAsia="Times New Roman" w:hAnsi="Times New Roman" w:cs="Times New Roman"/>
                <w:sz w:val="20"/>
              </w:rPr>
              <w:t xml:space="preserve">odo en que vivieron los primeros seres humanos en Colombia </w:t>
            </w:r>
            <w:r w:rsidR="00F66BE2">
              <w:rPr>
                <w:rFonts w:ascii="Times New Roman" w:eastAsia="Times New Roman" w:hAnsi="Times New Roman" w:cs="Times New Roman"/>
                <w:color w:val="252525"/>
                <w:sz w:val="20"/>
                <w:highlight w:val="white"/>
              </w:rPr>
              <w:t>hasta la invasión de los europeos sobre los pueblos indígenas americanos.</w:t>
            </w:r>
            <w:r w:rsidR="00F66BE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240DD" w:rsidRDefault="009240DD">
            <w:pPr>
              <w:jc w:val="both"/>
            </w:pPr>
          </w:p>
        </w:tc>
      </w:tr>
    </w:tbl>
    <w:p w:rsidR="009240DD" w:rsidRDefault="009240DD"/>
    <w:sectPr w:rsidR="009240DD"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CD2"/>
    <w:multiLevelType w:val="hybridMultilevel"/>
    <w:tmpl w:val="CEA88BB2"/>
    <w:lvl w:ilvl="0" w:tplc="B91296E0">
      <w:start w:val="1"/>
      <w:numFmt w:val="decimal"/>
      <w:lvlText w:val="%1."/>
      <w:lvlJc w:val="left"/>
      <w:pPr>
        <w:ind w:left="720" w:hanging="360"/>
      </w:pPr>
    </w:lvl>
    <w:lvl w:ilvl="1" w:tplc="800019E8">
      <w:start w:val="1"/>
      <w:numFmt w:val="decimal"/>
      <w:lvlText w:val="%2."/>
      <w:lvlJc w:val="left"/>
      <w:pPr>
        <w:ind w:left="1440" w:hanging="1080"/>
      </w:pPr>
    </w:lvl>
    <w:lvl w:ilvl="2" w:tplc="3A7ACE0A">
      <w:start w:val="1"/>
      <w:numFmt w:val="decimal"/>
      <w:lvlText w:val="%3."/>
      <w:lvlJc w:val="left"/>
      <w:pPr>
        <w:ind w:left="2160" w:hanging="1980"/>
      </w:pPr>
    </w:lvl>
    <w:lvl w:ilvl="3" w:tplc="D9541042">
      <w:start w:val="1"/>
      <w:numFmt w:val="decimal"/>
      <w:lvlText w:val="%4."/>
      <w:lvlJc w:val="left"/>
      <w:pPr>
        <w:ind w:left="2880" w:hanging="2520"/>
      </w:pPr>
    </w:lvl>
    <w:lvl w:ilvl="4" w:tplc="1CFAE626">
      <w:start w:val="1"/>
      <w:numFmt w:val="decimal"/>
      <w:lvlText w:val="%5."/>
      <w:lvlJc w:val="left"/>
      <w:pPr>
        <w:ind w:left="3600" w:hanging="3240"/>
      </w:pPr>
    </w:lvl>
    <w:lvl w:ilvl="5" w:tplc="D2665304">
      <w:start w:val="1"/>
      <w:numFmt w:val="decimal"/>
      <w:lvlText w:val="%6."/>
      <w:lvlJc w:val="left"/>
      <w:pPr>
        <w:ind w:left="4320" w:hanging="4140"/>
      </w:pPr>
    </w:lvl>
    <w:lvl w:ilvl="6" w:tplc="3FB0C9EA">
      <w:start w:val="1"/>
      <w:numFmt w:val="decimal"/>
      <w:lvlText w:val="%7."/>
      <w:lvlJc w:val="left"/>
      <w:pPr>
        <w:ind w:left="5040" w:hanging="4680"/>
      </w:pPr>
    </w:lvl>
    <w:lvl w:ilvl="7" w:tplc="B5B0C8E6">
      <w:start w:val="1"/>
      <w:numFmt w:val="decimal"/>
      <w:lvlText w:val="%8."/>
      <w:lvlJc w:val="left"/>
      <w:pPr>
        <w:ind w:left="5760" w:hanging="5400"/>
      </w:pPr>
    </w:lvl>
    <w:lvl w:ilvl="8" w:tplc="BB5C4838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47E27F77"/>
    <w:multiLevelType w:val="hybridMultilevel"/>
    <w:tmpl w:val="A64412F2"/>
    <w:lvl w:ilvl="0" w:tplc="50D215F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DB6EA52A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A7DAEACA">
      <w:numFmt w:val="bullet"/>
      <w:lvlText w:val=""/>
      <w:lvlJc w:val="left"/>
      <w:pPr>
        <w:ind w:left="2160" w:hanging="1800"/>
      </w:pPr>
    </w:lvl>
    <w:lvl w:ilvl="3" w:tplc="D1A8978C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7610ABFE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BB34670E">
      <w:numFmt w:val="bullet"/>
      <w:lvlText w:val=""/>
      <w:lvlJc w:val="left"/>
      <w:pPr>
        <w:ind w:left="4320" w:hanging="3960"/>
      </w:pPr>
    </w:lvl>
    <w:lvl w:ilvl="6" w:tplc="1BFE3B46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679095D0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DCC63030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40DD"/>
    <w:rsid w:val="00415291"/>
    <w:rsid w:val="009240DD"/>
    <w:rsid w:val="00E92E8F"/>
    <w:rsid w:val="00F6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4</cp:revision>
  <dcterms:created xsi:type="dcterms:W3CDTF">2015-05-06T22:00:00Z</dcterms:created>
  <dcterms:modified xsi:type="dcterms:W3CDTF">2015-05-06T22:01:00Z</dcterms:modified>
</cp:coreProperties>
</file>