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56E67" w14:textId="53A23468" w:rsidR="005D753D" w:rsidRPr="00C47D4E" w:rsidRDefault="000D1B1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Gui</w:t>
      </w:r>
      <w:r w:rsidR="00D7357A" w:rsidRPr="00C47D4E">
        <w:rPr>
          <w:rFonts w:ascii="Arial" w:hAnsi="Arial" w:cs="Arial"/>
          <w:sz w:val="24"/>
          <w:szCs w:val="24"/>
        </w:rPr>
        <w:t>a</w:t>
      </w:r>
      <w:r w:rsidR="00C47D4E" w:rsidRPr="00C47D4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ida</w:t>
      </w:r>
      <w:r w:rsidR="00D7357A" w:rsidRPr="00C47D4E">
        <w:rPr>
          <w:rFonts w:ascii="Arial" w:hAnsi="Arial" w:cs="Arial"/>
          <w:sz w:val="24"/>
          <w:szCs w:val="24"/>
        </w:rPr>
        <w:t>ctica</w:t>
      </w:r>
      <w:proofErr w:type="spellEnd"/>
      <w:r w:rsidR="00D7357A" w:rsidRPr="00C47D4E">
        <w:rPr>
          <w:rFonts w:ascii="Arial" w:hAnsi="Arial" w:cs="Arial"/>
          <w:sz w:val="24"/>
          <w:szCs w:val="24"/>
        </w:rPr>
        <w:t xml:space="preserve"> [</w:t>
      </w:r>
      <w:bookmarkStart w:id="0" w:name="_GoBack"/>
      <w:bookmarkEnd w:id="0"/>
      <w:r w:rsidR="00D7357A" w:rsidRPr="00C47D4E">
        <w:rPr>
          <w:rFonts w:ascii="Arial" w:hAnsi="Arial" w:cs="Arial"/>
          <w:sz w:val="24"/>
          <w:szCs w:val="24"/>
        </w:rPr>
        <w:t xml:space="preserve">CS_07_01_CO] </w:t>
      </w:r>
    </w:p>
    <w:p w14:paraId="43E93EF5" w14:textId="77777777" w:rsidR="00D7357A" w:rsidRPr="00C47D4E" w:rsidRDefault="00D7357A">
      <w:pPr>
        <w:rPr>
          <w:rFonts w:ascii="Arial" w:hAnsi="Arial" w:cs="Arial"/>
          <w:sz w:val="24"/>
          <w:szCs w:val="24"/>
        </w:rPr>
      </w:pPr>
    </w:p>
    <w:p w14:paraId="112F25F0" w14:textId="77777777" w:rsidR="00C47D4E" w:rsidRPr="00C47D4E" w:rsidRDefault="00C47D4E">
      <w:pPr>
        <w:rPr>
          <w:rFonts w:ascii="Arial" w:hAnsi="Arial" w:cs="Arial"/>
          <w:sz w:val="24"/>
          <w:szCs w:val="24"/>
        </w:rPr>
      </w:pPr>
    </w:p>
    <w:p w14:paraId="58CF2CD2" w14:textId="21AF858C" w:rsidR="00C47D4E" w:rsidRPr="00C47D4E" w:rsidRDefault="00C47D4E">
      <w:pPr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 xml:space="preserve">Relaciones con la </w:t>
      </w:r>
      <w:r w:rsidR="00AF610B">
        <w:rPr>
          <w:rFonts w:ascii="Arial" w:hAnsi="Arial" w:cs="Arial"/>
          <w:sz w:val="24"/>
          <w:szCs w:val="24"/>
        </w:rPr>
        <w:t>H</w:t>
      </w:r>
      <w:r w:rsidRPr="00C47D4E">
        <w:rPr>
          <w:rFonts w:ascii="Arial" w:hAnsi="Arial" w:cs="Arial"/>
          <w:sz w:val="24"/>
          <w:szCs w:val="24"/>
        </w:rPr>
        <w:t>istoria y las culturas</w:t>
      </w:r>
    </w:p>
    <w:p w14:paraId="4D23CE93" w14:textId="77777777" w:rsidR="00C47D4E" w:rsidRPr="00C47D4E" w:rsidRDefault="00C47D4E" w:rsidP="00C47D4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07C97BE" w14:textId="77777777" w:rsidR="00C47D4E" w:rsidRPr="00C47D4E" w:rsidRDefault="00C47D4E" w:rsidP="00C47D4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7D4E">
        <w:rPr>
          <w:rFonts w:ascii="Arial" w:hAnsi="Arial" w:cs="Arial"/>
          <w:b/>
          <w:sz w:val="24"/>
          <w:szCs w:val="24"/>
        </w:rPr>
        <w:t>Estándar</w:t>
      </w:r>
    </w:p>
    <w:p w14:paraId="06D62A0C" w14:textId="77777777" w:rsidR="00C47D4E" w:rsidRPr="00C47D4E" w:rsidRDefault="00C47D4E" w:rsidP="00C47D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F1410"/>
          <w:sz w:val="24"/>
          <w:szCs w:val="24"/>
          <w:lang w:val="es-CO" w:eastAsia="ja-JP"/>
        </w:rPr>
      </w:pPr>
      <w:r w:rsidRPr="00C47D4E">
        <w:rPr>
          <w:rFonts w:ascii="Arial" w:hAnsi="Arial" w:cs="Arial"/>
          <w:color w:val="1F1410"/>
          <w:sz w:val="24"/>
          <w:szCs w:val="24"/>
          <w:lang w:val="es-CO" w:eastAsia="ja-JP"/>
        </w:rPr>
        <w:t>Reconozco y valoro la presencia de diversos legados culturales –de diferentes épocas y regiones– para el desarrollo de la humanidad.</w:t>
      </w:r>
    </w:p>
    <w:p w14:paraId="0F68BF39" w14:textId="77777777" w:rsidR="00C47D4E" w:rsidRPr="00C47D4E" w:rsidRDefault="00C47D4E">
      <w:pPr>
        <w:rPr>
          <w:rFonts w:ascii="Arial" w:hAnsi="Arial" w:cs="Arial"/>
          <w:sz w:val="24"/>
          <w:szCs w:val="24"/>
        </w:rPr>
      </w:pPr>
    </w:p>
    <w:p w14:paraId="588055ED" w14:textId="77777777" w:rsidR="008132AB" w:rsidRPr="00AF610B" w:rsidRDefault="008132AB" w:rsidP="00E13823">
      <w:pPr>
        <w:spacing w:before="80" w:after="200"/>
        <w:rPr>
          <w:rFonts w:ascii="Arial" w:hAnsi="Arial" w:cs="Arial"/>
          <w:b/>
          <w:sz w:val="24"/>
          <w:szCs w:val="24"/>
        </w:rPr>
      </w:pPr>
      <w:r w:rsidRPr="00AF610B">
        <w:rPr>
          <w:rFonts w:ascii="Arial" w:hAnsi="Arial" w:cs="Arial"/>
          <w:b/>
          <w:sz w:val="24"/>
          <w:szCs w:val="24"/>
        </w:rPr>
        <w:t>Objetivos</w:t>
      </w:r>
    </w:p>
    <w:p w14:paraId="263C1904" w14:textId="1940309D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Comprender las causas que llevaron a la caída del Imperio Romano de Occidente.</w:t>
      </w:r>
    </w:p>
    <w:p w14:paraId="77E56019" w14:textId="2B6B29E0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Identificar los diferentes pueblos germán</w:t>
      </w:r>
      <w:r w:rsidR="00956340" w:rsidRPr="00C47D4E">
        <w:rPr>
          <w:rFonts w:ascii="Arial" w:hAnsi="Arial" w:cs="Arial"/>
          <w:sz w:val="24"/>
          <w:szCs w:val="24"/>
        </w:rPr>
        <w:t>icos que invadieron el Imperio R</w:t>
      </w:r>
      <w:r w:rsidRPr="00C47D4E">
        <w:rPr>
          <w:rFonts w:ascii="Arial" w:hAnsi="Arial" w:cs="Arial"/>
          <w:sz w:val="24"/>
          <w:szCs w:val="24"/>
        </w:rPr>
        <w:t>omano.</w:t>
      </w:r>
    </w:p>
    <w:p w14:paraId="05493ED3" w14:textId="28285794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Conocer cómo evolucionaron las dos partes en las que quedó dividido el antiguo Imperi</w:t>
      </w:r>
      <w:r w:rsidR="00956340" w:rsidRPr="00C47D4E">
        <w:rPr>
          <w:rFonts w:ascii="Arial" w:hAnsi="Arial" w:cs="Arial"/>
          <w:sz w:val="24"/>
          <w:szCs w:val="24"/>
        </w:rPr>
        <w:t>o R</w:t>
      </w:r>
      <w:r w:rsidRPr="00C47D4E">
        <w:rPr>
          <w:rFonts w:ascii="Arial" w:hAnsi="Arial" w:cs="Arial"/>
          <w:sz w:val="24"/>
          <w:szCs w:val="24"/>
        </w:rPr>
        <w:t>omano.</w:t>
      </w:r>
    </w:p>
    <w:p w14:paraId="06D37BDE" w14:textId="6202CF29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Relac</w:t>
      </w:r>
      <w:r w:rsidR="00956340" w:rsidRPr="00C47D4E">
        <w:rPr>
          <w:rFonts w:ascii="Arial" w:hAnsi="Arial" w:cs="Arial"/>
          <w:sz w:val="24"/>
          <w:szCs w:val="24"/>
        </w:rPr>
        <w:t>ionar la aparición del Imperio B</w:t>
      </w:r>
      <w:r w:rsidRPr="00C47D4E">
        <w:rPr>
          <w:rFonts w:ascii="Arial" w:hAnsi="Arial" w:cs="Arial"/>
          <w:sz w:val="24"/>
          <w:szCs w:val="24"/>
        </w:rPr>
        <w:t>izantino con el contexto de crisis que se produjo durante el bajo Imperio.</w:t>
      </w:r>
    </w:p>
    <w:p w14:paraId="71138DD5" w14:textId="5B5A8E6A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 xml:space="preserve">- Reconocer cómo se fragmentó la unidad del Mediterráneo en el tránsito de la </w:t>
      </w:r>
      <w:r w:rsidR="00956340" w:rsidRPr="00C47D4E">
        <w:rPr>
          <w:rFonts w:ascii="Arial" w:hAnsi="Arial" w:cs="Arial"/>
          <w:sz w:val="24"/>
          <w:szCs w:val="24"/>
        </w:rPr>
        <w:t xml:space="preserve">Edad Antigua </w:t>
      </w:r>
      <w:r w:rsidRPr="00C47D4E">
        <w:rPr>
          <w:rFonts w:ascii="Arial" w:hAnsi="Arial" w:cs="Arial"/>
          <w:sz w:val="24"/>
          <w:szCs w:val="24"/>
        </w:rPr>
        <w:t xml:space="preserve">a la </w:t>
      </w:r>
      <w:r w:rsidR="00956340" w:rsidRPr="00C47D4E">
        <w:rPr>
          <w:rFonts w:ascii="Arial" w:hAnsi="Arial" w:cs="Arial"/>
          <w:sz w:val="24"/>
          <w:szCs w:val="24"/>
        </w:rPr>
        <w:t>Edad Media</w:t>
      </w:r>
      <w:r w:rsidRPr="00C47D4E">
        <w:rPr>
          <w:rFonts w:ascii="Arial" w:hAnsi="Arial" w:cs="Arial"/>
          <w:sz w:val="24"/>
          <w:szCs w:val="24"/>
        </w:rPr>
        <w:t>.</w:t>
      </w:r>
    </w:p>
    <w:p w14:paraId="0D42770D" w14:textId="41F71442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Entender el contexto en que se produjo el nacimiento y expansión del islam y las caract</w:t>
      </w:r>
      <w:r w:rsidR="00956340" w:rsidRPr="00C47D4E">
        <w:rPr>
          <w:rFonts w:ascii="Arial" w:hAnsi="Arial" w:cs="Arial"/>
          <w:sz w:val="24"/>
          <w:szCs w:val="24"/>
        </w:rPr>
        <w:t>erísticas de la nueva religión.</w:t>
      </w:r>
    </w:p>
    <w:p w14:paraId="3778AD3D" w14:textId="75CDE668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Analizar críticamente cómo se relacionan los distintos elementos que</w:t>
      </w:r>
      <w:r w:rsidR="00956340" w:rsidRPr="00C47D4E">
        <w:rPr>
          <w:rFonts w:ascii="Arial" w:hAnsi="Arial" w:cs="Arial"/>
          <w:sz w:val="24"/>
          <w:szCs w:val="24"/>
        </w:rPr>
        <w:t xml:space="preserve"> definen la crisis del Imperio R</w:t>
      </w:r>
      <w:r w:rsidRPr="00C47D4E">
        <w:rPr>
          <w:rFonts w:ascii="Arial" w:hAnsi="Arial" w:cs="Arial"/>
          <w:sz w:val="24"/>
          <w:szCs w:val="24"/>
        </w:rPr>
        <w:t>omano y cómo se conjugan para hace</w:t>
      </w:r>
      <w:r w:rsidR="00956340" w:rsidRPr="00C47D4E">
        <w:rPr>
          <w:rFonts w:ascii="Arial" w:hAnsi="Arial" w:cs="Arial"/>
          <w:sz w:val="24"/>
          <w:szCs w:val="24"/>
        </w:rPr>
        <w:t>r caer el Imperio de Occidente.</w:t>
      </w:r>
    </w:p>
    <w:p w14:paraId="6F7BBE0E" w14:textId="770D0BDB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Observar e interpretar un mapa histórico para poder comprender cómo evolucionan las fronteras a lo largo de la historia.</w:t>
      </w:r>
    </w:p>
    <w:p w14:paraId="51DAD5A9" w14:textId="7A31B464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Valorar la importancia que tuvieron los pueblos que sucedieron a Roma en la definición de Europa y el Mediterrá</w:t>
      </w:r>
      <w:r w:rsidR="00956340" w:rsidRPr="00C47D4E">
        <w:rPr>
          <w:rFonts w:ascii="Arial" w:hAnsi="Arial" w:cs="Arial"/>
          <w:sz w:val="24"/>
          <w:szCs w:val="24"/>
        </w:rPr>
        <w:t>neo durante la Alta Edad Media.</w:t>
      </w:r>
    </w:p>
    <w:p w14:paraId="687623A8" w14:textId="5BE8C2A7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Detectar los elementos de continuidad y ruptura que se dan entre l</w:t>
      </w:r>
      <w:r w:rsidR="00956340" w:rsidRPr="00C47D4E">
        <w:rPr>
          <w:rFonts w:ascii="Arial" w:hAnsi="Arial" w:cs="Arial"/>
          <w:sz w:val="24"/>
          <w:szCs w:val="24"/>
        </w:rPr>
        <w:t>a Edad Antigua y la Edad Media.</w:t>
      </w:r>
    </w:p>
    <w:p w14:paraId="7687F755" w14:textId="77777777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</w:p>
    <w:p w14:paraId="37D3960F" w14:textId="77777777" w:rsidR="00956340" w:rsidRPr="00AF610B" w:rsidRDefault="00956340" w:rsidP="00956340">
      <w:pPr>
        <w:spacing w:before="80" w:after="200"/>
        <w:rPr>
          <w:rFonts w:ascii="Arial" w:hAnsi="Arial" w:cs="Arial"/>
          <w:b/>
          <w:sz w:val="24"/>
          <w:szCs w:val="24"/>
        </w:rPr>
      </w:pPr>
      <w:r w:rsidRPr="00AF610B">
        <w:rPr>
          <w:rFonts w:ascii="Arial" w:hAnsi="Arial" w:cs="Arial"/>
          <w:b/>
          <w:sz w:val="24"/>
          <w:szCs w:val="24"/>
        </w:rPr>
        <w:t>Competencias</w:t>
      </w:r>
    </w:p>
    <w:p w14:paraId="4B307E09" w14:textId="77777777" w:rsidR="00956340" w:rsidRPr="00C47D4E" w:rsidRDefault="00956340" w:rsidP="00956340">
      <w:pPr>
        <w:spacing w:before="8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Favorecer el desarrollo del pensamiento científico.</w:t>
      </w:r>
    </w:p>
    <w:p w14:paraId="1E600F24" w14:textId="77777777" w:rsidR="00956340" w:rsidRPr="00C47D4E" w:rsidRDefault="00956340" w:rsidP="00956340">
      <w:pPr>
        <w:spacing w:before="8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Desarrollar la capacidad de seguir aprendiendo.</w:t>
      </w:r>
    </w:p>
    <w:p w14:paraId="663192D2" w14:textId="77777777" w:rsidR="00956340" w:rsidRPr="00C47D4E" w:rsidRDefault="00956340" w:rsidP="00956340">
      <w:pPr>
        <w:spacing w:before="8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lastRenderedPageBreak/>
        <w:t>- Desarrollar la capacidad de valorar críticamente la ciencia.</w:t>
      </w:r>
    </w:p>
    <w:p w14:paraId="16DA6BB7" w14:textId="65A2FD89" w:rsidR="00956340" w:rsidRPr="00C47D4E" w:rsidRDefault="00956340" w:rsidP="00956340">
      <w:pPr>
        <w:spacing w:before="8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Aportar a la formación de hombres y mujeres miembros activos de una sociedad</w:t>
      </w:r>
      <w:r w:rsidR="00AF610B">
        <w:rPr>
          <w:rFonts w:ascii="Arial" w:hAnsi="Arial" w:cs="Arial"/>
          <w:sz w:val="24"/>
          <w:szCs w:val="24"/>
        </w:rPr>
        <w:t>.</w:t>
      </w:r>
    </w:p>
    <w:p w14:paraId="5E8BE4C1" w14:textId="77777777" w:rsidR="00956340" w:rsidRPr="00C47D4E" w:rsidRDefault="00956340" w:rsidP="001B2DE8">
      <w:pPr>
        <w:spacing w:before="80" w:after="200"/>
        <w:rPr>
          <w:rFonts w:ascii="Arial" w:hAnsi="Arial" w:cs="Arial"/>
          <w:sz w:val="24"/>
          <w:szCs w:val="24"/>
        </w:rPr>
      </w:pPr>
    </w:p>
    <w:p w14:paraId="592869FE" w14:textId="77777777" w:rsidR="001B2DE8" w:rsidRPr="00AF610B" w:rsidRDefault="001B2DE8" w:rsidP="001B2DE8">
      <w:pPr>
        <w:spacing w:before="80" w:after="200"/>
        <w:rPr>
          <w:rFonts w:ascii="Arial" w:hAnsi="Arial" w:cs="Arial"/>
          <w:b/>
          <w:sz w:val="24"/>
          <w:szCs w:val="24"/>
        </w:rPr>
      </w:pPr>
      <w:r w:rsidRPr="00AF610B">
        <w:rPr>
          <w:rFonts w:ascii="Arial" w:hAnsi="Arial" w:cs="Arial"/>
          <w:b/>
          <w:sz w:val="24"/>
          <w:szCs w:val="24"/>
        </w:rPr>
        <w:t>Estrategia didáctica</w:t>
      </w:r>
    </w:p>
    <w:p w14:paraId="29527FEF" w14:textId="546314C2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La transición de la historia antigua a la medieval es el resultado de un largo proceso que lleva a la desaparición del Imperio más poderoso de la antigüedad y a la fragmentación de su territorio, que será ocupado de forma sucesiva por distintos pueblos y civilizaciones que van a mar</w:t>
      </w:r>
      <w:r w:rsidR="00956340" w:rsidRPr="00C47D4E">
        <w:rPr>
          <w:rFonts w:ascii="Arial" w:hAnsi="Arial" w:cs="Arial"/>
          <w:sz w:val="24"/>
          <w:szCs w:val="24"/>
        </w:rPr>
        <w:t>car la historia medieval en el ámbito</w:t>
      </w:r>
      <w:r w:rsidRPr="00C47D4E">
        <w:rPr>
          <w:rFonts w:ascii="Arial" w:hAnsi="Arial" w:cs="Arial"/>
          <w:sz w:val="24"/>
          <w:szCs w:val="24"/>
        </w:rPr>
        <w:t xml:space="preserve"> político, económico, social, cultural y artístico.</w:t>
      </w:r>
    </w:p>
    <w:p w14:paraId="4B5D152F" w14:textId="5E6C6934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Para alcanzar los objetivos propuestos en este tema (comprender y valorar las causas que llevaron a la caída de Roma y las repercusiones que esto tuvo sobre la historia posterior), se propone la</w:t>
      </w:r>
      <w:r w:rsidR="00956340" w:rsidRPr="00C47D4E">
        <w:rPr>
          <w:rFonts w:ascii="Arial" w:hAnsi="Arial" w:cs="Arial"/>
          <w:sz w:val="24"/>
          <w:szCs w:val="24"/>
        </w:rPr>
        <w:t xml:space="preserve"> siguiente secuencia didáctica.</w:t>
      </w:r>
    </w:p>
    <w:p w14:paraId="77A3F379" w14:textId="07222B69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1. Presentar las causas que sumieron a Roma en una crisis que acabó con la caída de</w:t>
      </w:r>
      <w:r w:rsidR="00956340" w:rsidRPr="00C47D4E">
        <w:rPr>
          <w:rFonts w:ascii="Arial" w:hAnsi="Arial" w:cs="Arial"/>
          <w:sz w:val="24"/>
          <w:szCs w:val="24"/>
        </w:rPr>
        <w:t>l Imperio Romano de Occidente.</w:t>
      </w:r>
    </w:p>
    <w:p w14:paraId="5CF0ABCF" w14:textId="13CDFCE1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2. Comprender la importancia qu</w:t>
      </w:r>
      <w:r w:rsidR="00956340" w:rsidRPr="00C47D4E">
        <w:rPr>
          <w:rFonts w:ascii="Arial" w:hAnsi="Arial" w:cs="Arial"/>
          <w:sz w:val="24"/>
          <w:szCs w:val="24"/>
        </w:rPr>
        <w:t>e tuvo la división del Imperio R</w:t>
      </w:r>
      <w:r w:rsidRPr="00C47D4E">
        <w:rPr>
          <w:rFonts w:ascii="Arial" w:hAnsi="Arial" w:cs="Arial"/>
          <w:sz w:val="24"/>
          <w:szCs w:val="24"/>
        </w:rPr>
        <w:t>omano en dos y conocer la evolución histórica de los terr</w:t>
      </w:r>
      <w:r w:rsidR="00956340" w:rsidRPr="00C47D4E">
        <w:rPr>
          <w:rFonts w:ascii="Arial" w:hAnsi="Arial" w:cs="Arial"/>
          <w:sz w:val="24"/>
          <w:szCs w:val="24"/>
        </w:rPr>
        <w:t>itorios de Oriente y Occidente.</w:t>
      </w:r>
    </w:p>
    <w:p w14:paraId="3A19AE20" w14:textId="491AF6A4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3. Valorar el peso que tuvieron las invasiones germánicas en la crisis que llevó a la caída romana y conocer los principales pueblos que se asentaron en el ter</w:t>
      </w:r>
      <w:r w:rsidR="00956340" w:rsidRPr="00C47D4E">
        <w:rPr>
          <w:rFonts w:ascii="Arial" w:hAnsi="Arial" w:cs="Arial"/>
          <w:sz w:val="24"/>
          <w:szCs w:val="24"/>
        </w:rPr>
        <w:t>ritorio occidental del Imperio.</w:t>
      </w:r>
    </w:p>
    <w:p w14:paraId="70F94030" w14:textId="550A53B6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4. Conocer las principal</w:t>
      </w:r>
      <w:r w:rsidR="00956340" w:rsidRPr="00C47D4E">
        <w:rPr>
          <w:rFonts w:ascii="Arial" w:hAnsi="Arial" w:cs="Arial"/>
          <w:sz w:val="24"/>
          <w:szCs w:val="24"/>
        </w:rPr>
        <w:t>es características del Imperio Bizantino en el ámbito</w:t>
      </w:r>
      <w:r w:rsidRPr="00C47D4E">
        <w:rPr>
          <w:rFonts w:ascii="Arial" w:hAnsi="Arial" w:cs="Arial"/>
          <w:sz w:val="24"/>
          <w:szCs w:val="24"/>
        </w:rPr>
        <w:t xml:space="preserve"> político, económico y cultural.</w:t>
      </w:r>
    </w:p>
    <w:p w14:paraId="695E0AC4" w14:textId="27D8C534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5. Situar el nacimiento del islam y destacar sus características y evolución d</w:t>
      </w:r>
      <w:r w:rsidR="00956340" w:rsidRPr="00C47D4E">
        <w:rPr>
          <w:rFonts w:ascii="Arial" w:hAnsi="Arial" w:cs="Arial"/>
          <w:sz w:val="24"/>
          <w:szCs w:val="24"/>
        </w:rPr>
        <w:t>urante su primer siglo de vida.</w:t>
      </w:r>
    </w:p>
    <w:p w14:paraId="61E6E38C" w14:textId="774AF568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 xml:space="preserve">6. Reconocer el papel que jugaron los Imperios </w:t>
      </w:r>
      <w:r w:rsidR="00956340" w:rsidRPr="00C47D4E">
        <w:rPr>
          <w:rFonts w:ascii="Arial" w:hAnsi="Arial" w:cs="Arial"/>
          <w:sz w:val="24"/>
          <w:szCs w:val="24"/>
        </w:rPr>
        <w:t xml:space="preserve">Bizantino, Islámico y Carolingio </w:t>
      </w:r>
      <w:r w:rsidRPr="00C47D4E">
        <w:rPr>
          <w:rFonts w:ascii="Arial" w:hAnsi="Arial" w:cs="Arial"/>
          <w:sz w:val="24"/>
          <w:szCs w:val="24"/>
        </w:rPr>
        <w:t>en el contexto de un Mediterráneo fragmentado.</w:t>
      </w:r>
    </w:p>
    <w:p w14:paraId="2E24B40D" w14:textId="080EADD6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Para ello, se propone abordar en primer lugar el análisis de las causas y consecuencias de la crisi</w:t>
      </w:r>
      <w:r w:rsidR="00956340" w:rsidRPr="00C47D4E">
        <w:rPr>
          <w:rFonts w:ascii="Arial" w:hAnsi="Arial" w:cs="Arial"/>
          <w:sz w:val="24"/>
          <w:szCs w:val="24"/>
        </w:rPr>
        <w:t>s que llevó al fin del Imperio R</w:t>
      </w:r>
      <w:r w:rsidRPr="00C47D4E">
        <w:rPr>
          <w:rFonts w:ascii="Arial" w:hAnsi="Arial" w:cs="Arial"/>
          <w:sz w:val="24"/>
          <w:szCs w:val="24"/>
        </w:rPr>
        <w:t>omano de Occidente y,</w:t>
      </w:r>
      <w:r w:rsidR="00956340" w:rsidRPr="00C47D4E">
        <w:rPr>
          <w:rFonts w:ascii="Arial" w:hAnsi="Arial" w:cs="Arial"/>
          <w:sz w:val="24"/>
          <w:szCs w:val="24"/>
        </w:rPr>
        <w:t xml:space="preserve"> con él, al de la Edad Antigua.</w:t>
      </w:r>
    </w:p>
    <w:p w14:paraId="41745680" w14:textId="19841688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Una vez hecho esto, y de forma secuencial, se sugiere presentar a los principales protagonistas que ocuparon el espac</w:t>
      </w:r>
      <w:r w:rsidR="00956340" w:rsidRPr="00C47D4E">
        <w:rPr>
          <w:rFonts w:ascii="Arial" w:hAnsi="Arial" w:cs="Arial"/>
          <w:sz w:val="24"/>
          <w:szCs w:val="24"/>
        </w:rPr>
        <w:t>io del antiguo Imperio R</w:t>
      </w:r>
      <w:r w:rsidRPr="00C47D4E">
        <w:rPr>
          <w:rFonts w:ascii="Arial" w:hAnsi="Arial" w:cs="Arial"/>
          <w:sz w:val="24"/>
          <w:szCs w:val="24"/>
        </w:rPr>
        <w:t xml:space="preserve">omano después de la caída de Roma: los </w:t>
      </w:r>
      <w:r w:rsidR="00956340" w:rsidRPr="00C47D4E">
        <w:rPr>
          <w:rFonts w:ascii="Arial" w:hAnsi="Arial" w:cs="Arial"/>
          <w:sz w:val="24"/>
          <w:szCs w:val="24"/>
        </w:rPr>
        <w:t>Reinos Germánicos, el Imperio Bizantino, el Imperio Islámico y el Imperio C</w:t>
      </w:r>
      <w:r w:rsidRPr="00C47D4E">
        <w:rPr>
          <w:rFonts w:ascii="Arial" w:hAnsi="Arial" w:cs="Arial"/>
          <w:sz w:val="24"/>
          <w:szCs w:val="24"/>
        </w:rPr>
        <w:t>arolingio.</w:t>
      </w:r>
    </w:p>
    <w:p w14:paraId="2B296D9A" w14:textId="56AB136F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 xml:space="preserve">A lo largo de los distintos recursos, se llama la atención sobre la evolución de las fronteras. Gracias a ello, la cosmovisión de los alumnos sobre el mundo de la antigüedad tardía y la primera </w:t>
      </w:r>
      <w:r w:rsidR="00956340" w:rsidRPr="00C47D4E">
        <w:rPr>
          <w:rFonts w:ascii="Arial" w:hAnsi="Arial" w:cs="Arial"/>
          <w:sz w:val="24"/>
          <w:szCs w:val="24"/>
        </w:rPr>
        <w:t xml:space="preserve">Edad Media </w:t>
      </w:r>
      <w:r w:rsidRPr="00C47D4E">
        <w:rPr>
          <w:rFonts w:ascii="Arial" w:hAnsi="Arial" w:cs="Arial"/>
          <w:sz w:val="24"/>
          <w:szCs w:val="24"/>
        </w:rPr>
        <w:t>se amplía y  se contribuye a reforzar su competencia en el conocimiento y la i</w:t>
      </w:r>
      <w:r w:rsidR="00956340" w:rsidRPr="00C47D4E">
        <w:rPr>
          <w:rFonts w:ascii="Arial" w:hAnsi="Arial" w:cs="Arial"/>
          <w:sz w:val="24"/>
          <w:szCs w:val="24"/>
        </w:rPr>
        <w:t>nteracción con el mundo físico.</w:t>
      </w:r>
    </w:p>
    <w:p w14:paraId="18659EB2" w14:textId="76994697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lastRenderedPageBreak/>
        <w:t xml:space="preserve">A través del análisis y la reflexión sobre la realidad histórica de las sociedades, culturas y manifestaciones religiosas que definieron el tránsito de la </w:t>
      </w:r>
      <w:r w:rsidR="00956340" w:rsidRPr="00C47D4E">
        <w:rPr>
          <w:rFonts w:ascii="Arial" w:hAnsi="Arial" w:cs="Arial"/>
          <w:sz w:val="24"/>
          <w:szCs w:val="24"/>
        </w:rPr>
        <w:t xml:space="preserve">Edad Antigua </w:t>
      </w:r>
      <w:r w:rsidRPr="00C47D4E">
        <w:rPr>
          <w:rFonts w:ascii="Arial" w:hAnsi="Arial" w:cs="Arial"/>
          <w:sz w:val="24"/>
          <w:szCs w:val="24"/>
        </w:rPr>
        <w:t xml:space="preserve">a la </w:t>
      </w:r>
      <w:r w:rsidR="00956340" w:rsidRPr="00C47D4E">
        <w:rPr>
          <w:rFonts w:ascii="Arial" w:hAnsi="Arial" w:cs="Arial"/>
          <w:sz w:val="24"/>
          <w:szCs w:val="24"/>
        </w:rPr>
        <w:t>Edad Media</w:t>
      </w:r>
      <w:r w:rsidRPr="00C47D4E">
        <w:rPr>
          <w:rFonts w:ascii="Arial" w:hAnsi="Arial" w:cs="Arial"/>
          <w:sz w:val="24"/>
          <w:szCs w:val="24"/>
        </w:rPr>
        <w:t>, se consigue no solo potenciar la competencia social y ciudadana, sino también la competencia cultural y artística.</w:t>
      </w:r>
    </w:p>
    <w:p w14:paraId="6003A544" w14:textId="361B0616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 xml:space="preserve">Además, de forma permanente se proponen todo tipo de actividades destinadas a hacer que los </w:t>
      </w:r>
      <w:r w:rsidRPr="00C47D4E">
        <w:rPr>
          <w:rFonts w:ascii="Arial" w:hAnsi="Arial" w:cs="Arial"/>
          <w:sz w:val="24"/>
          <w:szCs w:val="24"/>
          <w:highlight w:val="yellow"/>
        </w:rPr>
        <w:t>alumnos</w:t>
      </w:r>
      <w:r w:rsidRPr="00C47D4E">
        <w:rPr>
          <w:rFonts w:ascii="Arial" w:hAnsi="Arial" w:cs="Arial"/>
          <w:sz w:val="24"/>
          <w:szCs w:val="24"/>
        </w:rPr>
        <w:t xml:space="preserve"> adquieran mayores cotas de autonomía en su proceso de aprendizaje y que busquen y sistematicen todo tipo de informaciones. Gracias a ello, se trabajan la competencia en tratamiento de la información y competencia digital, la competencia de autonomía e iniciativa personal y la competencia de aprender a aprender.</w:t>
      </w:r>
    </w:p>
    <w:p w14:paraId="0893CA12" w14:textId="7135F308" w:rsidR="001B2DE8" w:rsidRPr="00C47D4E" w:rsidRDefault="001B2DE8" w:rsidP="00D97355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 xml:space="preserve">Para facilitar toda esta labor, se ofrecen una serie de recursos, actividades y propuestas encaminadas a responder del mejor modo posible a las distintas necesidades educativas y de aprendizaje de los </w:t>
      </w:r>
      <w:r w:rsidRPr="00C47D4E">
        <w:rPr>
          <w:rFonts w:ascii="Arial" w:hAnsi="Arial" w:cs="Arial"/>
          <w:sz w:val="24"/>
          <w:szCs w:val="24"/>
          <w:highlight w:val="yellow"/>
        </w:rPr>
        <w:t>alumnos</w:t>
      </w:r>
      <w:r w:rsidRPr="00C47D4E">
        <w:rPr>
          <w:rFonts w:ascii="Arial" w:hAnsi="Arial" w:cs="Arial"/>
          <w:sz w:val="24"/>
          <w:szCs w:val="24"/>
        </w:rPr>
        <w:t xml:space="preserve"> y, en definitiva, a la diversidad en el aula.</w:t>
      </w:r>
    </w:p>
    <w:p w14:paraId="3DB97490" w14:textId="77777777" w:rsidR="00956340" w:rsidRPr="00C47D4E" w:rsidRDefault="00956340" w:rsidP="00D97355">
      <w:pPr>
        <w:spacing w:before="80" w:after="200"/>
        <w:rPr>
          <w:rFonts w:ascii="Arial" w:hAnsi="Arial" w:cs="Arial"/>
          <w:sz w:val="24"/>
          <w:szCs w:val="24"/>
        </w:rPr>
      </w:pPr>
    </w:p>
    <w:p w14:paraId="67D20ADE" w14:textId="77777777" w:rsidR="00D97355" w:rsidRPr="00C47D4E" w:rsidRDefault="00D97355" w:rsidP="00E13823">
      <w:pPr>
        <w:spacing w:before="80" w:after="80"/>
        <w:rPr>
          <w:rFonts w:ascii="Arial" w:hAnsi="Arial" w:cs="Arial"/>
          <w:sz w:val="24"/>
          <w:szCs w:val="24"/>
        </w:rPr>
      </w:pPr>
    </w:p>
    <w:p w14:paraId="3417D4E8" w14:textId="77777777" w:rsidR="008132AB" w:rsidRPr="00C47D4E" w:rsidRDefault="008132AB" w:rsidP="009F1D9A">
      <w:pPr>
        <w:spacing w:after="200"/>
        <w:rPr>
          <w:rFonts w:ascii="Arial" w:hAnsi="Arial" w:cs="Arial"/>
          <w:sz w:val="24"/>
          <w:szCs w:val="24"/>
        </w:rPr>
      </w:pPr>
    </w:p>
    <w:sectPr w:rsidR="008132AB" w:rsidRPr="00C47D4E" w:rsidSect="006F5DBD">
      <w:headerReference w:type="default" r:id="rId7"/>
      <w:footerReference w:type="even" r:id="rId8"/>
      <w:footerReference w:type="default" r:id="rId9"/>
      <w:pgSz w:w="12240" w:h="15840"/>
      <w:pgMar w:top="1701" w:right="1418" w:bottom="1418" w:left="1701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C3A9C8" w15:done="0"/>
  <w15:commentEx w15:paraId="48A3C49F" w15:done="0"/>
  <w15:commentEx w15:paraId="0652FA5C" w15:done="0"/>
  <w15:commentEx w15:paraId="45C5405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D009CC" w14:textId="77777777" w:rsidR="0061074B" w:rsidRDefault="0061074B" w:rsidP="00E13823">
      <w:r>
        <w:separator/>
      </w:r>
    </w:p>
  </w:endnote>
  <w:endnote w:type="continuationSeparator" w:id="0">
    <w:p w14:paraId="7636BC0A" w14:textId="77777777" w:rsidR="0061074B" w:rsidRDefault="0061074B" w:rsidP="00E1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60A86" w14:textId="77777777" w:rsidR="001B2DE8" w:rsidRDefault="001B2DE8" w:rsidP="001B2DE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70ABA34" w14:textId="77777777" w:rsidR="001B2DE8" w:rsidRDefault="001B2DE8" w:rsidP="00E1382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E8D9F" w14:textId="77777777" w:rsidR="001B2DE8" w:rsidRPr="00956340" w:rsidRDefault="001B2DE8" w:rsidP="001B2DE8">
    <w:pPr>
      <w:pStyle w:val="Piedepgina"/>
      <w:framePr w:wrap="around" w:vAnchor="text" w:hAnchor="margin" w:xAlign="right" w:y="1"/>
      <w:rPr>
        <w:rStyle w:val="Nmerodepgina"/>
        <w:rFonts w:ascii="Times New Roman" w:hAnsi="Times New Roman" w:cs="Times New Roman"/>
        <w:sz w:val="24"/>
        <w:szCs w:val="24"/>
      </w:rPr>
    </w:pPr>
    <w:r w:rsidRPr="00956340">
      <w:rPr>
        <w:rStyle w:val="Nmerodepgina"/>
        <w:rFonts w:ascii="Times New Roman" w:hAnsi="Times New Roman" w:cs="Times New Roman"/>
        <w:sz w:val="24"/>
        <w:szCs w:val="24"/>
      </w:rPr>
      <w:fldChar w:fldCharType="begin"/>
    </w:r>
    <w:r w:rsidRPr="00956340">
      <w:rPr>
        <w:rStyle w:val="Nmerodepgina"/>
        <w:rFonts w:ascii="Times New Roman" w:hAnsi="Times New Roman" w:cs="Times New Roman"/>
        <w:sz w:val="24"/>
        <w:szCs w:val="24"/>
      </w:rPr>
      <w:instrText xml:space="preserve">PAGE  </w:instrText>
    </w:r>
    <w:r w:rsidRPr="00956340">
      <w:rPr>
        <w:rStyle w:val="Nmerodepgina"/>
        <w:rFonts w:ascii="Times New Roman" w:hAnsi="Times New Roman" w:cs="Times New Roman"/>
        <w:sz w:val="24"/>
        <w:szCs w:val="24"/>
      </w:rPr>
      <w:fldChar w:fldCharType="separate"/>
    </w:r>
    <w:r w:rsidR="000D1B1F">
      <w:rPr>
        <w:rStyle w:val="Nmerodepgina"/>
        <w:rFonts w:ascii="Times New Roman" w:hAnsi="Times New Roman" w:cs="Times New Roman"/>
        <w:noProof/>
        <w:sz w:val="24"/>
        <w:szCs w:val="24"/>
      </w:rPr>
      <w:t>3</w:t>
    </w:r>
    <w:r w:rsidRPr="00956340">
      <w:rPr>
        <w:rStyle w:val="Nmerodepgina"/>
        <w:rFonts w:ascii="Times New Roman" w:hAnsi="Times New Roman" w:cs="Times New Roman"/>
        <w:sz w:val="24"/>
        <w:szCs w:val="24"/>
      </w:rPr>
      <w:fldChar w:fldCharType="end"/>
    </w:r>
  </w:p>
  <w:p w14:paraId="616A8934" w14:textId="77777777" w:rsidR="001B2DE8" w:rsidRDefault="001B2DE8" w:rsidP="00E1382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E9EF4" w14:textId="77777777" w:rsidR="0061074B" w:rsidRDefault="0061074B" w:rsidP="00E13823">
      <w:r>
        <w:separator/>
      </w:r>
    </w:p>
  </w:footnote>
  <w:footnote w:type="continuationSeparator" w:id="0">
    <w:p w14:paraId="601B39F1" w14:textId="77777777" w:rsidR="0061074B" w:rsidRDefault="0061074B" w:rsidP="00E138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96416" w14:textId="775E99C4" w:rsidR="00956340" w:rsidRPr="00956340" w:rsidRDefault="00956340" w:rsidP="00956340">
    <w:pPr>
      <w:pStyle w:val="Encabezado"/>
      <w:jc w:val="right"/>
      <w:rPr>
        <w:color w:val="365F91" w:themeColor="accent1" w:themeShade="BF"/>
        <w:sz w:val="16"/>
        <w:szCs w:val="16"/>
      </w:rPr>
    </w:pPr>
    <w:r w:rsidRPr="00956340">
      <w:rPr>
        <w:rFonts w:ascii="Times New Roman" w:hAnsi="Times New Roman" w:cs="Times New Roman"/>
        <w:color w:val="365F91" w:themeColor="accent1" w:themeShade="BF"/>
        <w:sz w:val="16"/>
        <w:szCs w:val="16"/>
      </w:rPr>
      <w:t xml:space="preserve">Guía didáctica [CS_07_01_CO] </w:t>
    </w:r>
    <w:r w:rsidRPr="00956340">
      <w:rPr>
        <w:rFonts w:ascii="Times New Roman" w:hAnsi="Times New Roman"/>
        <w:color w:val="365F91" w:themeColor="accent1" w:themeShade="BF"/>
        <w:sz w:val="16"/>
        <w:szCs w:val="16"/>
      </w:rPr>
      <w:t>La Edad Media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7A"/>
    <w:rsid w:val="000078C0"/>
    <w:rsid w:val="000D1B1F"/>
    <w:rsid w:val="0019408F"/>
    <w:rsid w:val="001B2DE8"/>
    <w:rsid w:val="002B0015"/>
    <w:rsid w:val="002C531C"/>
    <w:rsid w:val="00313464"/>
    <w:rsid w:val="003666F9"/>
    <w:rsid w:val="005050E5"/>
    <w:rsid w:val="005D753D"/>
    <w:rsid w:val="0061074B"/>
    <w:rsid w:val="006F5DBD"/>
    <w:rsid w:val="00700D4F"/>
    <w:rsid w:val="0072098B"/>
    <w:rsid w:val="0078273F"/>
    <w:rsid w:val="00801104"/>
    <w:rsid w:val="008132AB"/>
    <w:rsid w:val="0082642F"/>
    <w:rsid w:val="008D2EAB"/>
    <w:rsid w:val="00901982"/>
    <w:rsid w:val="00956340"/>
    <w:rsid w:val="009F1D9A"/>
    <w:rsid w:val="00AF610B"/>
    <w:rsid w:val="00C057DD"/>
    <w:rsid w:val="00C1341F"/>
    <w:rsid w:val="00C4000C"/>
    <w:rsid w:val="00C47D4E"/>
    <w:rsid w:val="00C52219"/>
    <w:rsid w:val="00D7357A"/>
    <w:rsid w:val="00D97355"/>
    <w:rsid w:val="00DB5CB1"/>
    <w:rsid w:val="00E13823"/>
    <w:rsid w:val="00F57E81"/>
    <w:rsid w:val="00F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64C3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C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823"/>
  </w:style>
  <w:style w:type="character" w:styleId="Nmerodepgina">
    <w:name w:val="page number"/>
    <w:basedOn w:val="Fuentedeprrafopredeter"/>
    <w:uiPriority w:val="99"/>
    <w:semiHidden/>
    <w:unhideWhenUsed/>
    <w:rsid w:val="00E13823"/>
  </w:style>
  <w:style w:type="paragraph" w:styleId="Encabezado">
    <w:name w:val="header"/>
    <w:basedOn w:val="Normal"/>
    <w:link w:val="Encabezado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823"/>
  </w:style>
  <w:style w:type="character" w:styleId="Refdecomentario">
    <w:name w:val="annotation reference"/>
    <w:basedOn w:val="Fuentedeprrafopredeter"/>
    <w:uiPriority w:val="99"/>
    <w:semiHidden/>
    <w:unhideWhenUsed/>
    <w:rsid w:val="007827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273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27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27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273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27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73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C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823"/>
  </w:style>
  <w:style w:type="character" w:styleId="Nmerodepgina">
    <w:name w:val="page number"/>
    <w:basedOn w:val="Fuentedeprrafopredeter"/>
    <w:uiPriority w:val="99"/>
    <w:semiHidden/>
    <w:unhideWhenUsed/>
    <w:rsid w:val="00E13823"/>
  </w:style>
  <w:style w:type="paragraph" w:styleId="Encabezado">
    <w:name w:val="header"/>
    <w:basedOn w:val="Normal"/>
    <w:link w:val="Encabezado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823"/>
  </w:style>
  <w:style w:type="character" w:styleId="Refdecomentario">
    <w:name w:val="annotation reference"/>
    <w:basedOn w:val="Fuentedeprrafopredeter"/>
    <w:uiPriority w:val="99"/>
    <w:semiHidden/>
    <w:unhideWhenUsed/>
    <w:rsid w:val="007827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273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27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27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273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27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736</Words>
  <Characters>4051</Characters>
  <Application>Microsoft Macintosh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Susana Rodriguez Vargas</dc:creator>
  <cp:keywords/>
  <dc:description/>
  <cp:lastModifiedBy>Maria Jose Osorio Arce</cp:lastModifiedBy>
  <cp:revision>14</cp:revision>
  <dcterms:created xsi:type="dcterms:W3CDTF">2015-03-11T02:23:00Z</dcterms:created>
  <dcterms:modified xsi:type="dcterms:W3CDTF">2015-03-31T06:39:00Z</dcterms:modified>
</cp:coreProperties>
</file>