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6744898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669A0" w:rsidRPr="008669A0">
        <w:rPr>
          <w:rFonts w:ascii="Times New Roman" w:hAnsi="Times New Roman" w:cs="Times New Roman"/>
          <w:color w:val="000000"/>
        </w:rPr>
        <w:t xml:space="preserve"> </w:t>
      </w:r>
      <w:r w:rsidR="008669A0" w:rsidRPr="00FC750D">
        <w:rPr>
          <w:rFonts w:ascii="Times New Roman" w:hAnsi="Times New Roman" w:cs="Times New Roman"/>
          <w:color w:val="000000"/>
        </w:rPr>
        <w:t>CS_08_01</w:t>
      </w:r>
      <w:r w:rsidR="008669A0" w:rsidRPr="00FC750D">
        <w:rPr>
          <w:rFonts w:ascii="Times New Roman" w:hAnsi="Times New Roman" w:cs="Times New Roman"/>
          <w:color w:val="000000" w:themeColor="text1"/>
        </w:rPr>
        <w:t>_</w:t>
      </w:r>
      <w:bookmarkStart w:id="0" w:name="_GoBack"/>
      <w:bookmarkEnd w:id="0"/>
      <w:r w:rsidR="00F63AD0">
        <w:rPr>
          <w:rFonts w:ascii="Times New Roman" w:hAnsi="Times New Roman" w:cs="Times New Roman"/>
          <w:color w:val="000000" w:themeColor="text1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B1BEC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69A0" w:rsidRP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408AD6D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26ED4" w:rsidRPr="00126E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propone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explicar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uno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los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orígenes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religiosa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encuentra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proceso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político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inglesas</w:t>
      </w:r>
      <w:proofErr w:type="spellEnd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0664023" w:rsidR="00CD652E" w:rsidRPr="005F4C68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4DB75ED9" w:rsidR="00CD652E" w:rsidRPr="00AC7496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0EBE8666" w:rsidR="00205770" w:rsidRPr="005F4C68" w:rsidRDefault="00D741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7B029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74145">
        <w:rPr>
          <w:rFonts w:ascii="Arial" w:hAnsi="Arial"/>
          <w:sz w:val="18"/>
          <w:szCs w:val="18"/>
          <w:lang w:val="es-ES_tradnl"/>
        </w:rPr>
        <w:t xml:space="preserve"> Actividad sobre la tolerancia religiosa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81F35F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D74145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96A1BA" w14:textId="45538B3A" w:rsidR="00126ED4" w:rsidRPr="00985BA1" w:rsidRDefault="00126ED4" w:rsidP="00126ED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highlight w:val="cyan"/>
          <w:lang w:val="es-ES" w:eastAsia="es-CO"/>
        </w:rPr>
      </w:pP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En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1689, el rey Guillermo de Orange y el parlamento de Inglaterra publicaron el Acta de Tolerancia, un documento que dio un paso para garantizar la libertad religiosa.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>R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elacionar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cada protagonista de las revoluciones inglesas con su fe o creencia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religiosa</w:t>
      </w:r>
      <w:r w:rsidR="00C062DB">
        <w:rPr>
          <w:rFonts w:ascii="Times New Roman" w:eastAsia="Times New Roman" w:hAnsi="Times New Roman" w:cs="Times New Roman"/>
          <w:highlight w:val="cyan"/>
          <w:lang w:val="es-ES" w:eastAsia="es-CO"/>
        </w:rPr>
        <w:t>.</w:t>
      </w:r>
    </w:p>
    <w:p w14:paraId="18804759" w14:textId="77777777" w:rsidR="00CD652E" w:rsidRPr="00126ED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47300A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63863D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3E36A92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2053768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74145">
        <w:rPr>
          <w:rFonts w:ascii="Arial" w:hAnsi="Arial"/>
          <w:sz w:val="18"/>
          <w:szCs w:val="18"/>
          <w:lang w:val="es-ES_tradnl"/>
        </w:rPr>
        <w:t>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8AABB68" w14:textId="485146E2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Jacobo I Estuardo. </w:t>
            </w:r>
          </w:p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1193034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CC0D09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Oliver </w:t>
            </w:r>
            <w:proofErr w:type="spellStart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Cronwell</w:t>
            </w:r>
            <w:proofErr w:type="spellEnd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.</w:t>
            </w:r>
          </w:p>
        </w:tc>
        <w:tc>
          <w:tcPr>
            <w:tcW w:w="4650" w:type="dxa"/>
            <w:vAlign w:val="center"/>
          </w:tcPr>
          <w:p w14:paraId="18A0B5E8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89871C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Carlos I Estuardo. </w:t>
            </w:r>
          </w:p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34665EE7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950EC6" w14:textId="51D7EDCB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María Estuardo.</w:t>
            </w: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 xml:space="preserve"> </w:t>
            </w:r>
          </w:p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63CA78E2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Anglicana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64A3BB3" w14:textId="01556A09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Guillermo de Orange. </w:t>
            </w:r>
          </w:p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44D19B1C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40DF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669A0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145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63AD0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2015-02-26T02:29:00Z</dcterms:created>
  <dcterms:modified xsi:type="dcterms:W3CDTF">2015-03-23T13:27:00Z</dcterms:modified>
</cp:coreProperties>
</file>