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E574D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5087F76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B2AB00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</w:t>
      </w:r>
      <w:r w:rsidR="00AA73B8">
        <w:rPr>
          <w:rFonts w:ascii="Arial" w:hAnsi="Arial"/>
          <w:sz w:val="18"/>
          <w:szCs w:val="18"/>
          <w:lang w:val="es-ES_tradnl"/>
        </w:rPr>
        <w:t>CO</w:t>
      </w:r>
    </w:p>
    <w:p w14:paraId="7FB03B02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6D4B197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8ADBD0E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3A9BB3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740527" w14:textId="77777777"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r w:rsidR="00052E1D"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14:paraId="20F6B549" w14:textId="77777777"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33957EC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2D2FD3" w14:textId="77777777" w:rsidR="00CD652E" w:rsidRPr="006D02A8" w:rsidRDefault="00CD652E" w:rsidP="00052E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52E1D">
        <w:rPr>
          <w:rFonts w:ascii="Times New Roman" w:hAnsi="Times New Roman" w:cs="Times New Roman"/>
          <w:lang w:val="es-ES_tradnl"/>
        </w:rPr>
        <w:t xml:space="preserve"> </w:t>
      </w:r>
      <w:r w:rsidR="00052E1D" w:rsidRPr="00052E1D">
        <w:rPr>
          <w:rFonts w:asciiTheme="majorHAnsi" w:hAnsiTheme="majorHAnsi" w:cs="Times New Roman"/>
          <w:sz w:val="22"/>
          <w:szCs w:val="22"/>
          <w:lang w:val="es-ES_tradnl"/>
        </w:rPr>
        <w:t>Actividad que repasa las batallas que definieron la independencia</w:t>
      </w:r>
    </w:p>
    <w:p w14:paraId="2590667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B8325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6FC2D1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</w:t>
      </w:r>
      <w:proofErr w:type="gramStart"/>
      <w:r w:rsidR="00A75BC7">
        <w:rPr>
          <w:rFonts w:ascii="Arial" w:hAnsi="Arial"/>
          <w:sz w:val="18"/>
          <w:szCs w:val="18"/>
          <w:lang w:val="es-ES_tradnl"/>
        </w:rPr>
        <w:t>,Carabobo,Junín,Ayacucho,Pichincha,Boyacá,independencia,Perú,Ecuador,virreinato</w:t>
      </w:r>
      <w:proofErr w:type="gramEnd"/>
    </w:p>
    <w:p w14:paraId="0291A0E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D64A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2EC84DF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</w:t>
      </w:r>
      <w:commentRangeStart w:id="0"/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</w:t>
      </w:r>
      <w:commentRangeEnd w:id="0"/>
      <w:r w:rsidR="00986E8D">
        <w:rPr>
          <w:rStyle w:val="Refdecomentario"/>
        </w:rPr>
        <w:commentReference w:id="0"/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B2524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90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A05AF8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5FDFDBE8" w14:textId="77777777" w:rsidTr="00F755C1">
        <w:tc>
          <w:tcPr>
            <w:tcW w:w="1248" w:type="dxa"/>
          </w:tcPr>
          <w:p w14:paraId="45CEDC9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BF1A0D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B427FA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D6E93C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6286A8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78A7A4F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682D8F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4C9E19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D72071F" w14:textId="77777777" w:rsidTr="00F755C1">
        <w:tc>
          <w:tcPr>
            <w:tcW w:w="1248" w:type="dxa"/>
          </w:tcPr>
          <w:p w14:paraId="2A0437C3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EDBFD9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89B99B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463D21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47EF44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56E054E" w14:textId="77777777"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18CE86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607346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87F07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21455A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51A743BE" w14:textId="77777777" w:rsidTr="00F755C1">
        <w:tc>
          <w:tcPr>
            <w:tcW w:w="4536" w:type="dxa"/>
          </w:tcPr>
          <w:p w14:paraId="736E36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63498C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D54BE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CCC4D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14:paraId="7575CE85" w14:textId="77777777" w:rsidTr="00F755C1">
        <w:tc>
          <w:tcPr>
            <w:tcW w:w="4536" w:type="dxa"/>
          </w:tcPr>
          <w:p w14:paraId="18DEA43F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04FBE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520E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06B5B6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35F2D8EA" w14:textId="77777777" w:rsidTr="00F755C1">
        <w:tc>
          <w:tcPr>
            <w:tcW w:w="4536" w:type="dxa"/>
          </w:tcPr>
          <w:p w14:paraId="4380C87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984D2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3D3F68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5A494F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00BD9B9" w14:textId="77777777" w:rsidTr="00F755C1">
        <w:tc>
          <w:tcPr>
            <w:tcW w:w="4536" w:type="dxa"/>
          </w:tcPr>
          <w:p w14:paraId="40784A0C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1BD7B4F" w14:textId="77777777"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D30747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EFFE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1AC51D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ACD8C4F" w14:textId="77777777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2C91D61B" w14:textId="77777777" w:rsidTr="00205770">
        <w:tc>
          <w:tcPr>
            <w:tcW w:w="2126" w:type="dxa"/>
          </w:tcPr>
          <w:p w14:paraId="6A8CAAA8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7BE7E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7BEF2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9225B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BD13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FB4306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EB14C9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2D4E63F" w14:textId="77777777"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5E9E2350" w14:textId="77777777" w:rsidTr="00205770">
        <w:tc>
          <w:tcPr>
            <w:tcW w:w="2126" w:type="dxa"/>
          </w:tcPr>
          <w:p w14:paraId="71CF8DC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7E8E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36D04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DE1626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A87DF4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98CAD6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E5651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641C4B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8B63D01" w14:textId="77777777" w:rsidTr="00205770">
        <w:tc>
          <w:tcPr>
            <w:tcW w:w="2126" w:type="dxa"/>
          </w:tcPr>
          <w:p w14:paraId="73BDAB7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69158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6AE522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FE5191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FFD1EE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25841C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949E82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5D2DE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24EF32E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D3FECF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14:paraId="14E30F8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5D7C76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D1B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3CDA9B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99B1EF6" w14:textId="77777777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EFF951E" w14:textId="77777777" w:rsidR="00D5746C" w:rsidRDefault="00CD652E" w:rsidP="00D5746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E086847" w14:textId="77777777" w:rsidR="00D5746C" w:rsidRPr="00A75BC7" w:rsidRDefault="00D5746C" w:rsidP="00D5746C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14:paraId="23955778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3494A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C824E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3D21EA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14:paraId="1E4ADFF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7F6F1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8D55CBB" w14:textId="77777777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Relaciona las batallas y los países que se independizaron definitivamente con </w:t>
      </w:r>
      <w:commentRangeStart w:id="1"/>
      <w:r w:rsidR="00CC0C91">
        <w:rPr>
          <w:rFonts w:ascii="Arial" w:hAnsi="Arial"/>
          <w:sz w:val="18"/>
          <w:szCs w:val="18"/>
          <w:lang w:val="es-ES_tradnl"/>
        </w:rPr>
        <w:t>ella</w:t>
      </w:r>
      <w:r w:rsidR="00D5746C">
        <w:rPr>
          <w:rFonts w:ascii="Arial" w:hAnsi="Arial"/>
          <w:sz w:val="18"/>
          <w:szCs w:val="18"/>
          <w:lang w:val="es-ES_tradnl"/>
        </w:rPr>
        <w:t>s</w:t>
      </w:r>
      <w:commentRangeEnd w:id="1"/>
      <w:r w:rsidR="00986E8D">
        <w:rPr>
          <w:rStyle w:val="Refdecomentario"/>
        </w:rPr>
        <w:commentReference w:id="1"/>
      </w:r>
    </w:p>
    <w:p w14:paraId="5C53658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66B901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8483B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BE2C3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B33C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21C6B21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74683B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737DC3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074666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14:paraId="1324A7E6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49EB2A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ECF5E1C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C9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45A26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7D11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60E6874" w14:textId="77777777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51CA191C" w14:textId="77777777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  <w:ins w:id="2" w:author="MCMarquez" w:date="2015-03-30T15:40:00Z">
        <w:r w:rsidR="00986E8D" w:rsidRPr="00986E8D">
          <w:t xml:space="preserve"> </w:t>
        </w:r>
        <w:proofErr w:type="spellStart"/>
        <w:r w:rsidR="00986E8D">
          <w:t>fecha</w:t>
        </w:r>
      </w:ins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7FE8C9AB" w14:textId="77777777" w:rsidTr="00AC45C1">
        <w:tc>
          <w:tcPr>
            <w:tcW w:w="549" w:type="dxa"/>
            <w:shd w:val="clear" w:color="auto" w:fill="E6E6E6"/>
            <w:vAlign w:val="center"/>
          </w:tcPr>
          <w:p w14:paraId="51322163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0B37A11E" w14:textId="77777777"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14:paraId="702CC0AE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6-ago-1824. </w:t>
            </w:r>
            <w:commentRangeStart w:id="3"/>
            <w:r w:rsidRPr="00CC0C91">
              <w:rPr>
                <w:rFonts w:ascii="Times New Roman" w:hAnsi="Times New Roman" w:cs="Times New Roman"/>
                <w:lang w:val="es-ES_tradnl"/>
              </w:rPr>
              <w:t>Perú</w:t>
            </w:r>
            <w:commentRangeEnd w:id="3"/>
            <w:r w:rsidR="00986E8D">
              <w:rPr>
                <w:rStyle w:val="Refdecomentario"/>
              </w:rPr>
              <w:commentReference w:id="3"/>
            </w:r>
          </w:p>
        </w:tc>
      </w:tr>
      <w:tr w:rsidR="006907A4" w:rsidRPr="00254FDB" w14:paraId="609DEA5C" w14:textId="77777777" w:rsidTr="00AC45C1">
        <w:tc>
          <w:tcPr>
            <w:tcW w:w="549" w:type="dxa"/>
            <w:shd w:val="clear" w:color="auto" w:fill="E6E6E6"/>
            <w:vAlign w:val="center"/>
          </w:tcPr>
          <w:p w14:paraId="208DAC12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lastRenderedPageBreak/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60EE742" w14:textId="77777777"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14:paraId="34CABC13" w14:textId="77777777"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Style w:val="st"/>
                <w:rFonts w:ascii="Times New Roman" w:hAnsi="Times New Roman" w:cs="Times New Roman"/>
                <w:color w:val="222222"/>
              </w:rPr>
              <w:t>24-may-1822. Ecuador</w:t>
            </w:r>
          </w:p>
        </w:tc>
      </w:tr>
      <w:tr w:rsidR="006907A4" w:rsidRPr="00254FDB" w14:paraId="0EAAE574" w14:textId="77777777" w:rsidTr="00AC45C1">
        <w:tc>
          <w:tcPr>
            <w:tcW w:w="549" w:type="dxa"/>
            <w:shd w:val="clear" w:color="auto" w:fill="E6E6E6"/>
            <w:vAlign w:val="center"/>
          </w:tcPr>
          <w:p w14:paraId="2534B3E0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71E553CA" w14:textId="77777777"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14:paraId="05CC6E2A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24-jun-1821. Venezuela</w:t>
            </w:r>
          </w:p>
        </w:tc>
      </w:tr>
      <w:tr w:rsidR="006907A4" w:rsidRPr="00254FDB" w14:paraId="2FB220E9" w14:textId="77777777" w:rsidTr="00AC45C1">
        <w:tc>
          <w:tcPr>
            <w:tcW w:w="549" w:type="dxa"/>
            <w:shd w:val="clear" w:color="auto" w:fill="E6E6E6"/>
            <w:vAlign w:val="center"/>
          </w:tcPr>
          <w:p w14:paraId="4D313C5A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E51EC9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14:paraId="14DAF9E9" w14:textId="77777777" w:rsidR="006907A4" w:rsidRPr="00CC0C91" w:rsidRDefault="00CC0C91" w:rsidP="002244C3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9-dic-1824. </w:t>
            </w:r>
            <w:commentRangeStart w:id="5"/>
            <w:r w:rsidR="002244C3">
              <w:rPr>
                <w:rFonts w:ascii="Times New Roman" w:hAnsi="Times New Roman" w:cs="Times New Roman"/>
                <w:lang w:val="es-ES_tradnl"/>
              </w:rPr>
              <w:t>Ú</w:t>
            </w:r>
            <w:r w:rsidR="002244C3" w:rsidRPr="00CC0C91">
              <w:rPr>
                <w:rFonts w:ascii="Times New Roman" w:hAnsi="Times New Roman" w:cs="Times New Roman"/>
                <w:lang w:val="es-ES_tradnl"/>
              </w:rPr>
              <w:t>ltima</w:t>
            </w:r>
            <w:commentRangeEnd w:id="5"/>
            <w:r w:rsidR="00986E8D">
              <w:rPr>
                <w:rStyle w:val="Refdecomentario"/>
              </w:rPr>
              <w:commentReference w:id="5"/>
            </w:r>
            <w:r w:rsidR="002244C3" w:rsidRPr="00CC0C9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CC0C91">
              <w:rPr>
                <w:rFonts w:ascii="Times New Roman" w:hAnsi="Times New Roman" w:cs="Times New Roman"/>
                <w:lang w:val="es-ES_tradnl"/>
              </w:rPr>
              <w:t>batalla</w:t>
            </w:r>
          </w:p>
        </w:tc>
      </w:tr>
      <w:tr w:rsidR="006907A4" w:rsidRPr="00254FDB" w14:paraId="55622FE7" w14:textId="77777777" w:rsidTr="00AC45C1">
        <w:tc>
          <w:tcPr>
            <w:tcW w:w="549" w:type="dxa"/>
            <w:shd w:val="clear" w:color="auto" w:fill="E6E6E6"/>
            <w:vAlign w:val="center"/>
          </w:tcPr>
          <w:p w14:paraId="5FA5462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2808F18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14:paraId="78FE7883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7-ago-1819</w:t>
            </w:r>
            <w:r w:rsidR="00FC7A75">
              <w:rPr>
                <w:rFonts w:ascii="Times New Roman" w:hAnsi="Times New Roman" w:cs="Times New Roman"/>
                <w:lang w:val="es-ES_tradnl"/>
              </w:rPr>
              <w:t>.</w:t>
            </w:r>
            <w:r w:rsidRPr="00CC0C91">
              <w:rPr>
                <w:rFonts w:ascii="Times New Roman" w:hAnsi="Times New Roman" w:cs="Times New Roman"/>
                <w:lang w:val="es-ES_tradnl"/>
              </w:rPr>
              <w:t xml:space="preserve"> Colombia</w:t>
            </w:r>
          </w:p>
        </w:tc>
      </w:tr>
      <w:tr w:rsidR="006907A4" w:rsidRPr="00254FDB" w14:paraId="1A036DED" w14:textId="77777777" w:rsidTr="00AC45C1">
        <w:tc>
          <w:tcPr>
            <w:tcW w:w="549" w:type="dxa"/>
            <w:shd w:val="clear" w:color="auto" w:fill="E6E6E6"/>
            <w:vAlign w:val="center"/>
          </w:tcPr>
          <w:p w14:paraId="32D4839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1DC81291" w14:textId="77777777"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F7D03B1" w14:textId="77777777"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07A4" w:rsidRPr="00254FDB" w14:paraId="695094C6" w14:textId="77777777" w:rsidTr="00AC45C1">
        <w:tc>
          <w:tcPr>
            <w:tcW w:w="549" w:type="dxa"/>
            <w:shd w:val="clear" w:color="auto" w:fill="E6E6E6"/>
            <w:vAlign w:val="center"/>
          </w:tcPr>
          <w:p w14:paraId="109CE1A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6D89CB9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A54265D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041804D" w14:textId="77777777" w:rsidTr="00AC45C1">
        <w:tc>
          <w:tcPr>
            <w:tcW w:w="549" w:type="dxa"/>
            <w:shd w:val="clear" w:color="auto" w:fill="E6E6E6"/>
            <w:vAlign w:val="center"/>
          </w:tcPr>
          <w:p w14:paraId="53686BB6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67F901A7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6C14A0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BE3E5AE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30T15:26:00Z" w:initials="M">
    <w:p w14:paraId="28035288" w14:textId="77777777" w:rsidR="00986E8D" w:rsidRDefault="00986E8D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falta</w:t>
      </w:r>
      <w:proofErr w:type="spellEnd"/>
      <w:proofErr w:type="gramEnd"/>
    </w:p>
  </w:comment>
  <w:comment w:id="1" w:author="MCMarquez" w:date="2015-03-30T15:28:00Z" w:initials="M">
    <w:p w14:paraId="2281E3AE" w14:textId="77777777" w:rsidR="00986E8D" w:rsidRDefault="00986E8D">
      <w:pPr>
        <w:pStyle w:val="Textocomentario"/>
      </w:pPr>
      <w:r>
        <w:rPr>
          <w:rStyle w:val="Refdecomentario"/>
        </w:rPr>
        <w:annotationRef/>
      </w:r>
      <w:proofErr w:type="spellStart"/>
      <w:r>
        <w:t>Propongo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la </w:t>
      </w:r>
      <w:proofErr w:type="spellStart"/>
      <w:r>
        <w:t>instrucción</w:t>
      </w:r>
      <w:proofErr w:type="spellEnd"/>
      <w:r>
        <w:t>:</w:t>
      </w:r>
    </w:p>
    <w:p w14:paraId="6C084D7F" w14:textId="77777777" w:rsidR="00986E8D" w:rsidRDefault="00986E8D">
      <w:pPr>
        <w:pStyle w:val="Textocomentario"/>
      </w:pPr>
    </w:p>
    <w:p w14:paraId="1591DF53" w14:textId="77777777" w:rsidR="00986E8D" w:rsidRDefault="00986E8D">
      <w:pPr>
        <w:pStyle w:val="Textocomentario"/>
      </w:pPr>
      <w:proofErr w:type="spellStart"/>
      <w:r>
        <w:t>Relaciona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con la </w:t>
      </w:r>
      <w:proofErr w:type="spellStart"/>
      <w:r>
        <w:t>batalla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dio</w:t>
      </w:r>
      <w:proofErr w:type="spellEnd"/>
      <w:r>
        <w:t xml:space="preserve"> la </w:t>
      </w:r>
      <w:proofErr w:type="spellStart"/>
      <w:r>
        <w:t>independencia</w:t>
      </w:r>
      <w:proofErr w:type="spellEnd"/>
      <w:r>
        <w:t>.</w:t>
      </w:r>
    </w:p>
  </w:comment>
  <w:comment w:id="3" w:author="MCMarquez" w:date="2015-03-30T15:37:00Z" w:initials="M">
    <w:p w14:paraId="18313312" w14:textId="77777777" w:rsidR="00986E8D" w:rsidRDefault="00986E8D">
      <w:pPr>
        <w:pStyle w:val="Textocomentario"/>
      </w:pPr>
      <w:r>
        <w:rPr>
          <w:rStyle w:val="Refdecomentario"/>
        </w:rPr>
        <w:annotationRef/>
      </w:r>
      <w:proofErr w:type="spellStart"/>
      <w:r>
        <w:t>Plantear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14:paraId="3280EAB1" w14:textId="77777777" w:rsidR="00986E8D" w:rsidRDefault="00986E8D">
      <w:pPr>
        <w:pStyle w:val="Textocomentario"/>
      </w:pPr>
    </w:p>
    <w:p w14:paraId="16B86823" w14:textId="77777777" w:rsidR="00986E8D" w:rsidRDefault="00986E8D">
      <w:pPr>
        <w:pStyle w:val="Textocomentario"/>
      </w:pPr>
      <w:r>
        <w:t>Peru, 6 de a</w:t>
      </w:r>
      <w:bookmarkStart w:id="4" w:name="_GoBack"/>
      <w:bookmarkEnd w:id="4"/>
      <w:r>
        <w:t>gosto de 1824</w:t>
      </w:r>
    </w:p>
  </w:comment>
  <w:comment w:id="5" w:author="MCMarquez" w:date="2015-03-30T15:38:00Z" w:initials="M">
    <w:p w14:paraId="3B7FC668" w14:textId="77777777" w:rsidR="00986E8D" w:rsidRDefault="00986E8D">
      <w:pPr>
        <w:pStyle w:val="Textocomentario"/>
      </w:pPr>
      <w:r>
        <w:rPr>
          <w:rStyle w:val="Refdecomentario"/>
        </w:rPr>
        <w:annotationRef/>
      </w:r>
      <w:proofErr w:type="spellStart"/>
      <w:r>
        <w:t>Escribir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país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35288" w15:done="0"/>
  <w15:commentEx w15:paraId="1591DF53" w15:done="0"/>
  <w15:commentEx w15:paraId="16B86823" w15:done="0"/>
  <w15:commentEx w15:paraId="3B7FC6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2E1D"/>
    <w:rsid w:val="00054002"/>
    <w:rsid w:val="00077A8C"/>
    <w:rsid w:val="000B3BAB"/>
    <w:rsid w:val="00104E5C"/>
    <w:rsid w:val="001B3983"/>
    <w:rsid w:val="001E2043"/>
    <w:rsid w:val="00205770"/>
    <w:rsid w:val="002244C3"/>
    <w:rsid w:val="00254FDB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986E8D"/>
    <w:rsid w:val="00A22796"/>
    <w:rsid w:val="00A61B6D"/>
    <w:rsid w:val="00A75BC7"/>
    <w:rsid w:val="00A925B6"/>
    <w:rsid w:val="00AA73B8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5746C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8E28EC"/>
  <w15:docId w15:val="{34510641-10B6-4982-97EF-0E5E57BD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E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E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E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E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E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325</Words>
  <Characters>1805</Characters>
  <Application>Microsoft Office Word</Application>
  <DocSecurity>0</DocSecurity>
  <Lines>51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9</cp:revision>
  <dcterms:created xsi:type="dcterms:W3CDTF">2015-03-24T18:55:00Z</dcterms:created>
  <dcterms:modified xsi:type="dcterms:W3CDTF">2015-03-30T20:41:00Z</dcterms:modified>
</cp:coreProperties>
</file>