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3E6" w:rsidRDefault="009D6AC6">
      <w:r>
        <w:t>1. La Independencia</w:t>
      </w:r>
    </w:p>
    <w:p w:rsidR="009D6AC6" w:rsidRDefault="009D6AC6">
      <w:r>
        <w:t>1.1 Los primeros levantamientos</w:t>
      </w:r>
    </w:p>
    <w:p w:rsidR="009D6AC6" w:rsidRDefault="009D6AC6">
      <w:r>
        <w:t>1.1.1 La Rebelión de los comuneros</w:t>
      </w:r>
    </w:p>
    <w:p w:rsidR="009D6AC6" w:rsidRPr="009D6AC6" w:rsidRDefault="009D6AC6" w:rsidP="009D6AC6">
      <w:pPr>
        <w:pStyle w:val="ListParagraph"/>
        <w:numPr>
          <w:ilvl w:val="0"/>
          <w:numId w:val="2"/>
        </w:numPr>
      </w:pPr>
      <w:r w:rsidRPr="009D6AC6">
        <w:rPr>
          <w:b/>
        </w:rPr>
        <w:t>Eliminar “que la población” y la coma después de “algodón”:</w:t>
      </w:r>
      <w:r>
        <w:rPr>
          <w:noProof/>
          <w:lang w:eastAsia="es-CO"/>
        </w:rPr>
        <w:drawing>
          <wp:inline distT="0" distB="0" distL="0" distR="0" wp14:anchorId="37A3F625" wp14:editId="2826AA1B">
            <wp:extent cx="42672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67200" cy="998220"/>
                    </a:xfrm>
                    <a:prstGeom prst="rect">
                      <a:avLst/>
                    </a:prstGeom>
                  </pic:spPr>
                </pic:pic>
              </a:graphicData>
            </a:graphic>
          </wp:inline>
        </w:drawing>
      </w:r>
    </w:p>
    <w:p w:rsidR="009D6AC6" w:rsidRPr="00D77D7F" w:rsidRDefault="009D6AC6" w:rsidP="009D6AC6">
      <w:pPr>
        <w:pStyle w:val="ListParagraph"/>
        <w:numPr>
          <w:ilvl w:val="0"/>
          <w:numId w:val="2"/>
        </w:numPr>
        <w:rPr>
          <w:highlight w:val="cyan"/>
        </w:rPr>
      </w:pPr>
      <w:r w:rsidRPr="00D77D7F">
        <w:rPr>
          <w:b/>
          <w:highlight w:val="cyan"/>
        </w:rPr>
        <w:t>Abrir espacio entre el punto y la A mayúscula:</w:t>
      </w:r>
    </w:p>
    <w:p w:rsidR="009D6AC6" w:rsidRDefault="009D6AC6">
      <w:r>
        <w:rPr>
          <w:noProof/>
          <w:lang w:eastAsia="es-CO"/>
        </w:rPr>
        <w:drawing>
          <wp:inline distT="0" distB="0" distL="0" distR="0" wp14:anchorId="5902634B" wp14:editId="0A0BA9D7">
            <wp:extent cx="4549140" cy="1005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9140" cy="1005840"/>
                    </a:xfrm>
                    <a:prstGeom prst="rect">
                      <a:avLst/>
                    </a:prstGeom>
                  </pic:spPr>
                </pic:pic>
              </a:graphicData>
            </a:graphic>
          </wp:inline>
        </w:drawing>
      </w:r>
    </w:p>
    <w:p w:rsidR="009D6AC6" w:rsidRDefault="00B13F1B" w:rsidP="009D6AC6">
      <w:r>
        <w:t>1.2 El pensamiento independentista</w:t>
      </w:r>
    </w:p>
    <w:p w:rsidR="00B13F1B" w:rsidRDefault="00B13F1B" w:rsidP="009D6AC6">
      <w:r>
        <w:t>1.2.1 La Expedición Botánica</w:t>
      </w:r>
    </w:p>
    <w:p w:rsidR="00B13F1B" w:rsidRPr="00B13F1B" w:rsidRDefault="00B13F1B" w:rsidP="00B13F1B">
      <w:pPr>
        <w:pStyle w:val="ListParagraph"/>
        <w:numPr>
          <w:ilvl w:val="0"/>
          <w:numId w:val="4"/>
        </w:numPr>
      </w:pPr>
      <w:r>
        <w:rPr>
          <w:b/>
        </w:rPr>
        <w:t>Cambiar “encomendó” por “encomendaron”:</w:t>
      </w:r>
    </w:p>
    <w:p w:rsidR="00B13F1B" w:rsidRDefault="00B13F1B" w:rsidP="00B13F1B">
      <w:pPr>
        <w:ind w:left="360"/>
      </w:pPr>
      <w:r>
        <w:rPr>
          <w:noProof/>
          <w:lang w:eastAsia="es-CO"/>
        </w:rPr>
        <w:drawing>
          <wp:inline distT="0" distB="0" distL="0" distR="0" wp14:anchorId="402B301C" wp14:editId="0E257C55">
            <wp:extent cx="4282440" cy="1013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2440" cy="1013460"/>
                    </a:xfrm>
                    <a:prstGeom prst="rect">
                      <a:avLst/>
                    </a:prstGeom>
                  </pic:spPr>
                </pic:pic>
              </a:graphicData>
            </a:graphic>
          </wp:inline>
        </w:drawing>
      </w:r>
    </w:p>
    <w:p w:rsidR="001E0609" w:rsidRDefault="005459F7" w:rsidP="001E0609">
      <w:r>
        <w:t>1.</w:t>
      </w:r>
      <w:r w:rsidR="00AE7D36">
        <w:t>4</w:t>
      </w:r>
      <w:r w:rsidR="001E0609">
        <w:t xml:space="preserve"> </w:t>
      </w:r>
      <w:r>
        <w:t>L</w:t>
      </w:r>
      <w:r w:rsidR="00AE7D36">
        <w:t>a Patria Boba</w:t>
      </w:r>
    </w:p>
    <w:p w:rsidR="00AE7D36" w:rsidRDefault="00AE7D36" w:rsidP="001E0609">
      <w:r>
        <w:t>1.4.1 La división de territorio y sus consecuencias</w:t>
      </w:r>
    </w:p>
    <w:p w:rsidR="00AE7D36" w:rsidRPr="00AE7D36" w:rsidRDefault="00AE7D36" w:rsidP="00AE7D36">
      <w:pPr>
        <w:pStyle w:val="ListParagraph"/>
        <w:numPr>
          <w:ilvl w:val="0"/>
          <w:numId w:val="4"/>
        </w:numPr>
        <w:ind w:left="360"/>
      </w:pPr>
      <w:r w:rsidRPr="00AE7D36">
        <w:rPr>
          <w:b/>
        </w:rPr>
        <w:t>Incluir un “a”, antes de “Panamá y Antioquia”, para que quede “incluía a Panamá y Antioquia”:</w:t>
      </w:r>
      <w:r>
        <w:rPr>
          <w:noProof/>
          <w:lang w:eastAsia="es-CO"/>
        </w:rPr>
        <w:drawing>
          <wp:inline distT="0" distB="0" distL="0" distR="0" wp14:anchorId="1367E896" wp14:editId="14526C28">
            <wp:extent cx="5612130" cy="12814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281430"/>
                    </a:xfrm>
                    <a:prstGeom prst="rect">
                      <a:avLst/>
                    </a:prstGeom>
                  </pic:spPr>
                </pic:pic>
              </a:graphicData>
            </a:graphic>
          </wp:inline>
        </w:drawing>
      </w:r>
    </w:p>
    <w:p w:rsidR="00AA534D" w:rsidRPr="00D77D7F" w:rsidRDefault="00AA534D" w:rsidP="00AA534D">
      <w:pPr>
        <w:pStyle w:val="ListParagraph"/>
        <w:numPr>
          <w:ilvl w:val="0"/>
          <w:numId w:val="4"/>
        </w:numPr>
        <w:rPr>
          <w:b/>
          <w:highlight w:val="cyan"/>
        </w:rPr>
      </w:pPr>
      <w:r w:rsidRPr="00D77D7F">
        <w:rPr>
          <w:b/>
          <w:highlight w:val="cyan"/>
        </w:rPr>
        <w:lastRenderedPageBreak/>
        <w:t>Esta caja de recurso profundiza no debe ir aquí, sino en el numeral 1.6 (La Campaña Libertadora), después del segundo párrafo (que termina en “luego sería Bolivia”). Además, no debe llamarse “La Campaña del Sur, de Antonio Nariño”, sino “La Campaña Libertadora”, y la descripción debe ser “Interactivo que expone los protagonistas, las estrategias, los movimientos militares y las consecuencias de los enfrentamientos entre tropas realistas y republicanas, durante la Campaña Libertadora de 1819”</w:t>
      </w:r>
      <w:r w:rsidR="00B96993" w:rsidRPr="00D77D7F">
        <w:rPr>
          <w:b/>
          <w:highlight w:val="cyan"/>
        </w:rPr>
        <w:t>. Sí está correcto en el interior</w:t>
      </w:r>
      <w:r w:rsidRPr="00D77D7F">
        <w:rPr>
          <w:b/>
          <w:highlight w:val="cyan"/>
        </w:rPr>
        <w:t>:</w:t>
      </w:r>
    </w:p>
    <w:p w:rsidR="00AA534D" w:rsidRDefault="00AA534D" w:rsidP="00AA534D">
      <w:pPr>
        <w:pStyle w:val="ListParagraph"/>
      </w:pPr>
      <w:r>
        <w:rPr>
          <w:noProof/>
          <w:lang w:eastAsia="es-CO"/>
        </w:rPr>
        <w:drawing>
          <wp:inline distT="0" distB="0" distL="0" distR="0" wp14:anchorId="7F1B4892" wp14:editId="54BC0FAF">
            <wp:extent cx="495300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0" cy="1432560"/>
                    </a:xfrm>
                    <a:prstGeom prst="rect">
                      <a:avLst/>
                    </a:prstGeom>
                  </pic:spPr>
                </pic:pic>
              </a:graphicData>
            </a:graphic>
          </wp:inline>
        </w:drawing>
      </w:r>
    </w:p>
    <w:p w:rsidR="005459F7" w:rsidRDefault="005459F7" w:rsidP="001E0609"/>
    <w:p w:rsidR="00B13F1B" w:rsidRPr="00AA534D" w:rsidRDefault="00AA534D" w:rsidP="00AA534D">
      <w:pPr>
        <w:pStyle w:val="ListParagraph"/>
        <w:numPr>
          <w:ilvl w:val="0"/>
          <w:numId w:val="4"/>
        </w:numPr>
      </w:pPr>
      <w:r>
        <w:rPr>
          <w:b/>
        </w:rPr>
        <w:t>En este recurso, en la ficha del estudiante, no abre el vínculo que está al final. Aparece como si fuera de Aula Planeta pero el vínculo es de otra página:</w:t>
      </w:r>
    </w:p>
    <w:p w:rsidR="00AA534D" w:rsidRDefault="00B96993" w:rsidP="00AA534D">
      <w:pPr>
        <w:pStyle w:val="ListParagraph"/>
      </w:pPr>
      <w:r>
        <w:rPr>
          <w:noProof/>
          <w:lang w:eastAsia="es-CO"/>
        </w:rPr>
        <w:drawing>
          <wp:inline distT="0" distB="0" distL="0" distR="0" wp14:anchorId="65AC715B" wp14:editId="2385A28D">
            <wp:extent cx="5204460" cy="158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4460" cy="1584960"/>
                    </a:xfrm>
                    <a:prstGeom prst="rect">
                      <a:avLst/>
                    </a:prstGeom>
                  </pic:spPr>
                </pic:pic>
              </a:graphicData>
            </a:graphic>
          </wp:inline>
        </w:drawing>
      </w:r>
    </w:p>
    <w:p w:rsidR="00B96993" w:rsidRDefault="00B96993" w:rsidP="00AA534D">
      <w:pPr>
        <w:pStyle w:val="ListParagraph"/>
      </w:pPr>
    </w:p>
    <w:p w:rsidR="00B96993" w:rsidRPr="00D77D7F" w:rsidRDefault="00B96993" w:rsidP="00B96993">
      <w:pPr>
        <w:pStyle w:val="ListParagraph"/>
        <w:numPr>
          <w:ilvl w:val="0"/>
          <w:numId w:val="4"/>
        </w:numPr>
        <w:rPr>
          <w:b/>
          <w:highlight w:val="cyan"/>
        </w:rPr>
      </w:pPr>
      <w:r w:rsidRPr="00D77D7F">
        <w:rPr>
          <w:b/>
          <w:highlight w:val="cyan"/>
        </w:rPr>
        <w:t>Regresando al cuaderno, abrir espacio entre el punto y “Pero”:</w:t>
      </w:r>
    </w:p>
    <w:p w:rsidR="00B96993" w:rsidRDefault="00B96993" w:rsidP="00B96993">
      <w:pPr>
        <w:rPr>
          <w:b/>
        </w:rPr>
      </w:pPr>
      <w:r>
        <w:rPr>
          <w:noProof/>
          <w:lang w:eastAsia="es-CO"/>
        </w:rPr>
        <w:drawing>
          <wp:inline distT="0" distB="0" distL="0" distR="0" wp14:anchorId="04D919B9" wp14:editId="35BF48A3">
            <wp:extent cx="4244340" cy="9677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4340" cy="967740"/>
                    </a:xfrm>
                    <a:prstGeom prst="rect">
                      <a:avLst/>
                    </a:prstGeom>
                  </pic:spPr>
                </pic:pic>
              </a:graphicData>
            </a:graphic>
          </wp:inline>
        </w:drawing>
      </w:r>
    </w:p>
    <w:p w:rsidR="00B96993" w:rsidRPr="00D77D7F" w:rsidRDefault="00B96993" w:rsidP="00B96993">
      <w:pPr>
        <w:pStyle w:val="ListParagraph"/>
        <w:numPr>
          <w:ilvl w:val="0"/>
          <w:numId w:val="4"/>
        </w:numPr>
        <w:rPr>
          <w:b/>
          <w:highlight w:val="cyan"/>
        </w:rPr>
      </w:pPr>
      <w:r w:rsidRPr="00D77D7F">
        <w:rPr>
          <w:b/>
          <w:highlight w:val="cyan"/>
        </w:rPr>
        <w:t>Este practica debe llamarse “Diferencia las ideas centralistas y las federalistas en la Nueva Granada”. Sí está correcto en el interior:</w:t>
      </w:r>
    </w:p>
    <w:p w:rsidR="00B96993" w:rsidRPr="00B96993" w:rsidRDefault="00B96993" w:rsidP="00B96993">
      <w:pPr>
        <w:pStyle w:val="ListParagraph"/>
        <w:rPr>
          <w:b/>
        </w:rPr>
      </w:pPr>
      <w:bookmarkStart w:id="0" w:name="_GoBack"/>
      <w:bookmarkEnd w:id="0"/>
      <w:r>
        <w:rPr>
          <w:noProof/>
          <w:lang w:eastAsia="es-CO"/>
        </w:rPr>
        <w:lastRenderedPageBreak/>
        <w:drawing>
          <wp:inline distT="0" distB="0" distL="0" distR="0" wp14:anchorId="183B7E8D" wp14:editId="746B6B3E">
            <wp:extent cx="4632960" cy="1577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2960" cy="1577340"/>
                    </a:xfrm>
                    <a:prstGeom prst="rect">
                      <a:avLst/>
                    </a:prstGeom>
                  </pic:spPr>
                </pic:pic>
              </a:graphicData>
            </a:graphic>
          </wp:inline>
        </w:drawing>
      </w:r>
    </w:p>
    <w:sectPr w:rsidR="00B96993" w:rsidRPr="00B96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6DD"/>
    <w:multiLevelType w:val="hybridMultilevel"/>
    <w:tmpl w:val="F58A5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A67EE6"/>
    <w:multiLevelType w:val="hybridMultilevel"/>
    <w:tmpl w:val="3286A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D011EF"/>
    <w:multiLevelType w:val="hybridMultilevel"/>
    <w:tmpl w:val="519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B120309"/>
    <w:multiLevelType w:val="hybridMultilevel"/>
    <w:tmpl w:val="0CA43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C6"/>
    <w:rsid w:val="001913E6"/>
    <w:rsid w:val="001E0609"/>
    <w:rsid w:val="004E21F4"/>
    <w:rsid w:val="005459F7"/>
    <w:rsid w:val="009D6AC6"/>
    <w:rsid w:val="00AA534D"/>
    <w:rsid w:val="00AE7D36"/>
    <w:rsid w:val="00B13F1B"/>
    <w:rsid w:val="00B96993"/>
    <w:rsid w:val="00D7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C6"/>
    <w:rPr>
      <w:rFonts w:ascii="Tahoma" w:hAnsi="Tahoma" w:cs="Tahoma"/>
      <w:sz w:val="16"/>
      <w:szCs w:val="16"/>
    </w:rPr>
  </w:style>
  <w:style w:type="paragraph" w:styleId="ListParagraph">
    <w:name w:val="List Paragraph"/>
    <w:basedOn w:val="Normal"/>
    <w:uiPriority w:val="34"/>
    <w:qFormat/>
    <w:rsid w:val="009D6AC6"/>
    <w:pPr>
      <w:ind w:left="720"/>
      <w:contextualSpacing/>
    </w:pPr>
  </w:style>
  <w:style w:type="paragraph" w:styleId="NormalWeb">
    <w:name w:val="Normal (Web)"/>
    <w:basedOn w:val="Normal"/>
    <w:uiPriority w:val="99"/>
    <w:semiHidden/>
    <w:unhideWhenUsed/>
    <w:rsid w:val="00AA53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C6"/>
    <w:rPr>
      <w:rFonts w:ascii="Tahoma" w:hAnsi="Tahoma" w:cs="Tahoma"/>
      <w:sz w:val="16"/>
      <w:szCs w:val="16"/>
    </w:rPr>
  </w:style>
  <w:style w:type="paragraph" w:styleId="ListParagraph">
    <w:name w:val="List Paragraph"/>
    <w:basedOn w:val="Normal"/>
    <w:uiPriority w:val="34"/>
    <w:qFormat/>
    <w:rsid w:val="009D6AC6"/>
    <w:pPr>
      <w:ind w:left="720"/>
      <w:contextualSpacing/>
    </w:pPr>
  </w:style>
  <w:style w:type="paragraph" w:styleId="NormalWeb">
    <w:name w:val="Normal (Web)"/>
    <w:basedOn w:val="Normal"/>
    <w:uiPriority w:val="99"/>
    <w:semiHidden/>
    <w:unhideWhenUsed/>
    <w:rsid w:val="00AA53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707092">
      <w:bodyDiv w:val="1"/>
      <w:marLeft w:val="0"/>
      <w:marRight w:val="0"/>
      <w:marTop w:val="0"/>
      <w:marBottom w:val="0"/>
      <w:divBdr>
        <w:top w:val="none" w:sz="0" w:space="0" w:color="auto"/>
        <w:left w:val="none" w:sz="0" w:space="0" w:color="auto"/>
        <w:bottom w:val="none" w:sz="0" w:space="0" w:color="auto"/>
        <w:right w:val="none" w:sz="0" w:space="0" w:color="auto"/>
      </w:divBdr>
      <w:divsChild>
        <w:div w:id="742799895">
          <w:marLeft w:val="0"/>
          <w:marRight w:val="0"/>
          <w:marTop w:val="0"/>
          <w:marBottom w:val="0"/>
          <w:divBdr>
            <w:top w:val="none" w:sz="0" w:space="0" w:color="auto"/>
            <w:left w:val="none" w:sz="0" w:space="0" w:color="auto"/>
            <w:bottom w:val="none" w:sz="0" w:space="0" w:color="auto"/>
            <w:right w:val="none" w:sz="0" w:space="0" w:color="auto"/>
          </w:divBdr>
        </w:div>
        <w:div w:id="451440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210</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investigacion centro</dc:creator>
  <cp:lastModifiedBy>investigacion centro</cp:lastModifiedBy>
  <cp:revision>2</cp:revision>
  <dcterms:created xsi:type="dcterms:W3CDTF">2015-11-19T20:24:00Z</dcterms:created>
  <dcterms:modified xsi:type="dcterms:W3CDTF">2015-11-20T20:42:00Z</dcterms:modified>
</cp:coreProperties>
</file>