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</w:t>
      </w:r>
      <w:r w:rsidR="00F00DBA">
        <w:rPr>
          <w:rFonts w:ascii="Arial" w:hAnsi="Arial" w:cs="Arial"/>
          <w:sz w:val="18"/>
          <w:szCs w:val="18"/>
          <w:lang w:val="es-ES_tradnl"/>
        </w:rPr>
        <w:t>CO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4E57">
        <w:rPr>
          <w:rFonts w:ascii="Arial" w:hAnsi="Arial" w:cs="Arial"/>
          <w:sz w:val="18"/>
          <w:szCs w:val="18"/>
          <w:lang w:val="es-ES_tradnl"/>
        </w:rPr>
        <w:t>Evaluación</w:t>
      </w:r>
      <w:r w:rsidR="00173C54">
        <w:rPr>
          <w:rFonts w:ascii="Arial" w:hAnsi="Arial" w:cs="Arial"/>
          <w:sz w:val="18"/>
          <w:szCs w:val="18"/>
          <w:lang w:val="es-ES_tradnl"/>
        </w:rPr>
        <w:t>: De la Independencia a la República de la Nueva Granada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hechos relacionados con la Independencia, </w:t>
      </w:r>
      <w:r w:rsidR="00A471B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3C54">
        <w:rPr>
          <w:rFonts w:ascii="Arial" w:hAnsi="Arial" w:cs="Arial"/>
          <w:sz w:val="18"/>
          <w:szCs w:val="18"/>
          <w:lang w:val="es-ES_tradnl"/>
        </w:rPr>
        <w:t>Gran Colombia y la República de la Nueva Granada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173C54">
        <w:rPr>
          <w:rFonts w:ascii="Arial" w:hAnsi="Arial" w:cs="Arial"/>
          <w:sz w:val="18"/>
          <w:szCs w:val="18"/>
          <w:lang w:val="es-ES_tradnl"/>
        </w:rPr>
        <w:t>,La</w:t>
      </w:r>
      <w:proofErr w:type="spellEnd"/>
      <w:proofErr w:type="gramEnd"/>
      <w:r w:rsidR="00173C54">
        <w:rPr>
          <w:rFonts w:ascii="Arial" w:hAnsi="Arial" w:cs="Arial"/>
          <w:sz w:val="18"/>
          <w:szCs w:val="18"/>
          <w:lang w:val="es-ES_tradnl"/>
        </w:rPr>
        <w:t xml:space="preserve"> Gran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Colombia,República</w:t>
      </w:r>
      <w:proofErr w:type="spellEnd"/>
      <w:r w:rsidR="00173C54">
        <w:rPr>
          <w:rFonts w:ascii="Arial" w:hAnsi="Arial" w:cs="Arial"/>
          <w:sz w:val="18"/>
          <w:szCs w:val="18"/>
          <w:lang w:val="es-ES_tradnl"/>
        </w:rPr>
        <w:t xml:space="preserve"> de la Nueva Granada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20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92D07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B0282E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E2867">
        <w:rPr>
          <w:rFonts w:ascii="Arial" w:hAnsi="Arial" w:cs="Arial"/>
          <w:sz w:val="18"/>
          <w:szCs w:val="18"/>
          <w:lang w:val="es-ES_tradnl"/>
        </w:rPr>
        <w:t>Evaluación</w:t>
      </w:r>
      <w:bookmarkStart w:id="0" w:name="_GoBack"/>
      <w:bookmarkEnd w:id="0"/>
      <w:r w:rsidR="00173C54">
        <w:rPr>
          <w:rFonts w:ascii="Arial" w:hAnsi="Arial" w:cs="Arial"/>
          <w:sz w:val="18"/>
          <w:szCs w:val="18"/>
          <w:lang w:val="es-ES_tradnl"/>
        </w:rPr>
        <w:t xml:space="preserve">: De la Independencia a la </w:t>
      </w:r>
      <w:r w:rsidR="00A87E21">
        <w:rPr>
          <w:rFonts w:ascii="Arial" w:hAnsi="Arial" w:cs="Arial"/>
          <w:sz w:val="18"/>
          <w:szCs w:val="18"/>
          <w:lang w:val="es-ES_tradnl"/>
        </w:rPr>
        <w:t xml:space="preserve">República </w:t>
      </w:r>
      <w:r w:rsidR="00173C54">
        <w:rPr>
          <w:rFonts w:ascii="Arial" w:hAnsi="Arial" w:cs="Arial"/>
          <w:sz w:val="18"/>
          <w:szCs w:val="18"/>
          <w:lang w:val="es-ES_tradnl"/>
        </w:rPr>
        <w:t>de la Nueva Granada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tres momentos: Independencia, </w:t>
      </w:r>
      <w:r w:rsidR="00A471B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3C54">
        <w:rPr>
          <w:rFonts w:ascii="Arial" w:hAnsi="Arial" w:cs="Arial"/>
          <w:sz w:val="18"/>
          <w:szCs w:val="18"/>
          <w:lang w:val="es-ES_tradnl"/>
        </w:rPr>
        <w:t>Gran Colombia,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Independencia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Campaña del Sur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Batalla de Boyacá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 xml:space="preserve">Episodio del </w:t>
      </w:r>
      <w:r w:rsidR="00A471B3">
        <w:rPr>
          <w:rFonts w:ascii="Arial" w:hAnsi="Arial" w:cs="Arial"/>
          <w:sz w:val="18"/>
          <w:szCs w:val="18"/>
          <w:lang w:val="es-ES_tradnl"/>
        </w:rPr>
        <w:t>f</w:t>
      </w:r>
      <w:r w:rsidR="00A471B3" w:rsidRPr="00173C54">
        <w:rPr>
          <w:rFonts w:ascii="Arial" w:hAnsi="Arial" w:cs="Arial"/>
          <w:sz w:val="18"/>
          <w:szCs w:val="18"/>
          <w:lang w:val="es-ES_tradnl"/>
        </w:rPr>
        <w:t xml:space="preserve">lorero </w:t>
      </w:r>
      <w:r w:rsidRPr="00173C54">
        <w:rPr>
          <w:rFonts w:ascii="Arial" w:hAnsi="Arial" w:cs="Arial"/>
          <w:sz w:val="18"/>
          <w:szCs w:val="18"/>
          <w:lang w:val="es-ES_tradnl"/>
        </w:rPr>
        <w:t>de Llorente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Los chisperos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Memorial de Agravios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La Gran Colombia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Cúcuta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Angostura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Constitución de Bolivia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Presidente vitalicio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Noche septembrina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3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Nueva Granada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Sufragio universal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Conventillos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Supremos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Primer presidente civil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Comisión Corográfica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4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702A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4E5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471B3"/>
    <w:rsid w:val="00A61B6D"/>
    <w:rsid w:val="00A714C4"/>
    <w:rsid w:val="00A74CE5"/>
    <w:rsid w:val="00A87E21"/>
    <w:rsid w:val="00A925B6"/>
    <w:rsid w:val="00A974E1"/>
    <w:rsid w:val="00AA0FF1"/>
    <w:rsid w:val="00AA62D4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B53E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1BD6"/>
    <w:rsid w:val="00C52079"/>
    <w:rsid w:val="00C5701A"/>
    <w:rsid w:val="00C7411E"/>
    <w:rsid w:val="00C801EC"/>
    <w:rsid w:val="00C82D30"/>
    <w:rsid w:val="00C84826"/>
    <w:rsid w:val="00C92D07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2867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DBA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7E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7E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7E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7E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7E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E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2015-04-19T23:58:00Z</dcterms:created>
  <dcterms:modified xsi:type="dcterms:W3CDTF">2015-04-20T02:38:00Z</dcterms:modified>
</cp:coreProperties>
</file>