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173C54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B860F0" w:rsidRPr="00173C54">
        <w:rPr>
          <w:rFonts w:ascii="Arial" w:hAnsi="Arial" w:cs="Arial"/>
          <w:b/>
          <w:sz w:val="18"/>
          <w:szCs w:val="18"/>
          <w:lang w:val="es-ES_tradnl"/>
        </w:rPr>
        <w:t>M10A: Contenedores</w:t>
      </w:r>
    </w:p>
    <w:p w:rsidR="0045712C" w:rsidRPr="00173C54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61A4B" w:rsidRPr="00173C54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CS_08_03_</w:t>
      </w:r>
      <w:r w:rsidR="00F00DBA">
        <w:rPr>
          <w:rFonts w:ascii="Arial" w:hAnsi="Arial" w:cs="Arial"/>
          <w:sz w:val="18"/>
          <w:szCs w:val="18"/>
          <w:lang w:val="es-ES_tradnl"/>
        </w:rPr>
        <w:t>CO</w:t>
      </w:r>
    </w:p>
    <w:p w:rsidR="00E61A4B" w:rsidRPr="00173C54" w:rsidRDefault="00E61A4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6D02A8" w:rsidRPr="00173C54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173C54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173C54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:rsidR="009320AC" w:rsidRPr="00173C54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173C54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C4E57">
        <w:rPr>
          <w:rFonts w:ascii="Arial" w:hAnsi="Arial" w:cs="Arial"/>
          <w:sz w:val="18"/>
          <w:szCs w:val="18"/>
          <w:lang w:val="es-ES_tradnl"/>
        </w:rPr>
        <w:t>Evaluación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3238E3">
        <w:rPr>
          <w:rFonts w:ascii="Arial" w:hAnsi="Arial" w:cs="Arial"/>
          <w:sz w:val="18"/>
          <w:szCs w:val="18"/>
          <w:lang w:val="es-ES_tradnl"/>
        </w:rPr>
        <w:t>D</w:t>
      </w:r>
      <w:bookmarkStart w:id="0" w:name="_GoBack"/>
      <w:bookmarkEnd w:id="0"/>
      <w:r w:rsidR="00561D0D">
        <w:rPr>
          <w:rFonts w:ascii="Arial" w:hAnsi="Arial" w:cs="Arial"/>
          <w:sz w:val="18"/>
          <w:szCs w:val="18"/>
          <w:lang w:val="es-ES_tradnl"/>
        </w:rPr>
        <w:t xml:space="preserve">e </w:t>
      </w:r>
      <w:r w:rsidR="00173C54">
        <w:rPr>
          <w:rFonts w:ascii="Arial" w:hAnsi="Arial" w:cs="Arial"/>
          <w:sz w:val="18"/>
          <w:szCs w:val="18"/>
          <w:lang w:val="es-ES_tradnl"/>
        </w:rPr>
        <w:t>la Independencia a la República de la Nueva Granada</w:t>
      </w:r>
    </w:p>
    <w:p w:rsidR="00E14BD5" w:rsidRPr="00173C54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73C54" w:rsidRPr="00173C54" w:rsidRDefault="0063490D" w:rsidP="00173C54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173C54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Actividad que sintetiza hechos relacionados con la Independencia, </w:t>
      </w:r>
      <w:r w:rsidR="00A471B3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173C54">
        <w:rPr>
          <w:rFonts w:ascii="Arial" w:hAnsi="Arial" w:cs="Arial"/>
          <w:sz w:val="18"/>
          <w:szCs w:val="18"/>
          <w:lang w:val="es-ES_tradnl"/>
        </w:rPr>
        <w:t>Gran Colombia y la República de la Nueva Granada</w:t>
      </w:r>
    </w:p>
    <w:p w:rsidR="0063490D" w:rsidRPr="00173C5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73C54" w:rsidRPr="00173C54" w:rsidRDefault="0063490D" w:rsidP="00173C54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  <w:r w:rsidR="00173C54"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173C54">
        <w:rPr>
          <w:rFonts w:ascii="Arial" w:hAnsi="Arial" w:cs="Arial"/>
          <w:sz w:val="18"/>
          <w:szCs w:val="18"/>
          <w:lang w:val="es-ES_tradnl"/>
        </w:rPr>
        <w:t>Independencia</w:t>
      </w:r>
      <w:proofErr w:type="gramStart"/>
      <w:r w:rsidR="00173C54">
        <w:rPr>
          <w:rFonts w:ascii="Arial" w:hAnsi="Arial" w:cs="Arial"/>
          <w:sz w:val="18"/>
          <w:szCs w:val="18"/>
          <w:lang w:val="es-ES_tradnl"/>
        </w:rPr>
        <w:t>,La</w:t>
      </w:r>
      <w:proofErr w:type="spellEnd"/>
      <w:proofErr w:type="gramEnd"/>
      <w:r w:rsidR="00173C54">
        <w:rPr>
          <w:rFonts w:ascii="Arial" w:hAnsi="Arial" w:cs="Arial"/>
          <w:sz w:val="18"/>
          <w:szCs w:val="18"/>
          <w:lang w:val="es-ES_tradnl"/>
        </w:rPr>
        <w:t xml:space="preserve"> Gran </w:t>
      </w:r>
      <w:proofErr w:type="spellStart"/>
      <w:r w:rsidR="00173C54">
        <w:rPr>
          <w:rFonts w:ascii="Arial" w:hAnsi="Arial" w:cs="Arial"/>
          <w:sz w:val="18"/>
          <w:szCs w:val="18"/>
          <w:lang w:val="es-ES_tradnl"/>
        </w:rPr>
        <w:t>Colombia,República</w:t>
      </w:r>
      <w:proofErr w:type="spellEnd"/>
      <w:r w:rsidR="00173C54">
        <w:rPr>
          <w:rFonts w:ascii="Arial" w:hAnsi="Arial" w:cs="Arial"/>
          <w:sz w:val="18"/>
          <w:szCs w:val="18"/>
          <w:lang w:val="es-ES_tradnl"/>
        </w:rPr>
        <w:t xml:space="preserve"> de la Nueva Granada</w:t>
      </w:r>
    </w:p>
    <w:p w:rsidR="003D72B3" w:rsidRPr="00173C54" w:rsidRDefault="003D72B3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173C5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20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173C5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173C54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173C54" w:rsidTr="00AC7496">
        <w:tc>
          <w:tcPr>
            <w:tcW w:w="1248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173C54" w:rsidRDefault="00173C54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173C54" w:rsidTr="00AC7496">
        <w:tc>
          <w:tcPr>
            <w:tcW w:w="1248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173C54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173C54" w:rsidTr="00B92165">
        <w:tc>
          <w:tcPr>
            <w:tcW w:w="4536" w:type="dxa"/>
          </w:tcPr>
          <w:p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2E4EE6" w:rsidRPr="00173C54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C92D07" w:rsidTr="00B92165">
        <w:tc>
          <w:tcPr>
            <w:tcW w:w="4536" w:type="dxa"/>
          </w:tcPr>
          <w:p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173C54" w:rsidTr="00B92165">
        <w:tc>
          <w:tcPr>
            <w:tcW w:w="4536" w:type="dxa"/>
          </w:tcPr>
          <w:p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2E4EE6" w:rsidRPr="00173C54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173C54" w:rsidTr="00B92165">
        <w:tc>
          <w:tcPr>
            <w:tcW w:w="4536" w:type="dxa"/>
          </w:tcPr>
          <w:p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173C54" w:rsidRDefault="00173C54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2147A" w:rsidRPr="00173C54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173C54" w:rsidTr="007B5078">
        <w:tc>
          <w:tcPr>
            <w:tcW w:w="212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2147A" w:rsidRPr="00173C54" w:rsidRDefault="00173C5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A2147A" w:rsidRPr="00173C54" w:rsidTr="007B5078">
        <w:tc>
          <w:tcPr>
            <w:tcW w:w="212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2147A" w:rsidRPr="00173C54" w:rsidTr="007B5078">
        <w:tc>
          <w:tcPr>
            <w:tcW w:w="212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A2147A" w:rsidRPr="00173C54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:rsidR="004375B6" w:rsidRPr="00173C54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2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173C54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A925B6" w:rsidRPr="00173C54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A925B6" w:rsidRPr="00173C54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173C54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:rsidR="00B0282E" w:rsidRPr="00173C54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173C54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173C5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E2867">
        <w:rPr>
          <w:rFonts w:ascii="Arial" w:hAnsi="Arial" w:cs="Arial"/>
          <w:sz w:val="18"/>
          <w:szCs w:val="18"/>
          <w:lang w:val="es-ES_tradnl"/>
        </w:rPr>
        <w:t>Evaluación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: De la Independencia a la </w:t>
      </w:r>
      <w:r w:rsidR="00A87E21">
        <w:rPr>
          <w:rFonts w:ascii="Arial" w:hAnsi="Arial" w:cs="Arial"/>
          <w:sz w:val="18"/>
          <w:szCs w:val="18"/>
          <w:lang w:val="es-ES_tradnl"/>
        </w:rPr>
        <w:t xml:space="preserve">República </w:t>
      </w:r>
      <w:r w:rsidR="00173C54">
        <w:rPr>
          <w:rFonts w:ascii="Arial" w:hAnsi="Arial" w:cs="Arial"/>
          <w:sz w:val="18"/>
          <w:szCs w:val="18"/>
          <w:lang w:val="es-ES_tradnl"/>
        </w:rPr>
        <w:t>de la Nueva Granada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Pr="00173C54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173C54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173C54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73C54" w:rsidRPr="00173C54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173C54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proofErr w:type="gramStart"/>
      <w:r w:rsidR="001B3983" w:rsidRPr="00173C54">
        <w:rPr>
          <w:rFonts w:ascii="Arial" w:hAnsi="Arial" w:cs="Arial"/>
          <w:sz w:val="18"/>
          <w:szCs w:val="18"/>
          <w:highlight w:val="green"/>
          <w:lang w:val="es-ES_tradnl"/>
        </w:rPr>
        <w:t>caracteres máximo</w:t>
      </w:r>
      <w:proofErr w:type="gramEnd"/>
      <w:r w:rsidR="001B3983" w:rsidRPr="00173C5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Clasifica las siguientes ideas según correspondan a los tres momentos: Independencia, </w:t>
      </w:r>
      <w:r w:rsidR="00A471B3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173C54">
        <w:rPr>
          <w:rFonts w:ascii="Arial" w:hAnsi="Arial" w:cs="Arial"/>
          <w:sz w:val="18"/>
          <w:szCs w:val="18"/>
          <w:lang w:val="es-ES_tradnl"/>
        </w:rPr>
        <w:t>Gran Colombia, República de la Nueva Granada.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173C54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Pr="00173C54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173C54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173C54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173C54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173C54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584F8B" w:rsidRPr="00173C54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173C54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0719EE" w:rsidRPr="00173C54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173C54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Pr="00173C54" w:rsidRDefault="00B860F0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MÍN. 2</w:t>
      </w:r>
      <w:r w:rsidR="004A4A9C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  MÁX.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4</w:t>
      </w:r>
      <w:r w:rsidR="004A4A9C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CONTENEDORES</w:t>
      </w:r>
      <w:r w:rsidR="009C4689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CADA CONTENEDOR DEBERÁ CONTAR CON </w:t>
      </w:r>
      <w:r w:rsidR="00D3600C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POR LO MENOS UNA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RESPUESTA</w:t>
      </w:r>
      <w:r w:rsidR="0036258A" w:rsidRPr="00173C54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:rsidR="004A4A9C" w:rsidRPr="00173C54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:rsidR="006D02A8" w:rsidRPr="00173C54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B860F0" w:rsidRPr="00173C54">
        <w:rPr>
          <w:rFonts w:ascii="Arial" w:hAnsi="Arial" w:cs="Arial"/>
          <w:sz w:val="18"/>
          <w:szCs w:val="18"/>
          <w:highlight w:val="green"/>
          <w:lang w:val="es-ES_tradnl"/>
        </w:rPr>
        <w:t>Contenedor</w:t>
      </w:r>
      <w:r w:rsidR="00CD0B3B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B860F0"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5F5D74" w:rsidRPr="00173C54">
        <w:rPr>
          <w:rFonts w:ascii="Arial" w:hAnsi="Arial" w:cs="Arial"/>
          <w:sz w:val="18"/>
          <w:szCs w:val="18"/>
          <w:lang w:val="es-ES_tradnl"/>
        </w:rPr>
        <w:t xml:space="preserve"> Independencia</w:t>
      </w:r>
    </w:p>
    <w:p w:rsidR="006D02A8" w:rsidRPr="00173C54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173C54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173C54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173C54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(mín. </w:t>
      </w:r>
      <w:r w:rsidR="00B860F0" w:rsidRPr="00173C54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– máx. 5, </w:t>
      </w:r>
      <w:r w:rsidR="00B860F0"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2</w:t>
      </w:r>
      <w:r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3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84F8B" w:rsidRPr="00173C54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173C54" w:rsidRDefault="005F5D74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Campaña del Sur</w:t>
      </w:r>
    </w:p>
    <w:p w:rsidR="005F5D74" w:rsidRPr="00173C54" w:rsidRDefault="005F5D74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Batalla de Boyacá</w:t>
      </w:r>
    </w:p>
    <w:p w:rsidR="005F5D74" w:rsidRPr="00173C54" w:rsidRDefault="005F5D74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 xml:space="preserve">Episodio del </w:t>
      </w:r>
      <w:r w:rsidR="00A471B3">
        <w:rPr>
          <w:rFonts w:ascii="Arial" w:hAnsi="Arial" w:cs="Arial"/>
          <w:sz w:val="18"/>
          <w:szCs w:val="18"/>
          <w:lang w:val="es-ES_tradnl"/>
        </w:rPr>
        <w:t>f</w:t>
      </w:r>
      <w:r w:rsidR="00A471B3" w:rsidRPr="00173C54">
        <w:rPr>
          <w:rFonts w:ascii="Arial" w:hAnsi="Arial" w:cs="Arial"/>
          <w:sz w:val="18"/>
          <w:szCs w:val="18"/>
          <w:lang w:val="es-ES_tradnl"/>
        </w:rPr>
        <w:t xml:space="preserve">lorero </w:t>
      </w:r>
      <w:r w:rsidRPr="00173C54">
        <w:rPr>
          <w:rFonts w:ascii="Arial" w:hAnsi="Arial" w:cs="Arial"/>
          <w:sz w:val="18"/>
          <w:szCs w:val="18"/>
          <w:lang w:val="es-ES_tradnl"/>
        </w:rPr>
        <w:t>de Llorente</w:t>
      </w:r>
    </w:p>
    <w:p w:rsidR="005F5D74" w:rsidRPr="00173C54" w:rsidRDefault="005F5D74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Los chisperos</w:t>
      </w:r>
    </w:p>
    <w:p w:rsidR="005F5D74" w:rsidRPr="00173C54" w:rsidRDefault="005F5D74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Memorial de Agravios</w:t>
      </w:r>
    </w:p>
    <w:p w:rsidR="00C5701A" w:rsidRPr="00173C54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:rsidR="00C5701A" w:rsidRPr="00173C54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C5701A" w:rsidRPr="00173C54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173C54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Contenedor 2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5F5D74" w:rsidRPr="00173C54">
        <w:rPr>
          <w:rFonts w:ascii="Arial" w:hAnsi="Arial" w:cs="Arial"/>
          <w:sz w:val="18"/>
          <w:szCs w:val="18"/>
          <w:lang w:val="es-ES_tradnl"/>
        </w:rPr>
        <w:t xml:space="preserve"> La Gran Colombia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5, </w:t>
      </w:r>
      <w:r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23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Pr="00173C54" w:rsidRDefault="005F5D74" w:rsidP="0089063A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173C54">
        <w:rPr>
          <w:rFonts w:ascii="Arial" w:hAnsi="Arial" w:cs="Arial"/>
          <w:color w:val="000000" w:themeColor="text1"/>
          <w:sz w:val="18"/>
          <w:szCs w:val="18"/>
          <w:lang w:val="es-ES"/>
        </w:rPr>
        <w:t>Congreso de Cúcuta</w:t>
      </w:r>
    </w:p>
    <w:p w:rsidR="005F5D74" w:rsidRPr="00173C54" w:rsidRDefault="005F5D74" w:rsidP="0089063A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173C54">
        <w:rPr>
          <w:rFonts w:ascii="Arial" w:hAnsi="Arial" w:cs="Arial"/>
          <w:color w:val="000000" w:themeColor="text1"/>
          <w:sz w:val="18"/>
          <w:szCs w:val="18"/>
          <w:lang w:val="es-ES"/>
        </w:rPr>
        <w:t>Congreso de Angostura</w:t>
      </w:r>
    </w:p>
    <w:p w:rsidR="005F5D74" w:rsidRPr="00173C54" w:rsidRDefault="005F5D74" w:rsidP="0089063A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173C54">
        <w:rPr>
          <w:rFonts w:ascii="Arial" w:hAnsi="Arial" w:cs="Arial"/>
          <w:color w:val="000000" w:themeColor="text1"/>
          <w:sz w:val="18"/>
          <w:szCs w:val="18"/>
          <w:lang w:val="es-ES"/>
        </w:rPr>
        <w:t>Constitución de Bolivia</w:t>
      </w:r>
    </w:p>
    <w:p w:rsidR="005F5D74" w:rsidRPr="00173C54" w:rsidRDefault="005F5D74" w:rsidP="0089063A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173C54">
        <w:rPr>
          <w:rFonts w:ascii="Arial" w:hAnsi="Arial" w:cs="Arial"/>
          <w:color w:val="000000" w:themeColor="text1"/>
          <w:sz w:val="18"/>
          <w:szCs w:val="18"/>
          <w:lang w:val="es-ES"/>
        </w:rPr>
        <w:t>Presidente vitalicio</w:t>
      </w:r>
    </w:p>
    <w:p w:rsidR="005F5D74" w:rsidRPr="00173C54" w:rsidRDefault="005F5D74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color w:val="000000" w:themeColor="text1"/>
          <w:sz w:val="18"/>
          <w:szCs w:val="18"/>
          <w:lang w:val="es-ES"/>
        </w:rPr>
        <w:t>Noche septembrina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Contenedor 3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5F5D74" w:rsidRPr="00173C54">
        <w:rPr>
          <w:rFonts w:ascii="Arial" w:hAnsi="Arial" w:cs="Arial"/>
          <w:sz w:val="18"/>
          <w:szCs w:val="18"/>
          <w:lang w:val="es-ES_tradnl"/>
        </w:rPr>
        <w:t xml:space="preserve"> Nueva Granada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5, </w:t>
      </w:r>
      <w:r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23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Pr="00173C54" w:rsidRDefault="005F5D74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Sufragio universal</w:t>
      </w:r>
    </w:p>
    <w:p w:rsidR="005F5D74" w:rsidRPr="00173C54" w:rsidRDefault="005F5D74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Guerra de los Conventillos</w:t>
      </w:r>
    </w:p>
    <w:p w:rsidR="005F5D74" w:rsidRPr="00173C54" w:rsidRDefault="005F5D74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Guerra de los Supremos</w:t>
      </w:r>
    </w:p>
    <w:p w:rsidR="005F5D74" w:rsidRPr="00173C54" w:rsidRDefault="005F5D74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Primer presidente civil</w:t>
      </w:r>
    </w:p>
    <w:p w:rsidR="005F5D74" w:rsidRPr="00173C54" w:rsidRDefault="005F5D74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Comisión Corográfica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Contenedor 4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5, </w:t>
      </w:r>
      <w:r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23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173C54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173C5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702A"/>
    <w:rsid w:val="00125D25"/>
    <w:rsid w:val="00173C54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38E3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C4E57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61D0D"/>
    <w:rsid w:val="00584F8B"/>
    <w:rsid w:val="005B210B"/>
    <w:rsid w:val="005C209B"/>
    <w:rsid w:val="005D3CC8"/>
    <w:rsid w:val="005F4C68"/>
    <w:rsid w:val="005F5D74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471B3"/>
    <w:rsid w:val="00A61B6D"/>
    <w:rsid w:val="00A714C4"/>
    <w:rsid w:val="00A74CE5"/>
    <w:rsid w:val="00A87E21"/>
    <w:rsid w:val="00A925B6"/>
    <w:rsid w:val="00A974E1"/>
    <w:rsid w:val="00AA0FF1"/>
    <w:rsid w:val="00AA62D4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B53E2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1BD6"/>
    <w:rsid w:val="00C52079"/>
    <w:rsid w:val="00C5701A"/>
    <w:rsid w:val="00C7411E"/>
    <w:rsid w:val="00C801EC"/>
    <w:rsid w:val="00C82D30"/>
    <w:rsid w:val="00C84826"/>
    <w:rsid w:val="00C92D07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2867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00DBA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0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87E2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7E2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7E2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7E2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7E2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7E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E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7</cp:revision>
  <dcterms:created xsi:type="dcterms:W3CDTF">2015-04-19T23:58:00Z</dcterms:created>
  <dcterms:modified xsi:type="dcterms:W3CDTF">2015-06-22T13:42:00Z</dcterms:modified>
</cp:coreProperties>
</file>