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C1" w:rsidRPr="002012AA" w:rsidRDefault="00BB31C1" w:rsidP="00BB31C1">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BB31C1" w:rsidRDefault="00BB31C1" w:rsidP="00BB31C1">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t xml:space="preserve"> </w:t>
      </w:r>
    </w:p>
    <w:p w:rsidR="00E473F0" w:rsidRDefault="00E473F0"/>
    <w:p w:rsidR="005E070C" w:rsidRDefault="005E070C"/>
    <w:p w:rsidR="005E070C" w:rsidRPr="00BC24B5" w:rsidRDefault="005E070C" w:rsidP="005E070C">
      <w:pPr>
        <w:rPr>
          <w:highlight w:val="green"/>
        </w:rPr>
      </w:pPr>
      <w:proofErr w:type="gramStart"/>
      <w:r>
        <w:rPr>
          <w:highlight w:val="green"/>
        </w:rPr>
        <w:t>imagen</w:t>
      </w:r>
      <w:proofErr w:type="gramEnd"/>
      <w:r w:rsidRPr="00BC24B5">
        <w:rPr>
          <w:highlight w:val="green"/>
        </w:rPr>
        <w:t xml:space="preserve"> JOSÉ ANTONIO GALÁN</w:t>
      </w:r>
    </w:p>
    <w:p w:rsidR="005E070C" w:rsidRDefault="005E070C" w:rsidP="005E070C">
      <w:r w:rsidRPr="00BC24B5">
        <w:rPr>
          <w:highlight w:val="green"/>
        </w:rPr>
        <w:t>José Antonio Galán fue el líder popular que mantuvo a los comuneros organizados aun después de que se diera la firma de las capitulaciones en Zipaquirá. El, junto con otros de sus aliados fue cruelmente ajusticiado por las autoridades españolas en Santa Fe, el 1 de febrero de 1782.</w:t>
      </w:r>
    </w:p>
    <w:p w:rsidR="005E070C" w:rsidRDefault="005E070C"/>
    <w:p w:rsidR="003A605E" w:rsidRPr="0024311B" w:rsidRDefault="003A605E">
      <w:pPr>
        <w:rPr>
          <w:highlight w:val="cyan"/>
        </w:rPr>
      </w:pPr>
      <w:r w:rsidRPr="0024311B">
        <w:rPr>
          <w:highlight w:val="cyan"/>
        </w:rPr>
        <w:t xml:space="preserve">Imagen </w:t>
      </w:r>
    </w:p>
    <w:p w:rsidR="003A605E" w:rsidRPr="0024311B" w:rsidRDefault="003A605E">
      <w:pPr>
        <w:rPr>
          <w:highlight w:val="cyan"/>
        </w:rPr>
      </w:pPr>
      <w:r w:rsidRPr="0024311B">
        <w:rPr>
          <w:highlight w:val="cyan"/>
        </w:rPr>
        <w:t>Expedición Botánica</w:t>
      </w:r>
    </w:p>
    <w:p w:rsidR="00D65E33" w:rsidRDefault="00D65E33">
      <w:r w:rsidRPr="0024311B">
        <w:rPr>
          <w:highlight w:val="cyan"/>
        </w:rP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p>
    <w:p w:rsidR="00B14333" w:rsidRDefault="00B14333"/>
    <w:p w:rsidR="00B14333" w:rsidRPr="00401A1A" w:rsidRDefault="00B14333" w:rsidP="00B14333">
      <w:pPr>
        <w:rPr>
          <w:highlight w:val="green"/>
        </w:rPr>
      </w:pPr>
      <w:r w:rsidRPr="00401A1A">
        <w:rPr>
          <w:highlight w:val="green"/>
        </w:rPr>
        <w:t xml:space="preserve">IMAGEN JOSE CELESTINO MUTIS CON PLANTA.Y LUPA. </w:t>
      </w:r>
    </w:p>
    <w:p w:rsidR="00B14333" w:rsidRDefault="00B14333" w:rsidP="00B14333">
      <w:r w:rsidRPr="00401A1A">
        <w:rPr>
          <w:highlight w:val="green"/>
        </w:rPr>
        <w:t>José Celestino Mutis impulsó la Expedición Botánica, un proyecto científico que tuvo importantes repercusiones políticas</w:t>
      </w:r>
    </w:p>
    <w:p w:rsidR="00B14333" w:rsidRDefault="00B14333"/>
    <w:p w:rsidR="0024311B" w:rsidRDefault="0024311B"/>
    <w:p w:rsidR="0024311B" w:rsidRDefault="0024311B">
      <w:r>
        <w:t>IMAGEN ANTONIO NARIÑO</w:t>
      </w:r>
    </w:p>
    <w:p w:rsidR="0024311B" w:rsidRDefault="0024311B">
      <w:r>
        <w:t xml:space="preserve">Para muchos historiadores Antonio Nariño </w:t>
      </w:r>
      <w:r w:rsidR="00127437">
        <w:t>es “</w:t>
      </w:r>
      <w:r>
        <w:t>el precursor de la Independencia</w:t>
      </w:r>
      <w:r w:rsidR="00127437">
        <w:t>”</w:t>
      </w:r>
      <w:r>
        <w:t xml:space="preserve"> de la Nueva Granada. En parte porque se interesó vivamente en divulgar los </w:t>
      </w:r>
      <w:r w:rsidRPr="0024311B">
        <w:rPr>
          <w:i/>
        </w:rPr>
        <w:t>Derechos del hombre y del ciudadano</w:t>
      </w:r>
      <w:r w:rsidR="00127437">
        <w:t>, pero también porque a pesar de haber pasado varias ocasiones en prisión se mantuvo firme en el proyecto emancipador.</w:t>
      </w:r>
    </w:p>
    <w:p w:rsidR="00B40BBF" w:rsidRDefault="00B40BBF"/>
    <w:p w:rsidR="00B40BBF" w:rsidRDefault="00B40BBF" w:rsidP="00B40BBF">
      <w:pPr>
        <w:rPr>
          <w:b/>
        </w:rPr>
      </w:pPr>
      <w:r>
        <w:rPr>
          <w:b/>
        </w:rPr>
        <w:t>FOTO MEMORIAL DE AGRAVIOS O CAMILO TORRES.</w:t>
      </w:r>
    </w:p>
    <w:p w:rsidR="00B40BBF" w:rsidRDefault="00B40BBF">
      <w:r w:rsidRPr="00A32F2A">
        <w:rPr>
          <w:highlight w:val="yellow"/>
        </w:rPr>
        <w:lastRenderedPageBreak/>
        <w:t>Camilo torres</w:t>
      </w:r>
    </w:p>
    <w:p w:rsidR="003A605E" w:rsidRDefault="003A605E"/>
    <w:p w:rsidR="003A12BA" w:rsidRDefault="003A12BA" w:rsidP="003A12BA">
      <w:r>
        <w:t>IMAGEN JOSE MARIA CARBONELL</w:t>
      </w:r>
    </w:p>
    <w:p w:rsidR="003A12BA" w:rsidRDefault="003A12BA" w:rsidP="003A12BA">
      <w:r>
        <w:t xml:space="preserve">Uno de los líderes populares que organizó en barrios y plazas a los sectores más pobres fue José María Carbonell, quien también había participado en la Expedición Botánica. A pesar de su cercanía a la élite criolla, consideró que la Independencia debía beneficiarlos no solamente a ellos, sino también a campesinos, gentes de los barrios, artesanos, indígenas y negros. </w:t>
      </w:r>
    </w:p>
    <w:p w:rsidR="007847FE" w:rsidRDefault="007847FE" w:rsidP="007847FE">
      <w:r>
        <w:t>IMAGEN: PERIODICO LA BAGATELA</w:t>
      </w:r>
    </w:p>
    <w:p w:rsidR="003A605E" w:rsidRDefault="007847FE">
      <w:r>
        <w:t>Desde el periódico La Bagatela, creado por Antonio Nariño en 1811, el precursor atacó a los federalistas y promovió el ce</w:t>
      </w:r>
      <w:bookmarkStart w:id="0" w:name="_GoBack"/>
      <w:bookmarkEnd w:id="0"/>
      <w:r>
        <w:t>ntralismo como estrategia de unión contra España.</w:t>
      </w:r>
    </w:p>
    <w:p w:rsidR="007847FE" w:rsidRDefault="007847FE"/>
    <w:p w:rsidR="007847FE" w:rsidRDefault="007847FE"/>
    <w:p w:rsidR="003B656B" w:rsidRPr="00476990" w:rsidRDefault="003B656B" w:rsidP="003B656B">
      <w:pPr>
        <w:rPr>
          <w:highlight w:val="yellow"/>
        </w:rPr>
      </w:pPr>
      <w:r w:rsidRPr="00476990">
        <w:rPr>
          <w:highlight w:val="yellow"/>
        </w:rPr>
        <w:t xml:space="preserve">IMAGEN: MAPA  para solicitar </w:t>
      </w:r>
      <w:proofErr w:type="spellStart"/>
      <w:r w:rsidRPr="00476990">
        <w:rPr>
          <w:highlight w:val="yellow"/>
        </w:rPr>
        <w:t>Ilustracion</w:t>
      </w:r>
      <w:proofErr w:type="spellEnd"/>
      <w:r w:rsidRPr="00476990">
        <w:rPr>
          <w:highlight w:val="yellow"/>
        </w:rPr>
        <w:t xml:space="preserve"> http://upload.wikimedia.org/wikipedia/commons/3/3a/Mapa_Nueva_Granada_%281811%29.svg</w:t>
      </w:r>
    </w:p>
    <w:p w:rsidR="003B656B" w:rsidRDefault="003F07B2">
      <w:r w:rsidRPr="00476990">
        <w:rPr>
          <w:highlight w:val="yellow"/>
        </w:rPr>
        <w:t>Durante los años de confrontación entre Federalistas, Centralistas y Realistas, la Nueva Granada se división en tres partes: el estado de Cundinamarca, las Provincias Unidas y las áreas que estaban bajo mando de los fieles a España.</w:t>
      </w:r>
      <w:r>
        <w:t xml:space="preserve"> </w:t>
      </w:r>
    </w:p>
    <w:sectPr w:rsidR="003B6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C1"/>
    <w:rsid w:val="00127437"/>
    <w:rsid w:val="0024311B"/>
    <w:rsid w:val="003A12BA"/>
    <w:rsid w:val="003A605E"/>
    <w:rsid w:val="003B656B"/>
    <w:rsid w:val="003F07B2"/>
    <w:rsid w:val="00476990"/>
    <w:rsid w:val="005E070C"/>
    <w:rsid w:val="007847FE"/>
    <w:rsid w:val="00A32F2A"/>
    <w:rsid w:val="00B14333"/>
    <w:rsid w:val="00B40BBF"/>
    <w:rsid w:val="00BB31C1"/>
    <w:rsid w:val="00D65E33"/>
    <w:rsid w:val="00E473F0"/>
    <w:rsid w:val="00FA2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6</cp:revision>
  <dcterms:created xsi:type="dcterms:W3CDTF">2015-04-07T16:40:00Z</dcterms:created>
  <dcterms:modified xsi:type="dcterms:W3CDTF">2015-04-10T02:21:00Z</dcterms:modified>
</cp:coreProperties>
</file>