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Nicolás II Románov</w:t>
      </w:r>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181B9731" wp14:editId="7583ECA4">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A5069D"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Uliánov,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Revolución rusa/Profundiza: </w:t>
            </w:r>
            <w:r w:rsidR="007A39A1" w:rsidRPr="001C1BDC">
              <w:rPr>
                <w:color w:val="000000" w:themeColor="text1"/>
                <w:lang w:val="es-ES"/>
              </w:rPr>
              <w:t xml:space="preserve">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Románov.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Nicolás II Románov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Iósif Vissariónovich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La abdicación del zar Nicolás II Románov.</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Nicolás II Románov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 xml:space="preserve">de la Gran Guerra (paz de Brest-Litovsk,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r w:rsidRPr="001C1BDC">
              <w:rPr>
                <w:rFonts w:ascii="Times New Roman" w:eastAsia="Times New Roman" w:hAnsi="Times New Roman" w:cs="Times New Roman"/>
                <w:b/>
                <w:bCs/>
                <w:color w:val="000000" w:themeColor="text1"/>
                <w:sz w:val="24"/>
                <w:szCs w:val="24"/>
                <w:lang w:eastAsia="es-CO"/>
              </w:rPr>
              <w:t>Iósif Vissariónovich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r w:rsidRPr="000F0555">
        <w:rPr>
          <w:rStyle w:val="Textoennegrita"/>
          <w:rFonts w:ascii="Times New Roman" w:hAnsi="Times New Roman" w:cs="Times New Roman"/>
          <w:color w:val="000000" w:themeColor="text1"/>
          <w:sz w:val="24"/>
          <w:szCs w:val="24"/>
          <w:lang w:val="es-ES"/>
        </w:rPr>
        <w:t>Litovsk</w:t>
      </w:r>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r w:rsidRPr="001C1BDC">
        <w:rPr>
          <w:rStyle w:val="Textoennegrita"/>
          <w:color w:val="000000" w:themeColor="text1"/>
          <w:lang w:val="es-ES"/>
        </w:rPr>
        <w:t>Iósif Vissariónovich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3FE45981" wp14:editId="364A8B5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Iósif Vissariónovich Dzhugashvili,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de Trianon</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Sèvres: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20</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r>
              <w:rPr>
                <w:rStyle w:val="cursiva6"/>
                <w:color w:val="000000" w:themeColor="text1"/>
                <w:sz w:val="24"/>
                <w:szCs w:val="24"/>
              </w:rPr>
              <w:t>p</w:t>
            </w:r>
            <w:r w:rsidRPr="001C1BDC">
              <w:rPr>
                <w:rStyle w:val="cursiva6"/>
                <w:color w:val="000000" w:themeColor="text1"/>
                <w:sz w:val="24"/>
                <w:szCs w:val="24"/>
              </w:rPr>
              <w:t>rosperity</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American way of life</w:t>
            </w:r>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Pr="001C1BDC">
              <w:rPr>
                <w:color w:val="000000" w:themeColor="text1"/>
              </w:rPr>
              <w:t>Título</w:t>
            </w:r>
            <w:r w:rsidRPr="001C1BDC">
              <w:rPr>
                <w:color w:val="000000" w:themeColor="text1"/>
                <w:kern w:val="36"/>
              </w:rPr>
              <w:t>: Los felices años 20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r w:rsidRPr="001C1BDC">
              <w:rPr>
                <w:rFonts w:ascii="Times New Roman" w:eastAsia="Times New Roman" w:hAnsi="Times New Roman" w:cs="Times New Roman"/>
                <w:b/>
                <w:bCs/>
                <w:i/>
                <w:iCs/>
                <w:color w:val="000000" w:themeColor="text1"/>
                <w:sz w:val="24"/>
                <w:szCs w:val="24"/>
                <w:lang w:eastAsia="es-CO"/>
              </w:rPr>
              <w:t>fasci di combatimento</w:t>
            </w:r>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r w:rsidRPr="001C1BDC">
              <w:rPr>
                <w:rFonts w:ascii="Times New Roman" w:eastAsia="Times New Roman" w:hAnsi="Times New Roman" w:cs="Times New Roman"/>
                <w:i/>
                <w:iCs/>
                <w:color w:val="000000" w:themeColor="text1"/>
                <w:sz w:val="24"/>
                <w:szCs w:val="24"/>
                <w:lang w:eastAsia="es-CO"/>
              </w:rPr>
              <w:t>fasci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  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Cambiar pregunta en el primer slide</w:t>
            </w:r>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r w:rsidRPr="001C1BDC">
              <w:rPr>
                <w:rFonts w:ascii="Times New Roman" w:hAnsi="Times New Roman" w:cs="Times New Roman"/>
                <w:b/>
                <w:bCs/>
                <w:color w:val="000000" w:themeColor="text1"/>
                <w:sz w:val="24"/>
                <w:szCs w:val="24"/>
                <w:lang w:val="es-ES"/>
              </w:rPr>
              <w:t>Jueves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a New Deal).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r w:rsidR="00AE4313">
              <w:rPr>
                <w:rFonts w:ascii="Times New Roman" w:hAnsi="Times New Roman" w:cs="Times New Roman"/>
                <w:b/>
                <w:color w:val="000000" w:themeColor="text1"/>
                <w:sz w:val="24"/>
                <w:szCs w:val="24"/>
              </w:rPr>
              <w:t>debe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74AAE69D" wp14:editId="5B5E068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12E472F" wp14:editId="276DA87F">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Delano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Deal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2 La Gran Depresión y el New Deal</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Franklin Delano Roosevelt</w:t>
      </w:r>
      <w:r w:rsidRPr="001C1BDC">
        <w:rPr>
          <w:rStyle w:val="un"/>
          <w:color w:val="000000" w:themeColor="text1"/>
          <w:lang w:val="es-ES"/>
        </w:rPr>
        <w:t xml:space="preserve">, impulsó el </w:t>
      </w:r>
      <w:r w:rsidRPr="001C1BDC">
        <w:rPr>
          <w:rStyle w:val="Textoennegrita"/>
          <w:color w:val="000000" w:themeColor="text1"/>
          <w:lang w:val="es-ES"/>
        </w:rPr>
        <w:t>New Deal</w:t>
      </w:r>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El New Deal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A5069D"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Deal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 xml:space="preserve">Practica: </w:t>
            </w:r>
            <w:r w:rsidR="00DB7D99" w:rsidRPr="001C1BDC">
              <w:rPr>
                <w:color w:val="000000" w:themeColor="text1"/>
              </w:rPr>
              <w:t>Identifica qué fue la Gran Depresión y el New Deal</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Identifica qué fue la Gran Depresión y el New Deal</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3  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r w:rsidRPr="001C1BDC">
        <w:rPr>
          <w:rFonts w:ascii="Times New Roman" w:eastAsia="Times New Roman" w:hAnsi="Times New Roman" w:cs="Times New Roman"/>
          <w:b/>
          <w:bCs/>
          <w:color w:val="000000" w:themeColor="text1"/>
          <w:sz w:val="24"/>
          <w:szCs w:val="24"/>
          <w:lang w:val="es-ES" w:eastAsia="es-CO"/>
        </w:rPr>
        <w:t>putsch de Munich</w:t>
      </w:r>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r w:rsidRPr="001C1BDC">
        <w:rPr>
          <w:rFonts w:ascii="Times New Roman" w:eastAsia="Times New Roman" w:hAnsi="Times New Roman" w:cs="Times New Roman"/>
          <w:b/>
          <w:bCs/>
          <w:i/>
          <w:iCs/>
          <w:color w:val="000000" w:themeColor="text1"/>
          <w:sz w:val="24"/>
          <w:szCs w:val="24"/>
          <w:lang w:val="es-ES" w:eastAsia="es-CO"/>
        </w:rPr>
        <w:t xml:space="preserve">Mein Kampf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lastRenderedPageBreak/>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r w:rsidRPr="001C1BDC">
              <w:rPr>
                <w:rStyle w:val="Textoennegrita"/>
                <w:i/>
                <w:iCs/>
                <w:color w:val="000000" w:themeColor="text1"/>
                <w:lang w:val="es-ES"/>
              </w:rPr>
              <w:t>Mein Kampf</w:t>
            </w:r>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Nuremberg.</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r w:rsidRPr="001C1BDC">
              <w:rPr>
                <w:rFonts w:ascii="Times New Roman" w:eastAsia="Times New Roman" w:hAnsi="Times New Roman" w:cs="Times New Roman"/>
                <w:b/>
                <w:bCs/>
                <w:color w:val="000000" w:themeColor="text1"/>
                <w:sz w:val="24"/>
                <w:szCs w:val="24"/>
                <w:lang w:val="es-ES" w:eastAsia="es-CO"/>
              </w:rPr>
              <w:t>führer</w:t>
            </w:r>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y organizó grandes desfiles y actos destinados a ensalzar la grandeza de la Alemania nazi. Un ejemplo de ello es la asamblea nazi celebrada en el estadio Zeppelin de Nuremberg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(Mein Kampf)</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(1972), del director Bob Fosse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r w:rsidRPr="001C1BDC">
              <w:rPr>
                <w:rFonts w:ascii="Times New Roman" w:eastAsia="Times New Roman" w:hAnsi="Times New Roman" w:cs="Times New Roman"/>
                <w:i/>
                <w:iCs/>
                <w:color w:val="000000" w:themeColor="text1"/>
                <w:sz w:val="24"/>
                <w:szCs w:val="24"/>
                <w:lang w:eastAsia="es-CO"/>
              </w:rPr>
              <w:t>Mein Kampf</w:t>
            </w:r>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hipernacionalistas,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r w:rsidRPr="001C1BDC">
              <w:rPr>
                <w:rFonts w:ascii="Times New Roman" w:eastAsia="Times New Roman" w:hAnsi="Times New Roman" w:cs="Times New Roman"/>
                <w:b/>
                <w:bCs/>
                <w:color w:val="000000" w:themeColor="text1"/>
                <w:sz w:val="24"/>
                <w:szCs w:val="24"/>
                <w:lang w:eastAsia="es-CO"/>
              </w:rPr>
              <w:t>putsch de Munich</w:t>
            </w:r>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 xml:space="preserve">Mi lucha (Mein Kampf)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r w:rsidRPr="001C1BDC">
              <w:rPr>
                <w:rFonts w:ascii="Times New Roman" w:eastAsia="Times New Roman" w:hAnsi="Times New Roman" w:cs="Times New Roman"/>
                <w:b/>
                <w:bCs/>
                <w:color w:val="000000" w:themeColor="text1"/>
                <w:sz w:val="24"/>
                <w:szCs w:val="24"/>
                <w:lang w:eastAsia="es-CO"/>
              </w:rPr>
              <w:t>führer</w:t>
            </w:r>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Marcha sobre Roma y ascenso de Benito </w:t>
            </w:r>
            <w:r w:rsidRPr="001C1BDC">
              <w:rPr>
                <w:rFonts w:ascii="Times New Roman" w:eastAsia="Times New Roman" w:hAnsi="Times New Roman" w:cs="Times New Roman"/>
                <w:color w:val="000000" w:themeColor="text1"/>
                <w:sz w:val="24"/>
                <w:szCs w:val="24"/>
                <w:lang w:eastAsia="es-CO"/>
              </w:rPr>
              <w:lastRenderedPageBreak/>
              <w:t>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del New Deal.</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w:t>
            </w:r>
            <w:r w:rsidRPr="001E5E23">
              <w:rPr>
                <w:color w:val="000000" w:themeColor="text1"/>
                <w:sz w:val="24"/>
                <w:szCs w:val="24"/>
              </w:rPr>
              <w:lastRenderedPageBreak/>
              <w:t xml:space="preserve">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de entreguerras. Deberán 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 xml:space="preserve">Para entender mejor el mundo de entreguerras, se debe tener claro cuáles fueron sus principales acontecimientos y el orden en el que sucedieron. Los hechos más destacados del periodo </w:t>
            </w:r>
            <w:r w:rsidRPr="009C6335">
              <w:rPr>
                <w:rFonts w:ascii="Times New Roman" w:hAnsi="Times New Roman" w:cs="Times New Roman"/>
                <w:color w:val="333333"/>
                <w:sz w:val="24"/>
                <w:szCs w:val="24"/>
              </w:rPr>
              <w:lastRenderedPageBreak/>
              <w:t>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ascenso de Iósif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Franklin Delano Roosevelt y e</w:t>
            </w:r>
            <w:bookmarkStart w:id="1" w:name="_GoBack"/>
            <w:bookmarkEnd w:id="1"/>
            <w:r w:rsidRPr="009C6335">
              <w:rPr>
                <w:rFonts w:ascii="Times New Roman" w:hAnsi="Times New Roman" w:cs="Times New Roman"/>
                <w:sz w:val="24"/>
                <w:szCs w:val="24"/>
              </w:rPr>
              <w:t>l inicio del New Deal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Cambio (descripción </w:t>
            </w:r>
            <w:r w:rsidRPr="001C1BDC">
              <w:rPr>
                <w:rFonts w:ascii="Times New Roman" w:hAnsi="Times New Roman" w:cs="Times New Roman"/>
                <w:b/>
                <w:color w:val="000000" w:themeColor="text1"/>
                <w:sz w:val="24"/>
                <w:szCs w:val="24"/>
              </w:rPr>
              <w:lastRenderedPageBreak/>
              <w:t>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 xml:space="preserve">Practica. </w:t>
            </w:r>
            <w:r w:rsidR="000161B5">
              <w:rPr>
                <w:color w:val="000000" w:themeColor="text1"/>
                <w:lang w:val="es-ES"/>
              </w:rPr>
              <w:t>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w:t>
            </w:r>
            <w:r>
              <w:rPr>
                <w:rFonts w:ascii="Times New Roman" w:hAnsi="Times New Roman" w:cs="Times New Roman"/>
                <w:color w:val="000000" w:themeColor="text1"/>
                <w:sz w:val="24"/>
                <w:szCs w:val="24"/>
              </w:rPr>
              <w:lastRenderedPageBreak/>
              <w:t>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726DBCA9" wp14:editId="76EB8B4A">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454B854D" wp14:editId="7D45B8B4">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0D42BA" w:rsidP="000D42B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21575640" wp14:editId="2E949F81">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r w:rsidRPr="00AE4313">
              <w:rPr>
                <w:rFonts w:ascii="Times New Roman" w:hAnsi="Times New Roman" w:cs="Times New Roman"/>
                <w:color w:val="FF0000"/>
                <w:sz w:val="24"/>
                <w:szCs w:val="24"/>
                <w:u w:val="single"/>
              </w:rPr>
              <w:t xml:space="preserve">Google_Docs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03380E">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sidR="00536A2F">
              <w:rPr>
                <w:color w:val="000000" w:themeColor="text1"/>
                <w:lang w:val="es-ES"/>
              </w:rPr>
              <w:t>Elabora un t</w:t>
            </w:r>
            <w:r w:rsidR="005974EC">
              <w:rPr>
                <w:color w:val="000000" w:themeColor="text1"/>
                <w:lang w:val="es-ES"/>
              </w:rPr>
              <w:t xml:space="preserve">exto a partir de un mapa mental </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02B5" w:rsidRDefault="008200A6" w:rsidP="007A277D">
            <w:pPr>
              <w:spacing w:before="100" w:beforeAutospacing="1" w:after="510"/>
              <w:rPr>
                <w:rFonts w:ascii="Times New Roman" w:eastAsia="Times New Roman" w:hAnsi="Times New Roman" w:cs="Times New Roman"/>
                <w:color w:val="000000" w:themeColor="text1"/>
                <w:sz w:val="24"/>
                <w:szCs w:val="24"/>
                <w:lang w:eastAsia="es-CO"/>
              </w:rPr>
            </w:pPr>
            <w:r>
              <w:rPr>
                <w:rFonts w:ascii="Arial" w:hAnsi="Arial"/>
                <w:sz w:val="18"/>
                <w:szCs w:val="18"/>
                <w:lang w:val="es-ES_tradnl"/>
              </w:rPr>
              <w:t xml:space="preserve">Descubre un personaje que nació </w:t>
            </w:r>
            <w:r w:rsidR="007A277D">
              <w:rPr>
                <w:rFonts w:ascii="Arial" w:hAnsi="Arial"/>
                <w:sz w:val="18"/>
                <w:szCs w:val="18"/>
                <w:lang w:val="es-ES_tradnl"/>
              </w:rPr>
              <w:t xml:space="preserve">en </w:t>
            </w:r>
            <w:r w:rsidR="005974EC">
              <w:rPr>
                <w:rFonts w:ascii="Arial" w:hAnsi="Arial"/>
                <w:sz w:val="18"/>
                <w:szCs w:val="18"/>
                <w:lang w:val="es-ES_tradnl"/>
              </w:rPr>
              <w:t>los años 20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614904" w:rsidP="007373E2">
            <w:pPr>
              <w:spacing w:before="2" w:after="2"/>
              <w:rPr>
                <w:rFonts w:ascii="Times New Roman" w:hAnsi="Times New Roman" w:cs="Times New Roman"/>
                <w:color w:val="000000" w:themeColor="text1"/>
                <w:sz w:val="24"/>
                <w:szCs w:val="24"/>
              </w:rPr>
            </w:pPr>
            <w:r w:rsidRPr="00614904">
              <w:rPr>
                <w:rFonts w:ascii="Times New Roman" w:hAnsi="Times New Roman" w:cs="Times New Roman"/>
                <w:color w:val="000000" w:themeColor="text1"/>
                <w:sz w:val="24"/>
                <w:szCs w:val="24"/>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lastRenderedPageBreak/>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A5069D"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A5069D"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A5069D"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El período de entreguerras, secuencia didáctica en la que se abordan cuestiones como la revolución rusa, la Gran Depresión o el auge de los totalitarismos ofrecida por el Proyecto Kairós,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A5069D"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A5069D"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513" w:rsidRDefault="00682513" w:rsidP="00BF2678">
      <w:pPr>
        <w:spacing w:after="0" w:line="240" w:lineRule="auto"/>
      </w:pPr>
      <w:r>
        <w:separator/>
      </w:r>
    </w:p>
  </w:endnote>
  <w:endnote w:type="continuationSeparator" w:id="0">
    <w:p w:rsidR="00682513" w:rsidRDefault="00682513"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513" w:rsidRDefault="00682513" w:rsidP="00BF2678">
      <w:pPr>
        <w:spacing w:after="0" w:line="240" w:lineRule="auto"/>
      </w:pPr>
      <w:r>
        <w:separator/>
      </w:r>
    </w:p>
  </w:footnote>
  <w:footnote w:type="continuationSeparator" w:id="0">
    <w:p w:rsidR="00682513" w:rsidRDefault="00682513"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69D" w:rsidRDefault="00A5069D">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A5069D" w:rsidRDefault="00A506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61AB1"/>
    <w:rsid w:val="000800DC"/>
    <w:rsid w:val="00090452"/>
    <w:rsid w:val="000946F7"/>
    <w:rsid w:val="00097B8D"/>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50693B"/>
    <w:rsid w:val="00514C8D"/>
    <w:rsid w:val="00517271"/>
    <w:rsid w:val="00534879"/>
    <w:rsid w:val="00536A2F"/>
    <w:rsid w:val="005532FC"/>
    <w:rsid w:val="00561A82"/>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31D96"/>
    <w:rsid w:val="00636005"/>
    <w:rsid w:val="00645D20"/>
    <w:rsid w:val="00654C05"/>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0C74"/>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1446F-60AE-4918-80AF-60825388A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55</Pages>
  <Words>11784</Words>
  <Characters>64818</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29</cp:revision>
  <dcterms:created xsi:type="dcterms:W3CDTF">2015-03-19T19:37:00Z</dcterms:created>
  <dcterms:modified xsi:type="dcterms:W3CDTF">2015-03-30T01:48:00Z</dcterms:modified>
</cp:coreProperties>
</file>