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9E" w:rsidRPr="0044273E" w:rsidRDefault="00884A9E" w:rsidP="00884A9E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Interactivo F11: Trabajar uno o dos audios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CS_09_03_CO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Profundiza: </w:t>
      </w:r>
      <w:r w:rsidR="00DE177A" w:rsidRPr="0044273E">
        <w:rPr>
          <w:rFonts w:ascii="Arial" w:hAnsi="Arial" w:cs="Arial"/>
          <w:sz w:val="20"/>
          <w:szCs w:val="20"/>
          <w:lang w:val="es-ES_tradnl"/>
        </w:rPr>
        <w:t>C</w:t>
      </w:r>
      <w:r w:rsidRPr="0044273E">
        <w:rPr>
          <w:rFonts w:ascii="Arial" w:hAnsi="Arial" w:cs="Arial"/>
          <w:sz w:val="20"/>
          <w:szCs w:val="20"/>
          <w:lang w:val="es-ES_tradnl"/>
        </w:rPr>
        <w:t>aracterísticas de los Estados oligárquicos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Actividad </w:t>
      </w:r>
      <w:r w:rsidR="006737C8" w:rsidRPr="0044273E">
        <w:rPr>
          <w:rFonts w:ascii="Arial" w:hAnsi="Arial" w:cs="Arial"/>
          <w:sz w:val="20"/>
          <w:szCs w:val="20"/>
          <w:lang w:val="es-ES_tradnl"/>
        </w:rPr>
        <w:t xml:space="preserve">con audio </w:t>
      </w:r>
      <w:r w:rsidRPr="0044273E">
        <w:rPr>
          <w:rFonts w:ascii="Arial" w:hAnsi="Arial" w:cs="Arial"/>
          <w:sz w:val="20"/>
          <w:szCs w:val="20"/>
          <w:lang w:val="es-ES_tradnl"/>
        </w:rPr>
        <w:t>que permite deducir</w:t>
      </w:r>
      <w:r w:rsidR="006737C8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las características principales de los Estados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oligárquicos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</w:t>
      </w:r>
      <w:proofErr w:type="gramStart"/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Estados</w:t>
      </w:r>
      <w:proofErr w:type="gramEnd"/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44273E">
        <w:rPr>
          <w:rFonts w:ascii="Arial" w:hAnsi="Arial" w:cs="Arial"/>
          <w:sz w:val="20"/>
          <w:szCs w:val="20"/>
          <w:lang w:val="es-ES_tradnl"/>
        </w:rPr>
        <w:t>oligárquicos,América</w:t>
      </w:r>
      <w:proofErr w:type="spellEnd"/>
      <w:r w:rsidRPr="0044273E">
        <w:rPr>
          <w:rFonts w:ascii="Arial" w:hAnsi="Arial" w:cs="Arial"/>
          <w:sz w:val="20"/>
          <w:szCs w:val="20"/>
          <w:lang w:val="es-ES_tradnl"/>
        </w:rPr>
        <w:t xml:space="preserve"> Latina, inversión extranjera, exclusión, esclavismo, bananeras, obreros, empresas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60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4273E" w:rsidRPr="0044273E" w:rsidTr="00B34203">
        <w:tc>
          <w:tcPr>
            <w:tcW w:w="124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84A9E" w:rsidRPr="0044273E" w:rsidTr="00B34203">
        <w:tc>
          <w:tcPr>
            <w:tcW w:w="124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84A9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273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884A9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3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B46CBC" w:rsidRPr="0044273E" w:rsidRDefault="00884A9E" w:rsidP="00B46CBC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B46CBC" w:rsidRPr="0044273E">
        <w:rPr>
          <w:rFonts w:ascii="Arial" w:hAnsi="Arial" w:cs="Arial"/>
          <w:b/>
          <w:sz w:val="20"/>
          <w:szCs w:val="20"/>
          <w:lang w:val="es-ES_tradnl"/>
        </w:rPr>
        <w:t>DOCENTE</w:t>
      </w:r>
    </w:p>
    <w:p w:rsidR="00B46CBC" w:rsidRPr="0044273E" w:rsidRDefault="00694BAA" w:rsidP="00B46CBC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CO"/>
        </w:rPr>
        <w:t>Título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t>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 xml:space="preserve">Profundiza: </w:t>
      </w:r>
      <w:r w:rsidR="0044273E" w:rsidRPr="0044273E">
        <w:rPr>
          <w:rFonts w:ascii="Arial" w:hAnsi="Arial" w:cs="Arial"/>
          <w:sz w:val="20"/>
          <w:szCs w:val="20"/>
          <w:lang w:val="es-ES_tradnl"/>
        </w:rPr>
        <w:t xml:space="preserve">Características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>de los Estados oligárquicos</w:t>
      </w:r>
      <w:r w:rsidRPr="0044273E">
        <w:rPr>
          <w:rFonts w:ascii="Arial" w:eastAsia="Times New Roman" w:hAnsi="Arial" w:cs="Arial"/>
          <w:bCs/>
          <w:sz w:val="20"/>
          <w:szCs w:val="20"/>
          <w:lang w:val="es-CO" w:eastAsia="es-CO"/>
        </w:rPr>
        <w:br/>
      </w:r>
      <w:r w:rsidRPr="0044273E">
        <w:rPr>
          <w:rFonts w:ascii="Arial" w:hAnsi="Arial" w:cs="Arial"/>
          <w:b/>
          <w:kern w:val="36"/>
          <w:sz w:val="20"/>
          <w:szCs w:val="20"/>
          <w:lang w:val="es-CO"/>
        </w:rPr>
        <w:t>Temporalización: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t xml:space="preserve"> 60 minutos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Descripción: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 xml:space="preserve">Actividad con audio que permite deducir las características principales de los Estados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oligárquicos </w:t>
      </w:r>
      <w:r w:rsidRPr="0044273E">
        <w:rPr>
          <w:rFonts w:ascii="Arial" w:hAnsi="Arial" w:cs="Arial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Tipo de recurso</w:t>
      </w:r>
      <w:r w:rsidRPr="0044273E">
        <w:rPr>
          <w:rFonts w:ascii="Arial" w:hAnsi="Arial" w:cs="Arial"/>
          <w:sz w:val="20"/>
          <w:szCs w:val="20"/>
          <w:lang w:val="es-CO"/>
        </w:rPr>
        <w:t>: Interactivo</w:t>
      </w:r>
      <w:r w:rsidRPr="0044273E">
        <w:rPr>
          <w:rFonts w:ascii="Arial" w:hAnsi="Arial" w:cs="Arial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Acción didáctica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: Exposición </w:t>
      </w:r>
      <w:r w:rsidRPr="0044273E">
        <w:rPr>
          <w:rFonts w:ascii="Arial" w:eastAsia="Times New Roman" w:hAnsi="Arial" w:cs="Arial"/>
          <w:bCs/>
          <w:sz w:val="20"/>
          <w:szCs w:val="20"/>
          <w:lang w:val="es-CO" w:eastAsia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Competencia relacionada con el recurso</w:t>
      </w:r>
      <w:r w:rsidRPr="0044273E">
        <w:rPr>
          <w:rFonts w:ascii="Arial" w:hAnsi="Arial" w:cs="Arial"/>
          <w:sz w:val="20"/>
          <w:szCs w:val="20"/>
          <w:lang w:val="es-CO"/>
        </w:rPr>
        <w:t>: Competencia social y ciudadana</w:t>
      </w:r>
    </w:p>
    <w:p w:rsidR="00B46CBC" w:rsidRPr="0044273E" w:rsidRDefault="00B46CBC" w:rsidP="00B46CBC">
      <w:pPr>
        <w:rPr>
          <w:rFonts w:ascii="Arial" w:hAnsi="Arial" w:cs="Arial"/>
          <w:b/>
          <w:sz w:val="20"/>
          <w:szCs w:val="20"/>
          <w:lang w:val="es-CO"/>
        </w:rPr>
      </w:pPr>
    </w:p>
    <w:p w:rsidR="00884A9E" w:rsidRPr="0044273E" w:rsidRDefault="00694BAA" w:rsidP="00B46CBC">
      <w:pPr>
        <w:rPr>
          <w:rFonts w:ascii="Arial" w:hAnsi="Arial" w:cs="Arial"/>
          <w:b/>
          <w:sz w:val="20"/>
          <w:szCs w:val="20"/>
          <w:lang w:val="es-CO"/>
        </w:rPr>
      </w:pPr>
      <w:r w:rsidRPr="0044273E">
        <w:rPr>
          <w:rFonts w:ascii="Arial" w:hAnsi="Arial" w:cs="Arial"/>
          <w:b/>
          <w:sz w:val="20"/>
          <w:szCs w:val="20"/>
          <w:lang w:val="es-CO"/>
        </w:rPr>
        <w:t>Objetivo</w:t>
      </w:r>
    </w:p>
    <w:p w:rsidR="00B46CBC" w:rsidRPr="0044273E" w:rsidRDefault="00B46CBC" w:rsidP="00B46CBC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Deducir la forma de vida </w:t>
      </w:r>
      <w:r w:rsidR="00886D3E" w:rsidRPr="0044273E">
        <w:rPr>
          <w:rFonts w:ascii="Arial" w:hAnsi="Arial" w:cs="Arial"/>
          <w:sz w:val="20"/>
          <w:szCs w:val="20"/>
          <w:lang w:val="es-CO"/>
        </w:rPr>
        <w:t>de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los trabajadores durante los Estados oligárquicos a partir de la escucha de una adaptación </w:t>
      </w:r>
      <w:proofErr w:type="spellStart"/>
      <w:r w:rsidRPr="0044273E">
        <w:rPr>
          <w:rFonts w:ascii="Arial" w:hAnsi="Arial" w:cs="Arial"/>
          <w:sz w:val="20"/>
          <w:szCs w:val="20"/>
          <w:lang w:val="es-CO"/>
        </w:rPr>
        <w:t>radioteatral</w:t>
      </w:r>
      <w:proofErr w:type="spellEnd"/>
      <w:r w:rsidRPr="0044273E">
        <w:rPr>
          <w:rFonts w:ascii="Arial" w:hAnsi="Arial" w:cs="Arial"/>
          <w:sz w:val="20"/>
          <w:szCs w:val="20"/>
          <w:lang w:val="es-CO"/>
        </w:rPr>
        <w:t xml:space="preserve"> de la novela 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 xml:space="preserve">La </w:t>
      </w:r>
      <w:r w:rsidR="00CB20FC" w:rsidRPr="0044273E">
        <w:rPr>
          <w:rFonts w:ascii="Arial" w:hAnsi="Arial" w:cs="Arial"/>
          <w:i/>
          <w:sz w:val="20"/>
          <w:szCs w:val="20"/>
          <w:lang w:val="es-CO"/>
        </w:rPr>
        <w:t>c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 xml:space="preserve">asa </w:t>
      </w:r>
      <w:r w:rsidR="00CB20FC" w:rsidRPr="0044273E">
        <w:rPr>
          <w:rFonts w:ascii="Arial" w:hAnsi="Arial" w:cs="Arial"/>
          <w:i/>
          <w:sz w:val="20"/>
          <w:szCs w:val="20"/>
          <w:lang w:val="es-CO"/>
        </w:rPr>
        <w:t>g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>rande</w:t>
      </w:r>
      <w:r w:rsidR="00CB20FC"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de </w:t>
      </w:r>
      <w:r w:rsidR="00886D3E" w:rsidRPr="0044273E">
        <w:rPr>
          <w:rFonts w:ascii="Arial" w:hAnsi="Arial" w:cs="Arial"/>
          <w:sz w:val="20"/>
          <w:szCs w:val="20"/>
          <w:lang w:val="es-CO"/>
        </w:rPr>
        <w:t>Álvaro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Cepeda </w:t>
      </w:r>
      <w:proofErr w:type="spellStart"/>
      <w:r w:rsidRPr="0044273E">
        <w:rPr>
          <w:rFonts w:ascii="Arial" w:hAnsi="Arial" w:cs="Arial"/>
          <w:sz w:val="20"/>
          <w:szCs w:val="20"/>
          <w:lang w:val="es-CO"/>
        </w:rPr>
        <w:t>Samudio</w:t>
      </w:r>
      <w:proofErr w:type="spellEnd"/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Antes de la </w:t>
      </w:r>
      <w:r w:rsidR="00094FB3" w:rsidRPr="0044273E">
        <w:rPr>
          <w:rFonts w:ascii="Arial" w:hAnsi="Arial" w:cs="Arial"/>
          <w:b/>
          <w:sz w:val="20"/>
          <w:szCs w:val="20"/>
          <w:lang w:val="es-ES_tradnl"/>
        </w:rPr>
        <w:t>p</w:t>
      </w: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resentación </w:t>
      </w:r>
    </w:p>
    <w:p w:rsidR="00094FB3" w:rsidRPr="0044273E" w:rsidRDefault="00094FB3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Comente con sus estudiantes quién fue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Álvaro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Cepeda </w:t>
      </w:r>
      <w:proofErr w:type="spellStart"/>
      <w:r w:rsidR="00886D3E" w:rsidRPr="0044273E">
        <w:rPr>
          <w:rFonts w:ascii="Arial" w:hAnsi="Arial" w:cs="Arial"/>
          <w:sz w:val="20"/>
          <w:szCs w:val="20"/>
          <w:lang w:val="es-ES_tradnl"/>
        </w:rPr>
        <w:t>Samudio</w:t>
      </w:r>
      <w:proofErr w:type="spellEnd"/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[</w:t>
      </w:r>
      <w:hyperlink r:id="rId6" w:history="1">
        <w:r w:rsidR="0044273E" w:rsidRPr="0044273E">
          <w:rPr>
            <w:rStyle w:val="Hipervnculo"/>
            <w:rFonts w:ascii="Arial" w:hAnsi="Arial" w:cs="Arial"/>
            <w:color w:val="auto"/>
            <w:sz w:val="20"/>
            <w:szCs w:val="20"/>
            <w:lang w:val="es-ES_tradnl"/>
          </w:rPr>
          <w:t>VER</w:t>
        </w:r>
      </w:hyperlink>
      <w:r w:rsidRPr="0044273E">
        <w:rPr>
          <w:rFonts w:ascii="Arial" w:hAnsi="Arial" w:cs="Arial"/>
          <w:sz w:val="20"/>
          <w:szCs w:val="20"/>
          <w:lang w:val="es-ES_tradnl"/>
        </w:rPr>
        <w:t xml:space="preserve">]. Así mismo, haga un breve relato de la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masacre </w:t>
      </w:r>
      <w:r w:rsidRPr="0044273E">
        <w:rPr>
          <w:rFonts w:ascii="Arial" w:hAnsi="Arial" w:cs="Arial"/>
          <w:sz w:val="20"/>
          <w:szCs w:val="20"/>
          <w:lang w:val="es-ES_tradnl"/>
        </w:rPr>
        <w:t>de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las bananeras [</w:t>
      </w:r>
      <w:hyperlink r:id="rId7" w:history="1">
        <w:r w:rsidR="0044273E" w:rsidRPr="0044273E">
          <w:rPr>
            <w:rStyle w:val="Hipervnculo"/>
            <w:rFonts w:ascii="Arial" w:hAnsi="Arial" w:cs="Arial"/>
            <w:color w:val="auto"/>
            <w:sz w:val="20"/>
            <w:szCs w:val="20"/>
            <w:lang w:val="es-ES_tradnl"/>
          </w:rPr>
          <w:t>VER</w:t>
        </w:r>
      </w:hyperlink>
      <w:r w:rsidRPr="0044273E">
        <w:rPr>
          <w:rFonts w:ascii="Arial" w:hAnsi="Arial" w:cs="Arial"/>
          <w:sz w:val="20"/>
          <w:szCs w:val="20"/>
          <w:lang w:val="es-ES_tradnl"/>
        </w:rPr>
        <w:t>].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>Advierta a sus estudiantes que para la escucha atenta del audio, tengan en cuenta las características generales de los Estados oligárquicos.</w:t>
      </w:r>
    </w:p>
    <w:p w:rsidR="00094FB3" w:rsidRPr="0044273E" w:rsidRDefault="00094FB3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094FB3" w:rsidRPr="0044273E" w:rsidRDefault="00094FB3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lastRenderedPageBreak/>
        <w:t>Luego de la presentación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Dialogue con sus estudiantes sobre la sensación que les dejó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la presentación de </w:t>
      </w:r>
      <w:r w:rsidRPr="0044273E">
        <w:rPr>
          <w:rFonts w:ascii="Arial" w:hAnsi="Arial" w:cs="Arial"/>
          <w:sz w:val="20"/>
          <w:szCs w:val="20"/>
          <w:lang w:val="es-ES_tradnl"/>
        </w:rPr>
        <w:t>radioteatro y que realicen la actividad propuesta.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921FEB" w:rsidRPr="0044273E">
        <w:rPr>
          <w:rFonts w:ascii="Arial" w:hAnsi="Arial" w:cs="Arial"/>
          <w:b/>
          <w:sz w:val="20"/>
          <w:szCs w:val="20"/>
          <w:lang w:val="es-ES_tradnl"/>
        </w:rPr>
        <w:t>ESTUDIANTE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>Álvaro Cepeda Samudio (1926-1972) es un escritor colombiano conocido</w:t>
      </w:r>
      <w:r w:rsidR="00B46CBC" w:rsidRPr="0044273E">
        <w:rPr>
          <w:rFonts w:ascii="Arial" w:hAnsi="Arial" w:cs="Arial"/>
          <w:sz w:val="20"/>
          <w:szCs w:val="20"/>
          <w:lang w:val="es-ES"/>
        </w:rPr>
        <w:t>,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 entre muchas obras</w:t>
      </w:r>
      <w:r w:rsidR="00B46CBC" w:rsidRPr="0044273E">
        <w:rPr>
          <w:rFonts w:ascii="Arial" w:hAnsi="Arial" w:cs="Arial"/>
          <w:sz w:val="20"/>
          <w:szCs w:val="20"/>
          <w:lang w:val="es-ES"/>
        </w:rPr>
        <w:t>,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 por </w:t>
      </w:r>
      <w:r w:rsidRPr="0044273E">
        <w:rPr>
          <w:rFonts w:ascii="Arial" w:hAnsi="Arial" w:cs="Arial"/>
          <w:i/>
          <w:sz w:val="20"/>
          <w:szCs w:val="20"/>
          <w:lang w:val="es-ES"/>
        </w:rPr>
        <w:t xml:space="preserve">La </w:t>
      </w:r>
      <w:r w:rsidR="00CB20FC" w:rsidRPr="0044273E">
        <w:rPr>
          <w:rFonts w:ascii="Arial" w:hAnsi="Arial" w:cs="Arial"/>
          <w:i/>
          <w:sz w:val="20"/>
          <w:szCs w:val="20"/>
          <w:lang w:val="es-ES"/>
        </w:rPr>
        <w:t>casa grande</w:t>
      </w:r>
      <w:r w:rsidRPr="0044273E">
        <w:rPr>
          <w:rFonts w:ascii="Arial" w:hAnsi="Arial" w:cs="Arial"/>
          <w:sz w:val="20"/>
          <w:szCs w:val="20"/>
          <w:lang w:val="es-ES"/>
        </w:rPr>
        <w:t>, una novela que retrata “La masacre de las bananeras” uno de los hechos históricos que vivió Colombia durante el Estado oligárquico, puntualmente durante la presidencia del conservador Miguel Abadía Méndez.</w:t>
      </w: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 xml:space="preserve">Se trató de la muerte de muchos campesinos obreros que trabajaban para la empresa estadounidense United Fruit Company. El 6 de diciembre de 1928, el Ejército colombiano, bajo el mando del general Carlos Cortés Vargas, disparó contra un número aún indeterminado de huelguistas. </w:t>
      </w: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>La United Fruit tenía más de 20</w:t>
      </w:r>
      <w:r w:rsidR="00886D3E" w:rsidRPr="0044273E">
        <w:rPr>
          <w:rFonts w:ascii="Arial" w:hAnsi="Arial" w:cs="Arial"/>
          <w:sz w:val="20"/>
          <w:szCs w:val="20"/>
          <w:lang w:val="es-ES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000 trabajadores que laboraban en condiciones infrahumanas. La huelga buscaba mejorar esas condiciones con el acceso a salarios </w:t>
      </w:r>
      <w:r w:rsidR="00F746D9">
        <w:rPr>
          <w:rFonts w:ascii="Arial" w:hAnsi="Arial" w:cs="Arial"/>
          <w:sz w:val="20"/>
          <w:szCs w:val="20"/>
          <w:lang w:val="es-ES"/>
        </w:rPr>
        <w:t xml:space="preserve">dignos </w:t>
      </w:r>
      <w:bookmarkStart w:id="0" w:name="_GoBack"/>
      <w:bookmarkEnd w:id="0"/>
      <w:r w:rsidRPr="0044273E">
        <w:rPr>
          <w:rFonts w:ascii="Arial" w:hAnsi="Arial" w:cs="Arial"/>
          <w:sz w:val="20"/>
          <w:szCs w:val="20"/>
          <w:lang w:val="es-ES"/>
        </w:rPr>
        <w:t xml:space="preserve">y a seguridad social. Pero la respuesta del Estado y de la empresa fue inesperada. </w:t>
      </w:r>
      <w:r w:rsidR="00B46CBC" w:rsidRPr="0044273E">
        <w:rPr>
          <w:rFonts w:ascii="Arial" w:hAnsi="Arial" w:cs="Arial"/>
          <w:sz w:val="20"/>
          <w:szCs w:val="20"/>
          <w:lang w:val="es-ES"/>
        </w:rPr>
        <w:t xml:space="preserve">El número de víctimas de las balas, según el abogado Jorge Eliécer Gaitán, quien investigó el caso, llegó a ser de 300, pero el Ejército hablaba de nueve. </w:t>
      </w:r>
    </w:p>
    <w:p w:rsidR="00B46CBC" w:rsidRPr="0044273E" w:rsidRDefault="00B46CBC" w:rsidP="00884A9E">
      <w:pPr>
        <w:rPr>
          <w:rFonts w:ascii="Arial" w:hAnsi="Arial" w:cs="Arial"/>
          <w:sz w:val="20"/>
          <w:szCs w:val="20"/>
          <w:lang w:val="es-ES"/>
        </w:rPr>
      </w:pPr>
    </w:p>
    <w:p w:rsidR="00884A9E" w:rsidRPr="0044273E" w:rsidRDefault="00B46CBC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 xml:space="preserve">La masacre de las bananeras es uno de los hechos históricos que sintetiza la manera </w:t>
      </w:r>
      <w:r w:rsidR="00886D3E" w:rsidRPr="0044273E">
        <w:rPr>
          <w:rFonts w:ascii="Arial" w:hAnsi="Arial" w:cs="Arial"/>
          <w:sz w:val="20"/>
          <w:szCs w:val="20"/>
          <w:lang w:val="es-ES"/>
        </w:rPr>
        <w:t xml:space="preserve">como 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vivía la clase trabajadora durante los Estados oligárquicos. En aquel entonces, la explotación de los recursos la hacían empresas extranjeras, con mano de obra nacional y sin que hubiera una remuneración adecuada ni tampoco protección social. Por ello se afirma que mientras el continente vivió bajo este tipo de regímenes, se mantuvieron prácticas laborales similares a la esclavitud. </w:t>
      </w:r>
    </w:p>
    <w:p w:rsidR="00B46CBC" w:rsidRPr="0044273E" w:rsidRDefault="00B46CBC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DATOS DEL INTERACTIVO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(“PRESENTACION”)</w:t>
      </w:r>
    </w:p>
    <w:p w:rsidR="00884A9E" w:rsidRPr="0044273E" w:rsidRDefault="00884A9E" w:rsidP="006A358D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LA CASA GRANDE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Audio 1 (nombre del archivo mp3)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CD 009950 Fonoteca Radio Nacional de Colombia: solicitudesfonoteca@rtvc.gov.co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Imagen de audio 1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99CCFF"/>
        <w:jc w:val="center"/>
        <w:rPr>
          <w:rFonts w:ascii="Arial" w:hAnsi="Arial" w:cs="Arial"/>
          <w:b/>
          <w:sz w:val="20"/>
          <w:szCs w:val="20"/>
          <w:lang w:val="es-ES_tradnl"/>
        </w:rPr>
      </w:pPr>
      <w:proofErr w:type="gramStart"/>
      <w:r w:rsidRPr="0044273E">
        <w:rPr>
          <w:rFonts w:ascii="Arial" w:hAnsi="Arial" w:cs="Arial"/>
          <w:b/>
          <w:sz w:val="20"/>
          <w:szCs w:val="20"/>
          <w:lang w:val="es-ES_tradnl"/>
        </w:rPr>
        <w:t>PESTAÑA</w:t>
      </w:r>
      <w:proofErr w:type="gramEnd"/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ESTADOS OLIGÁRQUICOS</w:t>
      </w:r>
      <w:r w:rsidRPr="0044273E">
        <w:rPr>
          <w:rFonts w:ascii="Arial" w:hAnsi="Arial" w:cs="Arial"/>
          <w:sz w:val="20"/>
          <w:szCs w:val="20"/>
          <w:lang w:val="es-ES_tradnl"/>
        </w:rPr>
        <w:t>”)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ESTADOS OLIGÁRQUICOS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TAREA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Luego de escuchar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el audio de la función </w:t>
      </w:r>
      <w:proofErr w:type="spellStart"/>
      <w:r w:rsidR="00CB20FC" w:rsidRPr="0044273E">
        <w:rPr>
          <w:rFonts w:ascii="Arial" w:hAnsi="Arial" w:cs="Arial"/>
          <w:sz w:val="20"/>
          <w:szCs w:val="20"/>
          <w:lang w:val="es-ES_tradnl"/>
        </w:rPr>
        <w:t>radioteatral</w:t>
      </w:r>
      <w:proofErr w:type="spellEnd"/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revisa las características de los Estados oligárquicos que se mencionan a continuación y prepara un texto de una página en el que describas cómo te imaginas la vida cotidiana de los campesinos y obreros que vivieron a finales de los años veinte. Incluye una reflexión sobre el tipo de sociedad que pudieron imaginar o buscar aquellos obreros que participaron de las huelgas: ¿qué cambios esperaban? Ilustra el texto con un dibujo o una caricatura hecha por ti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.</w:t>
      </w: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CO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FFCC99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lastRenderedPageBreak/>
        <w:t>PESTAÑA 3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000577" w:rsidRPr="0044273E">
        <w:rPr>
          <w:rFonts w:ascii="Arial" w:hAnsi="Arial" w:cs="Arial"/>
          <w:b/>
          <w:sz w:val="20"/>
          <w:szCs w:val="20"/>
          <w:lang w:val="es-ES_tradnl"/>
        </w:rPr>
        <w:t>CARACTERISTICAS DE LOS ESTADOS OLIGARQUICOS</w:t>
      </w:r>
      <w:r w:rsidRPr="0044273E">
        <w:rPr>
          <w:rFonts w:ascii="Arial" w:hAnsi="Arial" w:cs="Arial"/>
          <w:sz w:val="20"/>
          <w:szCs w:val="20"/>
          <w:lang w:val="es-ES_tradnl"/>
        </w:rPr>
        <w:t>”)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736B0" w:rsidRPr="0044273E">
        <w:rPr>
          <w:rFonts w:ascii="Arial" w:hAnsi="Arial" w:cs="Arial"/>
          <w:b/>
          <w:sz w:val="20"/>
          <w:szCs w:val="20"/>
          <w:lang w:val="es-ES_tradnl"/>
        </w:rPr>
        <w:t>CARACTERISTICAS</w:t>
      </w:r>
    </w:p>
    <w:p w:rsidR="00000577" w:rsidRPr="0044273E" w:rsidRDefault="00000577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C736B0" w:rsidRPr="0044273E">
        <w:rPr>
          <w:rFonts w:ascii="Arial" w:hAnsi="Arial" w:cs="Arial"/>
          <w:sz w:val="20"/>
          <w:szCs w:val="20"/>
          <w:lang w:val="es-ES_tradnl"/>
        </w:rPr>
        <w:t xml:space="preserve"> ECONÓMICAS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</w:p>
    <w:p w:rsidR="00C736B0" w:rsidRPr="0044273E" w:rsidRDefault="00C736B0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736B0" w:rsidRPr="0044273E" w:rsidRDefault="00C736B0" w:rsidP="00C736B0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Los países eran </w:t>
      </w:r>
      <w:r w:rsidRPr="0044273E">
        <w:rPr>
          <w:rFonts w:ascii="Arial" w:hAnsi="Arial" w:cs="Arial"/>
          <w:b/>
          <w:sz w:val="20"/>
          <w:szCs w:val="20"/>
          <w:lang w:val="es-CO"/>
        </w:rPr>
        <w:t>monoexportadores</w:t>
      </w:r>
      <w:r w:rsidRPr="0044273E">
        <w:rPr>
          <w:rFonts w:ascii="Arial" w:hAnsi="Arial" w:cs="Arial"/>
          <w:sz w:val="20"/>
          <w:szCs w:val="20"/>
          <w:lang w:val="es-CO"/>
        </w:rPr>
        <w:t>. Es decir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que exportaban fundamentalmente un tipo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materia prima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. El principal comprador era </w:t>
      </w:r>
      <w:r w:rsidRPr="0044273E">
        <w:rPr>
          <w:rFonts w:ascii="Arial" w:hAnsi="Arial" w:cs="Arial"/>
          <w:b/>
          <w:sz w:val="20"/>
          <w:szCs w:val="20"/>
          <w:lang w:val="es-CO"/>
        </w:rPr>
        <w:t>Inglaterra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. Es así como </w:t>
      </w:r>
      <w:r w:rsidRPr="0044273E">
        <w:rPr>
          <w:rFonts w:ascii="Arial" w:hAnsi="Arial" w:cs="Arial"/>
          <w:b/>
          <w:sz w:val="20"/>
          <w:szCs w:val="20"/>
          <w:lang w:val="es-CO"/>
        </w:rPr>
        <w:t>cada país se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b/>
          <w:sz w:val="20"/>
          <w:szCs w:val="20"/>
          <w:lang w:val="es-CO"/>
        </w:rPr>
        <w:t>especializó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en la extracción de un recurso. </w:t>
      </w:r>
      <w:r w:rsidR="00694BAA" w:rsidRPr="0044273E">
        <w:rPr>
          <w:rFonts w:ascii="Arial" w:hAnsi="Arial" w:cs="Arial"/>
          <w:sz w:val="20"/>
          <w:szCs w:val="20"/>
          <w:lang w:val="es-CO"/>
        </w:rPr>
        <w:t>Por ejemplo, Venezuela exportaba café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Colombia exportaba tabaco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Chile exportaba nitratos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Perú exportaba guano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Argentina exportaba carne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etc.</w:t>
      </w:r>
    </w:p>
    <w:p w:rsidR="00C736B0" w:rsidRPr="0044273E" w:rsidRDefault="00C736B0" w:rsidP="00C736B0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Debido a que los países eran fundamentalmente monoexportadores, la </w:t>
      </w:r>
      <w:r w:rsidRPr="0044273E">
        <w:rPr>
          <w:rFonts w:ascii="Arial" w:hAnsi="Arial" w:cs="Arial"/>
          <w:b/>
          <w:sz w:val="20"/>
          <w:szCs w:val="20"/>
          <w:lang w:val="es-CO"/>
        </w:rPr>
        <w:t>industria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nacional era prácticamente inexistente, lo que implicaba que</w:t>
      </w:r>
      <w:r w:rsidRPr="0044273E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la mayoría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manufacturas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debía importarse de Europa y Estados Unidos.</w:t>
      </w: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Exportar tan solo un producto e importarlo casi todo creó un </w:t>
      </w:r>
      <w:r w:rsidRPr="0044273E">
        <w:rPr>
          <w:rFonts w:ascii="Arial" w:hAnsi="Arial" w:cs="Arial"/>
          <w:b/>
          <w:sz w:val="20"/>
          <w:szCs w:val="20"/>
          <w:lang w:val="es-CO"/>
        </w:rPr>
        <w:t>desbalance en la economía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, generó una alta </w:t>
      </w:r>
      <w:r w:rsidRPr="0044273E">
        <w:rPr>
          <w:rFonts w:ascii="Arial" w:hAnsi="Arial" w:cs="Arial"/>
          <w:b/>
          <w:sz w:val="20"/>
          <w:szCs w:val="20"/>
          <w:lang w:val="es-CO"/>
        </w:rPr>
        <w:t>deuda externa</w:t>
      </w:r>
      <w:r w:rsidRPr="0044273E">
        <w:rPr>
          <w:rFonts w:ascii="Arial" w:hAnsi="Arial" w:cs="Arial"/>
          <w:sz w:val="20"/>
          <w:szCs w:val="20"/>
          <w:lang w:val="es-CO"/>
        </w:rPr>
        <w:t>; por lo tanto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b/>
          <w:sz w:val="20"/>
          <w:szCs w:val="20"/>
          <w:lang w:val="es-CO"/>
        </w:rPr>
        <w:t>impidió la inversión social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y trajo altos niveles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exclusión en la población</w:t>
      </w:r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Políticas</w:t>
      </w: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736B0" w:rsidRPr="0044273E" w:rsidRDefault="00884A9E" w:rsidP="00000577">
      <w:pPr>
        <w:spacing w:after="200" w:line="276" w:lineRule="auto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Texto </w:t>
      </w:r>
      <w:r w:rsidR="00000577" w:rsidRPr="0044273E">
        <w:rPr>
          <w:rFonts w:ascii="Arial" w:hAnsi="Arial" w:cs="Arial"/>
          <w:sz w:val="20"/>
          <w:szCs w:val="20"/>
          <w:highlight w:val="green"/>
          <w:lang w:val="es-ES_tradnl"/>
        </w:rPr>
        <w:t>1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El Estado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se encontraba 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en manos de un sector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minoritario </w:t>
      </w:r>
      <w:r w:rsidR="00C736B0" w:rsidRPr="0044273E">
        <w:rPr>
          <w:rFonts w:ascii="Arial" w:hAnsi="Arial" w:cs="Arial"/>
          <w:sz w:val="20"/>
          <w:szCs w:val="20"/>
          <w:lang w:val="es-CO"/>
        </w:rPr>
        <w:t>de la población, de allí que su nombre sea el de Estado “oligárquico”. En su mayoría, los presidentes tenían origen militar (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caudillos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) y eran 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terratenientes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. Su idea de nación estaba asociada a “orden y progreso”. El orden, dado por la autoridad y la fuerza; y el progreso, dado por la entrega de los recursos nacionales (petróleo, banano, cobre, plata, etc.) y de las obras públicas (construcción de ferrovías) a la 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inversión extranjera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.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3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94BAA" w:rsidRPr="0044273E">
        <w:rPr>
          <w:rFonts w:ascii="Arial" w:hAnsi="Arial" w:cs="Arial"/>
          <w:sz w:val="20"/>
          <w:szCs w:val="20"/>
          <w:highlight w:val="yellow"/>
          <w:lang w:val="es-ES_tradnl"/>
        </w:rPr>
        <w:t>Sociales</w:t>
      </w: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spacing w:after="200" w:line="276" w:lineRule="auto"/>
        <w:rPr>
          <w:rFonts w:ascii="Arial" w:hAnsi="Arial" w:cs="Arial"/>
          <w:b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694BAA" w:rsidRPr="0044273E">
        <w:rPr>
          <w:rFonts w:ascii="Arial" w:hAnsi="Arial" w:cs="Arial"/>
          <w:b/>
          <w:sz w:val="20"/>
          <w:szCs w:val="20"/>
          <w:highlight w:val="yellow"/>
          <w:lang w:val="es-CO"/>
        </w:rPr>
        <w:t>Sociales: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los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aspectos políticos y económicos provocaban una notable </w:t>
      </w:r>
      <w:r w:rsidRPr="0044273E">
        <w:rPr>
          <w:rFonts w:ascii="Arial" w:hAnsi="Arial" w:cs="Arial"/>
          <w:b/>
          <w:sz w:val="20"/>
          <w:szCs w:val="20"/>
          <w:lang w:val="es-CO"/>
        </w:rPr>
        <w:t>exclusión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social. Las decisiones, que eran tomadas desde el Estado no consultaban a amplias capas de la población. Las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constituciones </w:t>
      </w:r>
      <w:r w:rsidRPr="0044273E">
        <w:rPr>
          <w:rFonts w:ascii="Arial" w:hAnsi="Arial" w:cs="Arial"/>
          <w:sz w:val="20"/>
          <w:szCs w:val="20"/>
          <w:lang w:val="es-CO"/>
        </w:rPr>
        <w:t>políticas de aquellos regímenes le</w:t>
      </w:r>
      <w:r w:rsidR="00886D3E" w:rsidRPr="0044273E">
        <w:rPr>
          <w:rFonts w:ascii="Arial" w:hAnsi="Arial" w:cs="Arial"/>
          <w:sz w:val="20"/>
          <w:szCs w:val="20"/>
          <w:lang w:val="es-CO"/>
        </w:rPr>
        <w:t>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otorgaban el ejercicio de la </w:t>
      </w:r>
      <w:r w:rsidRPr="0044273E">
        <w:rPr>
          <w:rFonts w:ascii="Arial" w:hAnsi="Arial" w:cs="Arial"/>
          <w:b/>
          <w:sz w:val="20"/>
          <w:szCs w:val="20"/>
          <w:lang w:val="es-CO"/>
        </w:rPr>
        <w:t>ciudadanía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fundamentalmente a los </w:t>
      </w:r>
      <w:r w:rsidRPr="0044273E">
        <w:rPr>
          <w:rFonts w:ascii="Arial" w:hAnsi="Arial" w:cs="Arial"/>
          <w:b/>
          <w:sz w:val="20"/>
          <w:szCs w:val="20"/>
          <w:lang w:val="es-CO"/>
        </w:rPr>
        <w:t>hombres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, </w:t>
      </w:r>
      <w:r w:rsidRPr="0044273E">
        <w:rPr>
          <w:rFonts w:ascii="Arial" w:hAnsi="Arial" w:cs="Arial"/>
          <w:b/>
          <w:sz w:val="20"/>
          <w:szCs w:val="20"/>
          <w:lang w:val="es-CO"/>
        </w:rPr>
        <w:t>propietarios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y </w:t>
      </w:r>
      <w:r w:rsidRPr="0044273E">
        <w:rPr>
          <w:rFonts w:ascii="Arial" w:hAnsi="Arial" w:cs="Arial"/>
          <w:b/>
          <w:sz w:val="20"/>
          <w:szCs w:val="20"/>
          <w:lang w:val="es-CO"/>
        </w:rPr>
        <w:t>letrados</w:t>
      </w:r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884A9E" w:rsidRPr="0044273E" w:rsidRDefault="00884A9E" w:rsidP="00000577">
      <w:pPr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92471B" w:rsidRPr="0044273E" w:rsidRDefault="0092471B">
      <w:pPr>
        <w:rPr>
          <w:rFonts w:ascii="Arial" w:hAnsi="Arial" w:cs="Arial"/>
          <w:sz w:val="20"/>
          <w:szCs w:val="20"/>
          <w:lang w:val="es-CO"/>
        </w:rPr>
      </w:pPr>
    </w:p>
    <w:sectPr w:rsidR="0092471B" w:rsidRPr="004427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4A9E"/>
    <w:rsid w:val="00000577"/>
    <w:rsid w:val="00032F8F"/>
    <w:rsid w:val="00094FB3"/>
    <w:rsid w:val="00383FE8"/>
    <w:rsid w:val="0044273E"/>
    <w:rsid w:val="005A6C9A"/>
    <w:rsid w:val="006737C8"/>
    <w:rsid w:val="00694BAA"/>
    <w:rsid w:val="006A358D"/>
    <w:rsid w:val="008603B6"/>
    <w:rsid w:val="00884A9E"/>
    <w:rsid w:val="00886D3E"/>
    <w:rsid w:val="00921FEB"/>
    <w:rsid w:val="0092471B"/>
    <w:rsid w:val="00B46CBC"/>
    <w:rsid w:val="00C736B0"/>
    <w:rsid w:val="00CB0EC0"/>
    <w:rsid w:val="00CB20FC"/>
    <w:rsid w:val="00DE177A"/>
    <w:rsid w:val="00EB50C2"/>
    <w:rsid w:val="00F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4A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7C8"/>
    <w:rPr>
      <w:strike w:val="0"/>
      <w:dstrike w:val="0"/>
      <w:color w:val="0000FF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737C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D3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2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4A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7C8"/>
    <w:rPr>
      <w:strike w:val="0"/>
      <w:dstrike w:val="0"/>
      <w:color w:val="0000FF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73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anrepcultural.org/blaavirtual/revistas/credencial/octubre2005/masac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biografias/cepealva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15</cp:revision>
  <dcterms:created xsi:type="dcterms:W3CDTF">2015-04-01T21:51:00Z</dcterms:created>
  <dcterms:modified xsi:type="dcterms:W3CDTF">2015-04-23T16:32:00Z</dcterms:modified>
</cp:coreProperties>
</file>