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10" w:rsidRDefault="00DC5410" w:rsidP="00DC5410">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Ficha del </w:t>
      </w:r>
      <w:r w:rsidR="006C7B57">
        <w:rPr>
          <w:rFonts w:ascii="Times New Roman" w:hAnsi="Times New Roman" w:cs="Times New Roman"/>
          <w:sz w:val="24"/>
          <w:szCs w:val="24"/>
        </w:rPr>
        <w:t>Estudiante</w:t>
      </w:r>
    </w:p>
    <w:p w:rsidR="00DC5410" w:rsidRDefault="00DC5410" w:rsidP="00DC5410">
      <w:pPr>
        <w:tabs>
          <w:tab w:val="right" w:pos="8498"/>
        </w:tabs>
        <w:spacing w:line="360" w:lineRule="auto"/>
        <w:rPr>
          <w:rFonts w:ascii="Times New Roman" w:hAnsi="Times New Roman" w:cs="Times New Roman"/>
          <w:sz w:val="24"/>
          <w:szCs w:val="24"/>
        </w:rPr>
      </w:pPr>
    </w:p>
    <w:p w:rsidR="00DC5410" w:rsidRDefault="00DC5410" w:rsidP="00DC5410">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PROFUNDIZA</w:t>
      </w:r>
      <w:r>
        <w:rPr>
          <w:rFonts w:ascii="Times New Roman" w:hAnsi="Times New Roman" w:cs="Times New Roman"/>
          <w:sz w:val="24"/>
          <w:szCs w:val="24"/>
        </w:rPr>
        <w:t xml:space="preserve"> LA GUERRA CON EL PERÚ</w:t>
      </w:r>
    </w:p>
    <w:p w:rsidR="00DC5410" w:rsidRDefault="00DC5410" w:rsidP="00DC5410">
      <w:pPr>
        <w:tabs>
          <w:tab w:val="right" w:pos="8498"/>
        </w:tabs>
        <w:spacing w:line="360" w:lineRule="auto"/>
        <w:rPr>
          <w:rFonts w:ascii="Times New Roman" w:hAnsi="Times New Roman" w:cs="Times New Roman"/>
          <w:sz w:val="24"/>
          <w:szCs w:val="24"/>
        </w:rPr>
      </w:pPr>
      <w:bookmarkStart w:id="0" w:name="_GoBack"/>
      <w:bookmarkEnd w:id="0"/>
    </w:p>
    <w:p w:rsidR="00DC5410" w:rsidRDefault="00DC5410" w:rsidP="00DC5410">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Era el año 1932. En el mes de septiembre se presentó la alevosa ocupación de Leticia por el ejército peruano. El presidente Sánchez Cerro, para desviar la opinión pública de su país en contra de su gobierno, decidió ordenar este asalto contra una escasa guarnición colombiana indefensa, aislada y mal provista.</w:t>
      </w:r>
    </w:p>
    <w:p w:rsidR="00DC5410" w:rsidRDefault="00DC5410" w:rsidP="00DC5410">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Nuestro país, presidido por el eminente colombiano Enrique Olaya Herrera, apenas empezaba a salir de la tremenda crisis económica del año veintinueve. Sin embargo, a pesar de la desigualdad en el Amazonas, el presidente lanzó una alocución muy patriótica y emocionada en la que informó al país el hecho traicionero y lo convocó para aunar todos los recursos y entrar a defender la soberanía nacional.</w:t>
      </w:r>
    </w:p>
    <w:p w:rsidR="00DC5410" w:rsidRDefault="00DC5410" w:rsidP="00DC5410">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Colombia respondió como un solo hombre en manifestaciones de indignación contra el Perú. Todas las ciudades y pueblos del país se pronunciaron. Olaya Herrera, esa misma noche reunió al gabinete y montó la plana mayor del ejército expedicionario del Amazonas. Nombró comandante general al general Amadeo Rodríguez, hombre de gran prestigio varonil y don de mando dentro del ejército. Designó al doctor José Vicente Huertas con el título de general de sanidad; al coronel Herbert </w:t>
      </w:r>
      <w:proofErr w:type="spellStart"/>
      <w:r>
        <w:rPr>
          <w:rFonts w:ascii="Times New Roman" w:hAnsi="Times New Roman" w:cs="Times New Roman"/>
          <w:sz w:val="24"/>
          <w:szCs w:val="24"/>
        </w:rPr>
        <w:t>Boyd</w:t>
      </w:r>
      <w:proofErr w:type="spellEnd"/>
      <w:r>
        <w:rPr>
          <w:rFonts w:ascii="Times New Roman" w:hAnsi="Times New Roman" w:cs="Times New Roman"/>
          <w:sz w:val="24"/>
          <w:szCs w:val="24"/>
        </w:rPr>
        <w:t xml:space="preserve"> como comandante de aviación.</w:t>
      </w:r>
    </w:p>
    <w:p w:rsidR="00DC5410" w:rsidRDefault="00DC5410" w:rsidP="00DC5410">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Todo colombiano cualesquiera que fueran sus recursos vació sus arcas. Las mujeres sacaron sus joyas guardadas y se despojaron hasta de las matrimoniales para entregarlas a las alcaldías. Fue una tremenda locura colectiva </w:t>
      </w:r>
    </w:p>
    <w:p w:rsidR="00DC5410" w:rsidRDefault="00DC5410" w:rsidP="00DC5410">
      <w:pPr>
        <w:tabs>
          <w:tab w:val="right" w:pos="8498"/>
        </w:tabs>
        <w:spacing w:line="360" w:lineRule="auto"/>
        <w:rPr>
          <w:rFonts w:ascii="Times New Roman" w:hAnsi="Times New Roman" w:cs="Times New Roman"/>
          <w:sz w:val="24"/>
          <w:szCs w:val="24"/>
        </w:rPr>
      </w:pPr>
    </w:p>
    <w:p w:rsidR="003B1207" w:rsidRDefault="003B1207"/>
    <w:sectPr w:rsidR="003B12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10"/>
    <w:rsid w:val="00060E62"/>
    <w:rsid w:val="003B1207"/>
    <w:rsid w:val="006C7B57"/>
    <w:rsid w:val="00DC54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231</Words>
  <Characters>1273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2015-04-26T21:59:00Z</dcterms:created>
  <dcterms:modified xsi:type="dcterms:W3CDTF">2015-04-27T02:57:00Z</dcterms:modified>
</cp:coreProperties>
</file>