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9A7EFD1" w:rsidR="00E61A4B" w:rsidRPr="006D02A8" w:rsidRDefault="00570F7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bookmarkStart w:id="0" w:name="_GoBack"/>
      <w:bookmarkEnd w:id="0"/>
    </w:p>
    <w:p w14:paraId="097D128F" w14:textId="1114E528" w:rsidR="00856F41" w:rsidRPr="000719EE" w:rsidRDefault="00570F7C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fría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0FD766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 los espacios en blanco del texto con la palabra que corresponda.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91C768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fría, anticastrismo, Kennedy, guerrilla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8AF899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04D5CC" w:rsidR="005F4C68" w:rsidRPr="005F4C68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5403B3" w:rsidR="002E4EE6" w:rsidRPr="00AC7496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6DB6DD48" w:rsidR="000B2FCA" w:rsidRPr="005F4C68" w:rsidRDefault="00570F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27E98C1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310D3E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25FD312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texto EE.UU y la contrainsurgencia hacen falta cuatro palabras. Cada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unade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ellas fue reemplazada por un espacio en blanco, si colocas el cursor en él se desplegará un menú de palabras entre las cuales deberás seleccionar la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8EFE86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EE.UU y la contrainsurgencia.</w:t>
      </w:r>
    </w:p>
    <w:p w14:paraId="62C72ADA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</w:p>
    <w:p w14:paraId="0DC3D4AD" w14:textId="12B02948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 xml:space="preserve">Así, en el Caribe, la fracasada experiencia </w:t>
      </w:r>
      <w:r>
        <w:rPr>
          <w:rFonts w:ascii="Arial" w:hAnsi="Arial" w:cs="Arial"/>
          <w:sz w:val="18"/>
          <w:szCs w:val="18"/>
          <w:lang w:val="es-ES_tradnl"/>
        </w:rPr>
        <w:t>[…]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de Bahía de Cochinos no</w:t>
      </w:r>
    </w:p>
    <w:p w14:paraId="2CC29E68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había sido únicamente una operación heredada de la administración Eisenhower:</w:t>
      </w:r>
    </w:p>
    <w:p w14:paraId="4143C00B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coincidía también con la importancia que los hermanos Kennedy y sus colaboradores</w:t>
      </w:r>
    </w:p>
    <w:p w14:paraId="5F2B2BAE" w14:textId="1DE5686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 xml:space="preserve">concedieron a la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570F7C">
        <w:rPr>
          <w:rFonts w:ascii="Arial" w:hAnsi="Arial" w:cs="Arial"/>
          <w:sz w:val="18"/>
          <w:szCs w:val="18"/>
          <w:lang w:val="es-ES_tradnl"/>
        </w:rPr>
        <w:t>como fórmula preferencial para combatir a la</w:t>
      </w:r>
    </w:p>
    <w:p w14:paraId="16378935" w14:textId="33D8FBF8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[…]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de izquierdas con sus mismas tácticas. En realidad, el origen de las modernas</w:t>
      </w:r>
    </w:p>
    <w:p w14:paraId="6B97654E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fuerzas especiales norteamericanas se remontaba a 1952 y era otra herencia de la</w:t>
      </w:r>
    </w:p>
    <w:p w14:paraId="2A16643D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administración Eisenhower. Lo mismo se podía decir de su aparición en el Sudeste</w:t>
      </w:r>
    </w:p>
    <w:p w14:paraId="3810383A" w14:textId="0DB67416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 xml:space="preserve">asiático, entre 1956 y 1959: Pero la obsesión de Robert </w:t>
      </w:r>
      <w:r>
        <w:rPr>
          <w:rFonts w:ascii="Arial" w:hAnsi="Arial" w:cs="Arial"/>
          <w:sz w:val="18"/>
          <w:szCs w:val="18"/>
          <w:lang w:val="es-ES_tradnl"/>
        </w:rPr>
        <w:t>[…]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por este tipo de</w:t>
      </w:r>
    </w:p>
    <w:p w14:paraId="6149C829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 xml:space="preserve">cuerpos le valió el mote de </w:t>
      </w:r>
      <w:proofErr w:type="spellStart"/>
      <w:r w:rsidRPr="00570F7C">
        <w:rPr>
          <w:rFonts w:ascii="Arial" w:hAnsi="Arial" w:cs="Arial"/>
          <w:sz w:val="18"/>
          <w:szCs w:val="18"/>
          <w:lang w:val="es-ES_tradnl"/>
        </w:rPr>
        <w:t>mister</w:t>
      </w:r>
      <w:proofErr w:type="spellEnd"/>
      <w:r w:rsidRPr="00570F7C">
        <w:rPr>
          <w:rFonts w:ascii="Arial" w:hAnsi="Arial" w:cs="Arial"/>
          <w:sz w:val="18"/>
          <w:szCs w:val="18"/>
          <w:lang w:val="es-ES_tradnl"/>
        </w:rPr>
        <w:t xml:space="preserve"> CI (por el contrario-Insurgencia) en las altas esferas</w:t>
      </w:r>
    </w:p>
    <w:p w14:paraId="6690A47C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de la administración.</w:t>
      </w:r>
    </w:p>
    <w:p w14:paraId="56030FD9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VEIGA, F.; DA CAL, Enrique U.; DUARTE, Ángel. La paz simulada. Una</w:t>
      </w:r>
    </w:p>
    <w:p w14:paraId="62FAE652" w14:textId="4E83D9C3" w:rsidR="00C43F55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historia de la Guerra Fría. 1941-1991. Alianza Editorial. 1998.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4171AB48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anticastrista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04E2FDA1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contrainsurgencia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26471FE7" w:rsidR="00DE56B0" w:rsidRPr="009510B5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guerrilla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1EA15EC5" w:rsidR="004024BA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Kennedy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70F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3641</Characters>
  <Application>Microsoft Macintosh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2015-02-23T02:27:00Z</dcterms:created>
  <dcterms:modified xsi:type="dcterms:W3CDTF">2015-02-23T02:27:00Z</dcterms:modified>
</cp:coreProperties>
</file>